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2831E" w14:textId="07E1C13D" w:rsidR="00E606B8" w:rsidRPr="0073152A" w:rsidRDefault="00D562DA" w:rsidP="00D83623">
      <w:pPr>
        <w:spacing w:line="264" w:lineRule="exact"/>
        <w:rPr>
          <w:rFonts w:ascii="Calibri" w:hAnsi="Calibri" w:cs="Calibri"/>
          <w:sz w:val="22"/>
          <w:szCs w:val="22"/>
        </w:rPr>
      </w:pPr>
      <w:r w:rsidRPr="0073152A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813356" wp14:editId="2AA88B2C">
                <wp:simplePos x="0" y="0"/>
                <wp:positionH relativeFrom="margin">
                  <wp:posOffset>0</wp:posOffset>
                </wp:positionH>
                <wp:positionV relativeFrom="page">
                  <wp:posOffset>748607</wp:posOffset>
                </wp:positionV>
                <wp:extent cx="2657475" cy="1795780"/>
                <wp:effectExtent l="0" t="0" r="9525" b="1397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1795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7ED440" w14:textId="2A2E9CD1" w:rsidR="00E606B8" w:rsidRPr="002E49F5" w:rsidRDefault="00CA34CB" w:rsidP="00E606B8">
                            <w:pPr>
                              <w:spacing w:line="264" w:lineRule="exac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2E49F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Mr. Ellis Connolly</w:t>
                            </w:r>
                          </w:p>
                          <w:p w14:paraId="23BFBB94" w14:textId="16CE4819" w:rsidR="0073152A" w:rsidRPr="002E49F5" w:rsidRDefault="0073152A" w:rsidP="00E606B8">
                            <w:pPr>
                              <w:spacing w:line="264" w:lineRule="exac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2E49F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Head</w:t>
                            </w:r>
                          </w:p>
                          <w:p w14:paraId="4F312E93" w14:textId="6B116939" w:rsidR="0073152A" w:rsidRPr="002E49F5" w:rsidRDefault="0073152A" w:rsidP="00E606B8">
                            <w:pPr>
                              <w:spacing w:line="264" w:lineRule="exac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2E49F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Payments Policy</w:t>
                            </w:r>
                          </w:p>
                          <w:p w14:paraId="6AF1EAE5" w14:textId="48E9F010" w:rsidR="00E606B8" w:rsidRPr="002E49F5" w:rsidRDefault="00CA34CB" w:rsidP="00E606B8">
                            <w:pPr>
                              <w:spacing w:line="264" w:lineRule="exac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2E49F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Reserve Bank of Australia</w:t>
                            </w:r>
                          </w:p>
                          <w:p w14:paraId="5DCD5650" w14:textId="77777777" w:rsidR="00E606B8" w:rsidRPr="002E49F5" w:rsidRDefault="00E606B8" w:rsidP="00E606B8">
                            <w:pPr>
                              <w:spacing w:line="264" w:lineRule="exac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</w:p>
                          <w:p w14:paraId="29753679" w14:textId="5192C902" w:rsidR="00E606B8" w:rsidRPr="002E49F5" w:rsidRDefault="0073152A" w:rsidP="00E606B8">
                            <w:pPr>
                              <w:spacing w:line="264" w:lineRule="exac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2E49F5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12 July 2023</w:t>
                            </w:r>
                          </w:p>
                          <w:p w14:paraId="10B779A8" w14:textId="77777777" w:rsidR="00E606B8" w:rsidRPr="002E49F5" w:rsidRDefault="00E606B8" w:rsidP="00E606B8">
                            <w:pPr>
                              <w:spacing w:line="264" w:lineRule="exact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</w:p>
                          <w:p w14:paraId="69C2D043" w14:textId="77777777" w:rsidR="00E606B8" w:rsidRPr="00427CD4" w:rsidRDefault="00E606B8" w:rsidP="00E606B8">
                            <w:pPr>
                              <w:spacing w:line="264" w:lineRule="exact"/>
                              <w:rPr>
                                <w:rFonts w:cstheme="minorHAnsi"/>
                                <w:color w:val="202A44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813356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0;margin-top:58.95pt;width:209.25pt;height:141.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Rz6DwIAAB0EAAAOAAAAZHJzL2Uyb0RvYy54bWysU11v2jAUfZ+0/2D5fQTYgC4iVKwV06Sq&#10;rUSnPhvHJpEcX+/akLBfv2uHwNTtadqLc+P7fc7x8rZrDDsq9DXYgk9GY86UlVDWdl/w7y+bDzec&#10;+SBsKQxYVfCT8vx29f7dsnW5mkIFplTIqIj1eesKXoXg8izzslKN8CNwypJTAzYi0C/usxJFS9Ub&#10;k03H43nWApYOQSrv6fa+d/JVqq+1kuFJa68CMwWn2UI6MZ27eGarpcj3KFxVy/MY4h+maERtqeml&#10;1L0Igh2w/qNUU0sEDzqMJDQZaF1LlXagbSbjN9tsK+FU2oXA8e4Ck/9/ZeXjceuekYXuC3REYASk&#10;dT73dBn36TQ28UuTMvIThKcLbKoLTNLldD5bfFrMOJPkmyw+zxY3Cdjsmu7Qh68KGhaNgiPxkuAS&#10;xwcfqCWFDiGxm4VNbUzixljWFnz+cTZOCRcPZRhLiddhoxW6XXfeYAfliRZD6Dn3Tm5qav4gfHgW&#10;SCTTLiTc8ESHNkBN4GxxVgH+/Nt9jCfsyctZS6IpuP9xEKg4M98ssRIVNhg4GLvBsIfmDkiHE3oS&#10;TiaTEjCYwdQIzSvpeR27kEtYSb0KHgbzLvTSpfcg1XqdgkhHToQHu3Uylo7wRShfuleB7ox3IKoe&#10;YZCTyN/A3sf2wK8PAXSdOImA9iiecSYNJqrO7yWK/Pf/FHV91atfAAAA//8DAFBLAwQUAAYACAAA&#10;ACEAqWhegN4AAAAIAQAADwAAAGRycy9kb3ducmV2LnhtbEyPS0/EMAyE70j8h8hI3NikCNjd0nSF&#10;eNx47oIEt7QxbUXjVEnaLf8ec4Kb7RmNvyk2s+vFhCF2njRkCwUCqfa2o0bD6+7uZAUiJkPW9J5Q&#10;wzdG2JSHB4XJrd/TC07b1AgOoZgbDW1KQy5lrFt0Ji78gMTapw/OJF5DI20wew53vTxV6kI60xF/&#10;aM2A1y3WX9vRaejfY7ivVPqYbpqH9Pwkx7fb7FHr46P56hJEwjn9meEXn9GhZKbKj2Sj6DVwkcTX&#10;bLkGwfJZtjoHUfGg1BJkWcj/BcofAAAA//8DAFBLAQItABQABgAIAAAAIQC2gziS/gAAAOEBAAAT&#10;AAAAAAAAAAAAAAAAAAAAAABbQ29udGVudF9UeXBlc10ueG1sUEsBAi0AFAAGAAgAAAAhADj9If/W&#10;AAAAlAEAAAsAAAAAAAAAAAAAAAAALwEAAF9yZWxzLy5yZWxzUEsBAi0AFAAGAAgAAAAhAKgpHPoP&#10;AgAAHQQAAA4AAAAAAAAAAAAAAAAALgIAAGRycy9lMm9Eb2MueG1sUEsBAi0AFAAGAAgAAAAhAKlo&#10;XoDeAAAACAEAAA8AAAAAAAAAAAAAAAAAaQQAAGRycy9kb3ducmV2LnhtbFBLBQYAAAAABAAEAPMA&#10;AAB0BQAAAAA=&#10;" filled="f" stroked="f" strokeweight=".5pt">
                <v:textbox inset="0,0,0,0">
                  <w:txbxContent>
                    <w:p w14:paraId="6A7ED440" w14:textId="2A2E9CD1" w:rsidR="00E606B8" w:rsidRPr="002E49F5" w:rsidRDefault="00CA34CB" w:rsidP="00E606B8">
                      <w:pPr>
                        <w:spacing w:line="264" w:lineRule="exac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2E49F5">
                        <w:rPr>
                          <w:rFonts w:ascii="Calibri" w:hAnsi="Calibri" w:cs="Calibri"/>
                          <w:sz w:val="22"/>
                          <w:szCs w:val="22"/>
                        </w:rPr>
                        <w:t>Mr. Ellis Connolly</w:t>
                      </w:r>
                    </w:p>
                    <w:p w14:paraId="23BFBB94" w14:textId="16CE4819" w:rsidR="0073152A" w:rsidRPr="002E49F5" w:rsidRDefault="0073152A" w:rsidP="00E606B8">
                      <w:pPr>
                        <w:spacing w:line="264" w:lineRule="exac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2E49F5">
                        <w:rPr>
                          <w:rFonts w:ascii="Calibri" w:hAnsi="Calibri" w:cs="Calibri"/>
                          <w:sz w:val="22"/>
                          <w:szCs w:val="22"/>
                        </w:rPr>
                        <w:t>Head</w:t>
                      </w:r>
                    </w:p>
                    <w:p w14:paraId="4F312E93" w14:textId="6B116939" w:rsidR="0073152A" w:rsidRPr="002E49F5" w:rsidRDefault="0073152A" w:rsidP="00E606B8">
                      <w:pPr>
                        <w:spacing w:line="264" w:lineRule="exac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2E49F5">
                        <w:rPr>
                          <w:rFonts w:ascii="Calibri" w:hAnsi="Calibri" w:cs="Calibri"/>
                          <w:sz w:val="22"/>
                          <w:szCs w:val="22"/>
                        </w:rPr>
                        <w:t>Payments Policy</w:t>
                      </w:r>
                    </w:p>
                    <w:p w14:paraId="6AF1EAE5" w14:textId="48E9F010" w:rsidR="00E606B8" w:rsidRPr="002E49F5" w:rsidRDefault="00CA34CB" w:rsidP="00E606B8">
                      <w:pPr>
                        <w:spacing w:line="264" w:lineRule="exac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2E49F5">
                        <w:rPr>
                          <w:rFonts w:ascii="Calibri" w:hAnsi="Calibri" w:cs="Calibri"/>
                          <w:sz w:val="22"/>
                          <w:szCs w:val="22"/>
                        </w:rPr>
                        <w:t>Reserve Bank of Australia</w:t>
                      </w:r>
                    </w:p>
                    <w:p w14:paraId="5DCD5650" w14:textId="77777777" w:rsidR="00E606B8" w:rsidRPr="002E49F5" w:rsidRDefault="00E606B8" w:rsidP="00E606B8">
                      <w:pPr>
                        <w:spacing w:line="264" w:lineRule="exac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</w:p>
                    <w:p w14:paraId="29753679" w14:textId="5192C902" w:rsidR="00E606B8" w:rsidRPr="002E49F5" w:rsidRDefault="0073152A" w:rsidP="00E606B8">
                      <w:pPr>
                        <w:spacing w:line="264" w:lineRule="exac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2E49F5">
                        <w:rPr>
                          <w:rFonts w:ascii="Calibri" w:hAnsi="Calibri" w:cs="Calibri"/>
                          <w:sz w:val="22"/>
                          <w:szCs w:val="22"/>
                        </w:rPr>
                        <w:t>12 July 2023</w:t>
                      </w:r>
                    </w:p>
                    <w:p w14:paraId="10B779A8" w14:textId="77777777" w:rsidR="00E606B8" w:rsidRPr="002E49F5" w:rsidRDefault="00E606B8" w:rsidP="00E606B8">
                      <w:pPr>
                        <w:spacing w:line="264" w:lineRule="exact"/>
                        <w:rPr>
                          <w:rFonts w:cstheme="minorHAnsi"/>
                          <w:sz w:val="22"/>
                          <w:szCs w:val="22"/>
                        </w:rPr>
                      </w:pPr>
                    </w:p>
                    <w:p w14:paraId="69C2D043" w14:textId="77777777" w:rsidR="00E606B8" w:rsidRPr="00427CD4" w:rsidRDefault="00E606B8" w:rsidP="00E606B8">
                      <w:pPr>
                        <w:spacing w:line="264" w:lineRule="exact"/>
                        <w:rPr>
                          <w:rFonts w:cstheme="minorHAnsi"/>
                          <w:color w:val="202A44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CA34CB" w:rsidRPr="0073152A">
        <w:rPr>
          <w:rFonts w:ascii="Calibri" w:hAnsi="Calibri" w:cs="Calibri"/>
          <w:noProof/>
          <w:sz w:val="22"/>
          <w:szCs w:val="22"/>
        </w:rPr>
        <w:t>Dear Ellis</w:t>
      </w:r>
      <w:r w:rsidR="00E5470F">
        <w:rPr>
          <w:rFonts w:ascii="Calibri" w:hAnsi="Calibri" w:cs="Calibri"/>
          <w:noProof/>
          <w:sz w:val="22"/>
          <w:szCs w:val="22"/>
        </w:rPr>
        <w:t>,</w:t>
      </w:r>
    </w:p>
    <w:p w14:paraId="79BFAECE" w14:textId="77777777" w:rsidR="00CA34CB" w:rsidRPr="0073152A" w:rsidRDefault="00CA34CB" w:rsidP="00CA34CB">
      <w:pPr>
        <w:rPr>
          <w:rFonts w:ascii="Calibri" w:eastAsia="Times New Roman" w:hAnsi="Calibri" w:cs="Calibri"/>
          <w:sz w:val="22"/>
          <w:szCs w:val="22"/>
        </w:rPr>
      </w:pPr>
    </w:p>
    <w:p w14:paraId="49A2030E" w14:textId="75D5AC94" w:rsidR="00CA34CB" w:rsidRDefault="00CA34CB" w:rsidP="00CA34CB">
      <w:pPr>
        <w:pStyle w:val="xmsonormal"/>
      </w:pPr>
      <w:r>
        <w:t xml:space="preserve">I </w:t>
      </w:r>
      <w:r w:rsidR="0073152A">
        <w:t xml:space="preserve">am writing to respond to the Reserve Bank of Australia’s </w:t>
      </w:r>
      <w:r w:rsidR="00002750">
        <w:t xml:space="preserve">(RBA) </w:t>
      </w:r>
      <w:r w:rsidR="0073152A">
        <w:t xml:space="preserve">consultation on </w:t>
      </w:r>
      <w:r w:rsidR="00A3053B">
        <w:t xml:space="preserve">“The Australian Debit Card Market: Default Settings and </w:t>
      </w:r>
      <w:proofErr w:type="spellStart"/>
      <w:r w:rsidR="00A3053B">
        <w:t>Tokenisation</w:t>
      </w:r>
      <w:proofErr w:type="spellEnd"/>
      <w:r w:rsidR="00A3053B">
        <w:t>”, wi</w:t>
      </w:r>
      <w:r w:rsidR="00530C51">
        <w:t>th a spec</w:t>
      </w:r>
      <w:r w:rsidR="00D10174">
        <w:t xml:space="preserve">ific focus on the issue paper’s section on </w:t>
      </w:r>
      <w:proofErr w:type="spellStart"/>
      <w:r w:rsidR="00D10174">
        <w:t>tokenisation</w:t>
      </w:r>
      <w:proofErr w:type="spellEnd"/>
      <w:r w:rsidR="00D10174">
        <w:t xml:space="preserve">. </w:t>
      </w:r>
    </w:p>
    <w:p w14:paraId="675C116A" w14:textId="77777777" w:rsidR="00CA34CB" w:rsidRDefault="00CA34CB" w:rsidP="00CA34CB">
      <w:pPr>
        <w:pStyle w:val="xmsonormal"/>
      </w:pPr>
      <w:r>
        <w:t> </w:t>
      </w:r>
    </w:p>
    <w:p w14:paraId="56E0E981" w14:textId="40F6AAB6" w:rsidR="00CA34CB" w:rsidRDefault="00F0595D" w:rsidP="00CA34CB">
      <w:pPr>
        <w:pStyle w:val="xmsonormal"/>
      </w:pPr>
      <w:r>
        <w:t xml:space="preserve">Based on </w:t>
      </w:r>
      <w:proofErr w:type="spellStart"/>
      <w:r w:rsidR="00C15E7F">
        <w:t>Cybersource’s</w:t>
      </w:r>
      <w:proofErr w:type="spellEnd"/>
      <w:r>
        <w:t xml:space="preserve"> initial implementation of </w:t>
      </w:r>
      <w:r w:rsidR="00C15E7F">
        <w:t>Least</w:t>
      </w:r>
      <w:r>
        <w:t xml:space="preserve"> C</w:t>
      </w:r>
      <w:r w:rsidR="00C15E7F">
        <w:t>ost</w:t>
      </w:r>
      <w:r>
        <w:t xml:space="preserve"> Routing </w:t>
      </w:r>
      <w:r w:rsidR="00C64B98">
        <w:t xml:space="preserve">(LCR) </w:t>
      </w:r>
      <w:r>
        <w:t xml:space="preserve">in </w:t>
      </w:r>
      <w:r w:rsidR="00C15E7F">
        <w:t>e-c</w:t>
      </w:r>
      <w:r>
        <w:t>ommerce contexts, we observe that</w:t>
      </w:r>
      <w:r w:rsidR="00CA34CB">
        <w:t xml:space="preserve"> merchant</w:t>
      </w:r>
      <w:r>
        <w:t>s</w:t>
      </w:r>
      <w:r w:rsidR="00CA34CB">
        <w:t xml:space="preserve"> can take a decision to route the same credential (</w:t>
      </w:r>
      <w:proofErr w:type="gramStart"/>
      <w:r w:rsidR="00CA34CB">
        <w:t>16 digit</w:t>
      </w:r>
      <w:proofErr w:type="gramEnd"/>
      <w:r w:rsidR="00CA34CB">
        <w:t xml:space="preserve"> card number, or a </w:t>
      </w:r>
      <w:r w:rsidR="003C53C6">
        <w:t>p</w:t>
      </w:r>
      <w:r w:rsidR="00CA34CB">
        <w:t xml:space="preserve">roprietary </w:t>
      </w:r>
      <w:r w:rsidR="003C53C6">
        <w:t>g</w:t>
      </w:r>
      <w:r>
        <w:t>ateway</w:t>
      </w:r>
      <w:r w:rsidR="00CA34CB">
        <w:t xml:space="preserve"> </w:t>
      </w:r>
      <w:r w:rsidR="003C53C6">
        <w:t>t</w:t>
      </w:r>
      <w:r w:rsidR="00CA34CB">
        <w:t>oken) to EFTPOS or Visa / M</w:t>
      </w:r>
      <w:r>
        <w:t>astercard</w:t>
      </w:r>
      <w:r w:rsidR="00CA34CB">
        <w:t xml:space="preserve">. This </w:t>
      </w:r>
      <w:r w:rsidR="00C3450E">
        <w:t xml:space="preserve">is possible because </w:t>
      </w:r>
      <w:r w:rsidR="0001050D">
        <w:t xml:space="preserve">16-digit credentials </w:t>
      </w:r>
      <w:r w:rsidR="00D077B4">
        <w:t xml:space="preserve">can be processed by </w:t>
      </w:r>
      <w:r w:rsidR="00CA34CB">
        <w:t xml:space="preserve">both </w:t>
      </w:r>
      <w:r w:rsidR="002E7BDB">
        <w:t xml:space="preserve">EFTPOS </w:t>
      </w:r>
      <w:proofErr w:type="gramStart"/>
      <w:r w:rsidR="002E7BDB">
        <w:t>or</w:t>
      </w:r>
      <w:proofErr w:type="gramEnd"/>
      <w:r w:rsidR="00CA34CB">
        <w:t xml:space="preserve"> Visa / M</w:t>
      </w:r>
      <w:r>
        <w:t>astercard</w:t>
      </w:r>
      <w:r w:rsidR="00CA34CB">
        <w:t>.</w:t>
      </w:r>
      <w:r w:rsidR="009A1DF0">
        <w:t xml:space="preserve"> </w:t>
      </w:r>
      <w:r w:rsidR="00F71B68">
        <w:t>While</w:t>
      </w:r>
      <w:r w:rsidR="00F83C91">
        <w:t xml:space="preserve"> 16-digit credential</w:t>
      </w:r>
      <w:r w:rsidR="00F71B68">
        <w:t xml:space="preserve">s have this capability, </w:t>
      </w:r>
      <w:r w:rsidR="008A5970">
        <w:t xml:space="preserve">other payment instruments like tokens may not. </w:t>
      </w:r>
    </w:p>
    <w:p w14:paraId="0D6AE517" w14:textId="77777777" w:rsidR="00CA34CB" w:rsidRDefault="00CA34CB" w:rsidP="00CA34CB">
      <w:pPr>
        <w:pStyle w:val="xmsonormal"/>
      </w:pPr>
      <w:r>
        <w:t> </w:t>
      </w:r>
    </w:p>
    <w:p w14:paraId="58E3540F" w14:textId="53E5DDE0" w:rsidR="00CA34CB" w:rsidRDefault="00CA34CB" w:rsidP="00CA34CB">
      <w:pPr>
        <w:pStyle w:val="xmsonormal"/>
      </w:pPr>
      <w:r>
        <w:t xml:space="preserve">For </w:t>
      </w:r>
      <w:r w:rsidR="009D6383">
        <w:t>n</w:t>
      </w:r>
      <w:r>
        <w:t xml:space="preserve">etwork </w:t>
      </w:r>
      <w:r w:rsidR="009D6383">
        <w:t>t</w:t>
      </w:r>
      <w:r>
        <w:t xml:space="preserve">okens, the same credential may not be fungible across networks. While detailed EFTPOS </w:t>
      </w:r>
      <w:r w:rsidR="00C833ED">
        <w:t>n</w:t>
      </w:r>
      <w:r>
        <w:t xml:space="preserve">etwork </w:t>
      </w:r>
      <w:r w:rsidR="00C833ED">
        <w:t>t</w:t>
      </w:r>
      <w:r>
        <w:t xml:space="preserve">oken specifications are </w:t>
      </w:r>
      <w:r w:rsidR="00C833ED">
        <w:t xml:space="preserve">currently </w:t>
      </w:r>
      <w:r>
        <w:t xml:space="preserve">not available, </w:t>
      </w:r>
      <w:proofErr w:type="spellStart"/>
      <w:r>
        <w:t>Cybersource</w:t>
      </w:r>
      <w:proofErr w:type="spellEnd"/>
      <w:r>
        <w:t xml:space="preserve"> expects that this </w:t>
      </w:r>
      <w:r w:rsidR="001D42AC">
        <w:t>situation</w:t>
      </w:r>
      <w:r>
        <w:t xml:space="preserve"> could require some incremental </w:t>
      </w:r>
      <w:r w:rsidR="00BE7A7B">
        <w:t>t</w:t>
      </w:r>
      <w:r>
        <w:t>ech</w:t>
      </w:r>
      <w:r w:rsidR="00263FDA">
        <w:t>nical</w:t>
      </w:r>
      <w:r>
        <w:t xml:space="preserve"> enhancements within the </w:t>
      </w:r>
      <w:r w:rsidR="00BE7A7B">
        <w:t>m</w:t>
      </w:r>
      <w:r>
        <w:t>erchant</w:t>
      </w:r>
      <w:r w:rsidR="00BE7A7B">
        <w:t>-g</w:t>
      </w:r>
      <w:r>
        <w:t>ateway</w:t>
      </w:r>
      <w:r w:rsidR="00BE7A7B">
        <w:t>-a</w:t>
      </w:r>
      <w:r>
        <w:t xml:space="preserve">cquirer ecosystem. We expect </w:t>
      </w:r>
      <w:r w:rsidR="00F0595D">
        <w:t>these changes</w:t>
      </w:r>
      <w:r>
        <w:t xml:space="preserve"> </w:t>
      </w:r>
      <w:r w:rsidR="00F0595D">
        <w:t xml:space="preserve">may be required to address </w:t>
      </w:r>
      <w:r>
        <w:t>credential</w:t>
      </w:r>
      <w:r w:rsidR="00C16424">
        <w:t>-</w:t>
      </w:r>
      <w:r>
        <w:t>on</w:t>
      </w:r>
      <w:r w:rsidR="00C16424">
        <w:t>-</w:t>
      </w:r>
      <w:r>
        <w:t xml:space="preserve">file transactions across </w:t>
      </w:r>
      <w:r w:rsidR="008459F7">
        <w:t>c</w:t>
      </w:r>
      <w:r>
        <w:t>ardholder</w:t>
      </w:r>
      <w:r w:rsidR="008459F7">
        <w:t>-i</w:t>
      </w:r>
      <w:r>
        <w:t xml:space="preserve">nitiated and </w:t>
      </w:r>
      <w:r w:rsidR="008459F7">
        <w:t>m</w:t>
      </w:r>
      <w:r>
        <w:t>erchan</w:t>
      </w:r>
      <w:r w:rsidR="008459F7">
        <w:t>t-i</w:t>
      </w:r>
      <w:r>
        <w:t xml:space="preserve">nitiated contexts. </w:t>
      </w:r>
    </w:p>
    <w:p w14:paraId="241C9FD6" w14:textId="77777777" w:rsidR="00CA34CB" w:rsidRDefault="00CA34CB" w:rsidP="00CA34CB">
      <w:pPr>
        <w:pStyle w:val="xmsonormal"/>
      </w:pPr>
      <w:r>
        <w:t> </w:t>
      </w:r>
    </w:p>
    <w:p w14:paraId="3E98F887" w14:textId="492C7699" w:rsidR="00CA34CB" w:rsidRDefault="00002750" w:rsidP="00CA34CB">
      <w:pPr>
        <w:pStyle w:val="xmsolistparagraph"/>
        <w:ind w:left="0"/>
        <w:rPr>
          <w:rFonts w:eastAsia="Times New Roman"/>
        </w:rPr>
      </w:pPr>
      <w:r>
        <w:rPr>
          <w:rFonts w:eastAsia="Times New Roman"/>
        </w:rPr>
        <w:t xml:space="preserve">Given this </w:t>
      </w:r>
      <w:r w:rsidR="0016637F">
        <w:rPr>
          <w:rFonts w:eastAsia="Times New Roman"/>
        </w:rPr>
        <w:t xml:space="preserve">current </w:t>
      </w:r>
      <w:r w:rsidR="006722B7">
        <w:rPr>
          <w:rFonts w:eastAsia="Times New Roman"/>
        </w:rPr>
        <w:t xml:space="preserve">lack of </w:t>
      </w:r>
      <w:r w:rsidR="00DA6DA7">
        <w:rPr>
          <w:rFonts w:eastAsia="Times New Roman"/>
        </w:rPr>
        <w:t>clarity</w:t>
      </w:r>
      <w:r w:rsidR="00B2551D">
        <w:rPr>
          <w:rFonts w:eastAsia="Times New Roman"/>
        </w:rPr>
        <w:t xml:space="preserve"> and in response to Question </w:t>
      </w:r>
      <w:r w:rsidR="00BD1B26">
        <w:rPr>
          <w:rFonts w:eastAsia="Times New Roman"/>
        </w:rPr>
        <w:t>7</w:t>
      </w:r>
      <w:r w:rsidR="00B2551D">
        <w:rPr>
          <w:rFonts w:eastAsia="Times New Roman"/>
        </w:rPr>
        <w:t xml:space="preserve"> in the issues paper</w:t>
      </w:r>
      <w:r w:rsidR="00F0595D">
        <w:rPr>
          <w:rFonts w:eastAsia="Times New Roman"/>
        </w:rPr>
        <w:t xml:space="preserve">, </w:t>
      </w:r>
      <w:proofErr w:type="spellStart"/>
      <w:r w:rsidR="00CA34CB">
        <w:rPr>
          <w:rFonts w:eastAsia="Times New Roman"/>
        </w:rPr>
        <w:t>Cybersource</w:t>
      </w:r>
      <w:proofErr w:type="spellEnd"/>
      <w:r w:rsidR="00CA34CB">
        <w:rPr>
          <w:rFonts w:eastAsia="Times New Roman"/>
        </w:rPr>
        <w:t xml:space="preserve"> requests </w:t>
      </w:r>
      <w:r>
        <w:rPr>
          <w:rFonts w:eastAsia="Times New Roman"/>
        </w:rPr>
        <w:t xml:space="preserve">that </w:t>
      </w:r>
      <w:r w:rsidR="00CA34CB">
        <w:rPr>
          <w:rFonts w:eastAsia="Times New Roman"/>
        </w:rPr>
        <w:t xml:space="preserve">the RBA </w:t>
      </w:r>
      <w:r w:rsidR="00864A73">
        <w:rPr>
          <w:rFonts w:eastAsia="Times New Roman"/>
        </w:rPr>
        <w:t>provide the</w:t>
      </w:r>
      <w:r w:rsidR="00E72AB8">
        <w:rPr>
          <w:rFonts w:eastAsia="Times New Roman"/>
        </w:rPr>
        <w:t xml:space="preserve"> industry</w:t>
      </w:r>
      <w:r w:rsidR="00CB42C6">
        <w:rPr>
          <w:rFonts w:eastAsia="Times New Roman"/>
        </w:rPr>
        <w:t xml:space="preserve"> with</w:t>
      </w:r>
      <w:r w:rsidR="00CA34CB">
        <w:rPr>
          <w:rFonts w:eastAsia="Times New Roman"/>
        </w:rPr>
        <w:t xml:space="preserve"> a </w:t>
      </w:r>
      <w:r w:rsidR="002A0F64">
        <w:rPr>
          <w:rFonts w:eastAsia="Times New Roman"/>
        </w:rPr>
        <w:t>minimum</w:t>
      </w:r>
      <w:r w:rsidR="00CA34CB">
        <w:rPr>
          <w:rFonts w:eastAsia="Times New Roman"/>
        </w:rPr>
        <w:t xml:space="preserve"> window </w:t>
      </w:r>
      <w:r w:rsidR="00607804">
        <w:rPr>
          <w:rFonts w:eastAsia="Times New Roman"/>
        </w:rPr>
        <w:t xml:space="preserve">of </w:t>
      </w:r>
      <w:r w:rsidR="00CA34CB">
        <w:rPr>
          <w:rFonts w:eastAsia="Times New Roman"/>
        </w:rPr>
        <w:t>no</w:t>
      </w:r>
      <w:r w:rsidR="00825A97">
        <w:rPr>
          <w:rFonts w:eastAsia="Times New Roman"/>
        </w:rPr>
        <w:t>t</w:t>
      </w:r>
      <w:r w:rsidR="00CA34CB">
        <w:rPr>
          <w:rFonts w:eastAsia="Times New Roman"/>
        </w:rPr>
        <w:t xml:space="preserve"> less than 18 months from </w:t>
      </w:r>
      <w:r w:rsidR="002739AE">
        <w:rPr>
          <w:rFonts w:eastAsia="Times New Roman"/>
        </w:rPr>
        <w:t xml:space="preserve">the </w:t>
      </w:r>
      <w:r w:rsidR="00CA34CB">
        <w:rPr>
          <w:rFonts w:eastAsia="Times New Roman"/>
        </w:rPr>
        <w:t xml:space="preserve">date </w:t>
      </w:r>
      <w:r w:rsidR="00153C88">
        <w:rPr>
          <w:rFonts w:eastAsia="Times New Roman"/>
        </w:rPr>
        <w:t>EFTPOS network token specifications and standards are made available,</w:t>
      </w:r>
      <w:r w:rsidR="005C56AF">
        <w:rPr>
          <w:rFonts w:eastAsia="Times New Roman"/>
        </w:rPr>
        <w:t xml:space="preserve"> to assess </w:t>
      </w:r>
      <w:r w:rsidR="000234A0">
        <w:rPr>
          <w:rFonts w:eastAsia="Times New Roman"/>
        </w:rPr>
        <w:t xml:space="preserve">how </w:t>
      </w:r>
      <w:r w:rsidR="002739AE">
        <w:rPr>
          <w:rFonts w:eastAsia="Times New Roman"/>
        </w:rPr>
        <w:t>n</w:t>
      </w:r>
      <w:r w:rsidR="00CA34CB">
        <w:rPr>
          <w:rFonts w:eastAsia="Times New Roman"/>
        </w:rPr>
        <w:t xml:space="preserve">etwork </w:t>
      </w:r>
      <w:r w:rsidR="002739AE">
        <w:rPr>
          <w:rFonts w:eastAsia="Times New Roman"/>
        </w:rPr>
        <w:t>t</w:t>
      </w:r>
      <w:r w:rsidR="00CA34CB">
        <w:rPr>
          <w:rFonts w:eastAsia="Times New Roman"/>
        </w:rPr>
        <w:t>oken readiness</w:t>
      </w:r>
      <w:r w:rsidR="000234A0">
        <w:rPr>
          <w:rFonts w:eastAsia="Times New Roman"/>
        </w:rPr>
        <w:t xml:space="preserve"> will</w:t>
      </w:r>
      <w:r w:rsidR="00CA34CB">
        <w:rPr>
          <w:rFonts w:eastAsia="Times New Roman"/>
        </w:rPr>
        <w:t xml:space="preserve"> be </w:t>
      </w:r>
      <w:r w:rsidR="000234A0">
        <w:rPr>
          <w:rFonts w:eastAsia="Times New Roman"/>
        </w:rPr>
        <w:t>made</w:t>
      </w:r>
      <w:r w:rsidR="00CA34CB">
        <w:rPr>
          <w:rFonts w:eastAsia="Times New Roman"/>
        </w:rPr>
        <w:t xml:space="preserve"> available for the market to be fully ready and compliant with </w:t>
      </w:r>
      <w:r w:rsidR="00C36FEA">
        <w:rPr>
          <w:rFonts w:eastAsia="Times New Roman"/>
        </w:rPr>
        <w:t>LCR</w:t>
      </w:r>
      <w:r w:rsidR="00CA34CB">
        <w:rPr>
          <w:rFonts w:eastAsia="Times New Roman"/>
        </w:rPr>
        <w:t xml:space="preserve"> </w:t>
      </w:r>
      <w:r w:rsidR="00440F4E">
        <w:rPr>
          <w:rFonts w:eastAsia="Times New Roman"/>
        </w:rPr>
        <w:t>for</w:t>
      </w:r>
      <w:r w:rsidR="00CA34CB">
        <w:rPr>
          <w:rFonts w:eastAsia="Times New Roman"/>
        </w:rPr>
        <w:t xml:space="preserve"> </w:t>
      </w:r>
      <w:r w:rsidR="00C36FEA">
        <w:rPr>
          <w:rFonts w:eastAsia="Times New Roman"/>
        </w:rPr>
        <w:t>n</w:t>
      </w:r>
      <w:r w:rsidR="00CA34CB">
        <w:rPr>
          <w:rFonts w:eastAsia="Times New Roman"/>
        </w:rPr>
        <w:t xml:space="preserve">etwork </w:t>
      </w:r>
      <w:r w:rsidR="00C36FEA">
        <w:rPr>
          <w:rFonts w:eastAsia="Times New Roman"/>
        </w:rPr>
        <w:t>t</w:t>
      </w:r>
      <w:r w:rsidR="00CA34CB">
        <w:rPr>
          <w:rFonts w:eastAsia="Times New Roman"/>
        </w:rPr>
        <w:t>okens.</w:t>
      </w:r>
    </w:p>
    <w:p w14:paraId="0D833760" w14:textId="77777777" w:rsidR="00CA34CB" w:rsidRDefault="00CA34CB" w:rsidP="00CA34CB">
      <w:pPr>
        <w:pStyle w:val="xmsolistparagraph"/>
      </w:pPr>
      <w:r>
        <w:t> </w:t>
      </w:r>
    </w:p>
    <w:p w14:paraId="25C451E9" w14:textId="32CF3C58" w:rsidR="00E5470F" w:rsidRDefault="00E5470F" w:rsidP="0074516B">
      <w:pPr>
        <w:pStyle w:val="xmsolistparagraph"/>
        <w:ind w:left="0"/>
      </w:pPr>
      <w:r>
        <w:t>Yours sincerely,</w:t>
      </w:r>
    </w:p>
    <w:p w14:paraId="30F58A5A" w14:textId="77777777" w:rsidR="00E5470F" w:rsidRDefault="00E5470F" w:rsidP="00CA34CB">
      <w:pPr>
        <w:pStyle w:val="xmsolistparagraph"/>
      </w:pPr>
    </w:p>
    <w:p w14:paraId="3F1FDE22" w14:textId="7D63BC70" w:rsidR="00E75720" w:rsidRPr="009C0D47" w:rsidRDefault="00CA34CB" w:rsidP="001D2981">
      <w:pPr>
        <w:rPr>
          <w:rFonts w:cstheme="minorHAnsi"/>
        </w:rPr>
      </w:pPr>
      <w:r w:rsidRPr="0074516B">
        <w:rPr>
          <w:rFonts w:ascii="Calibri" w:hAnsi="Calibri" w:cs="Calibri"/>
          <w:color w:val="202A44"/>
          <w:sz w:val="22"/>
          <w:szCs w:val="22"/>
        </w:rPr>
        <w:t>Dan</w:t>
      </w:r>
      <w:r w:rsidR="00E75720">
        <w:rPr>
          <w:rFonts w:ascii="Calibri" w:hAnsi="Calibri" w:cs="Calibri"/>
          <w:color w:val="202A44"/>
          <w:sz w:val="22"/>
          <w:szCs w:val="22"/>
        </w:rPr>
        <w:t>iel</w:t>
      </w:r>
      <w:r w:rsidR="00D7638E">
        <w:rPr>
          <w:rFonts w:ascii="Calibri" w:hAnsi="Calibri" w:cs="Calibri"/>
          <w:color w:val="202A44"/>
          <w:sz w:val="22"/>
          <w:szCs w:val="22"/>
        </w:rPr>
        <w:t xml:space="preserve"> </w:t>
      </w:r>
      <w:r w:rsidRPr="0074516B">
        <w:rPr>
          <w:rFonts w:ascii="Calibri" w:hAnsi="Calibri" w:cs="Calibri"/>
          <w:color w:val="202A44"/>
          <w:sz w:val="22"/>
          <w:szCs w:val="22"/>
        </w:rPr>
        <w:t>Parsons</w:t>
      </w:r>
      <w:r w:rsidR="00E75720">
        <w:rPr>
          <w:rFonts w:ascii="Calibri" w:hAnsi="Calibri" w:cs="Calibri"/>
          <w:color w:val="202A44"/>
          <w:sz w:val="22"/>
          <w:szCs w:val="22"/>
        </w:rPr>
        <w:t xml:space="preserve">, Vice President, Head of </w:t>
      </w:r>
      <w:proofErr w:type="spellStart"/>
      <w:r w:rsidR="00E75720">
        <w:rPr>
          <w:rFonts w:ascii="Calibri" w:hAnsi="Calibri" w:cs="Calibri"/>
          <w:color w:val="202A44"/>
          <w:sz w:val="22"/>
          <w:szCs w:val="22"/>
        </w:rPr>
        <w:t>Cybersource</w:t>
      </w:r>
      <w:proofErr w:type="spellEnd"/>
      <w:r w:rsidR="00E75720">
        <w:rPr>
          <w:rFonts w:ascii="Calibri" w:hAnsi="Calibri" w:cs="Calibri"/>
          <w:color w:val="202A44"/>
          <w:sz w:val="22"/>
          <w:szCs w:val="22"/>
        </w:rPr>
        <w:t xml:space="preserve"> Asia Pacific</w:t>
      </w:r>
    </w:p>
    <w:sectPr w:rsidR="00E75720" w:rsidRPr="009C0D47" w:rsidSect="009C0D4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208" w:right="1486" w:bottom="851" w:left="2410" w:header="709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5800A" w14:textId="77777777" w:rsidR="007F3189" w:rsidRDefault="007F3189" w:rsidP="0040138A">
      <w:r>
        <w:separator/>
      </w:r>
    </w:p>
  </w:endnote>
  <w:endnote w:type="continuationSeparator" w:id="0">
    <w:p w14:paraId="002F76D8" w14:textId="77777777" w:rsidR="007F3189" w:rsidRDefault="007F3189" w:rsidP="0040138A">
      <w:r>
        <w:continuationSeparator/>
      </w:r>
    </w:p>
  </w:endnote>
  <w:endnote w:type="continuationNotice" w:id="1">
    <w:p w14:paraId="6258A107" w14:textId="77777777" w:rsidR="007F3189" w:rsidRDefault="007F31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ybersource Relative Book">
    <w:altName w:val="Calibri"/>
    <w:panose1 w:val="00000000000000000000"/>
    <w:charset w:val="00"/>
    <w:family w:val="swiss"/>
    <w:notTrueType/>
    <w:pitch w:val="variable"/>
    <w:sig w:usb0="000002C7" w:usb1="00000000" w:usb2="00000000" w:usb3="00000000" w:csb0="0000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isa Dialect Regular">
    <w:altName w:val="Calibri"/>
    <w:charset w:val="00"/>
    <w:family w:val="auto"/>
    <w:pitch w:val="variable"/>
    <w:sig w:usb0="A00002FF" w:usb1="4000027A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2F9B0" w14:textId="77777777" w:rsidR="00506B73" w:rsidRDefault="00506B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B802C" w14:textId="28062085" w:rsidR="00E606B8" w:rsidRDefault="00E606B8" w:rsidP="00E606B8">
    <w:pPr>
      <w:pStyle w:val="BasicParagraph"/>
      <w:suppressAutoHyphens/>
      <w:spacing w:before="1200"/>
      <w:rPr>
        <w:rFonts w:ascii="Cybersource Relative Book" w:hAnsi="Cybersource Relative Book" w:cs="Cybersource Relative Book"/>
        <w:color w:val="202A44"/>
        <w:sz w:val="14"/>
        <w:szCs w:val="14"/>
      </w:rPr>
    </w:pPr>
  </w:p>
  <w:p w14:paraId="2BE11724" w14:textId="30F6A43B" w:rsidR="00E606B8" w:rsidRPr="00E168F3" w:rsidRDefault="00E606B8" w:rsidP="00E606B8">
    <w:pPr>
      <w:rPr>
        <w:rFonts w:ascii="Cybersource Relative Book" w:hAnsi="Cybersource Relative Book"/>
        <w:sz w:val="14"/>
        <w:szCs w:val="14"/>
      </w:rPr>
    </w:pPr>
  </w:p>
  <w:p w14:paraId="75417CFE" w14:textId="655733F6" w:rsidR="00E606B8" w:rsidRPr="00E168F3" w:rsidRDefault="00E606B8" w:rsidP="00E606B8">
    <w:pPr>
      <w:rPr>
        <w:rFonts w:ascii="Cybersource Relative Book" w:hAnsi="Cybersource Relative Book"/>
        <w:sz w:val="14"/>
        <w:szCs w:val="14"/>
      </w:rPr>
    </w:pPr>
  </w:p>
  <w:p w14:paraId="6C650FF6" w14:textId="77777777" w:rsidR="00E168F3" w:rsidRDefault="00E168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26F71" w14:textId="5089C264" w:rsidR="00E168F3" w:rsidRDefault="009A13EC" w:rsidP="00E606B8">
    <w:pPr>
      <w:pStyle w:val="BasicParagraph"/>
      <w:suppressAutoHyphens/>
      <w:spacing w:before="1200"/>
      <w:rPr>
        <w:rFonts w:ascii="Cybersource Relative Book" w:hAnsi="Cybersource Relative Book" w:cs="Cybersource Relative Book"/>
        <w:color w:val="202A44"/>
        <w:sz w:val="14"/>
        <w:szCs w:val="14"/>
      </w:rPr>
    </w:pPr>
    <w:r w:rsidRPr="009A1325">
      <w:rPr>
        <w:rFonts w:ascii="Cybersource Relative Book" w:hAnsi="Cybersource Relative Book" w:cs="Cybersource Relative Book"/>
        <w:noProof/>
        <w:color w:val="202A44"/>
        <w:sz w:val="14"/>
        <w:szCs w:val="14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0CA3A374" wp14:editId="0E96EDBE">
              <wp:simplePos x="0" y="0"/>
              <wp:positionH relativeFrom="margin">
                <wp:posOffset>0</wp:posOffset>
              </wp:positionH>
              <wp:positionV relativeFrom="paragraph">
                <wp:posOffset>885734</wp:posOffset>
              </wp:positionV>
              <wp:extent cx="3511550" cy="1404620"/>
              <wp:effectExtent l="0" t="0" r="0" b="0"/>
              <wp:wrapSquare wrapText="bothSides"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115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4422DE4" w14:textId="0DEF62BD" w:rsidR="009A1325" w:rsidRPr="00B87AC1" w:rsidRDefault="00B87AC1" w:rsidP="00B87AC1">
                          <w:pPr>
                            <w:pStyle w:val="VisaBody"/>
                            <w:spacing w:line="240" w:lineRule="auto"/>
                            <w:rPr>
                              <w:rFonts w:ascii="Visa Dialect Regular" w:hAnsi="Visa Dialect Regular" w:cs="Segoe UI"/>
                              <w:sz w:val="18"/>
                              <w:szCs w:val="18"/>
                            </w:rPr>
                          </w:pPr>
                          <w:r w:rsidRPr="00FE7BFA">
                            <w:rPr>
                              <w:rFonts w:ascii="Visa Dialect Regular" w:hAnsi="Visa Dialect Regular" w:cs="Segoe UI"/>
                              <w:sz w:val="14"/>
                              <w:szCs w:val="14"/>
                            </w:rPr>
                            <w:t>Co. Reg. No. 200905126W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CA3A37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0;margin-top:69.75pt;width:276.5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7hpEAIAAP4DAAAOAAAAZHJzL2Uyb0RvYy54bWysk99u2yAUxu8n7R0Q94vtLO5aK07Vpcs0&#10;qfsjdXsADDhGwxwGJHb29DtgN426u2m+QOADH+f8zsf6duw1OUrnFZiaFoucEmk4CGX2Nf3xfffm&#10;mhIfmBFMg5E1PUlPbzevX60HW8kldKCFdARFjK8GW9MuBFtlmeed7JlfgJUGgy24ngVcun0mHBtQ&#10;vdfZMs+vsgGcsA649B7/3k9Bukn6bSt5+Nq2Xgaia4q5hTS6NDZxzDZrVu0ds53icxrsH7LomTJ4&#10;6VnqngVGDk79JdUr7sBDGxYc+gzaVnGZasBqivxFNY8dszLVgnC8PWPy/0+Wfzk+2m+OhPE9jNjA&#10;VIS3D8B/emJg2zGzl3fOwdBJJvDiIiLLBuur+WhE7SsfRZrhMwhsMjsESEJj6/pIBeskqI4NOJ2h&#10;yzEQjj/flkVRlhjiGCtW+epqmdqSserpuHU+fJTQkzipqcOuJnl2fPAhpsOqpy3xNg9aiZ3SOi3c&#10;vtlqR44MHbBLX6rgxTZtyFDTm3JZJmUD8XwyR68COlSrvqbXefwmz0QcH4xIWwJTeppjJtrMfCKS&#10;CU4Ym5EoMcOLuBoQJwTmYDIkPiCcdOB+UzKgGWvqfx2Yk5ToTwah3xSrVXRvWqzKd0iIuMtIcxlh&#10;hqNUTQMl03QbkuMTDnuHzdmphO05kzllNFmiOT+I6OLLddr1/Gw3fwAAAP//AwBQSwMEFAAGAAgA&#10;AAAhAG9I5nDcAAAACAEAAA8AAABkcnMvZG93bnJldi54bWxMj8FOwzAQRO9I/IO1SNyoA1EKhDhV&#10;RcWFAxIFCY5uvIkj7HVku2n4e5YTHHdmNPum2SzeiRljGgMpuF4VIJC6YEYaFLy/PV3dgUhZk9Eu&#10;ECr4xgSb9vys0bUJJ3rFeZ8HwSWUaq3A5jzVUqbOotdpFSYk9voQvc58xkGaqE9c7p28KYq19Hok&#10;/mD1hI8Wu6/90Sv48HY0u/jy2Rs37577bTUtcVLq8mLZPoDIuOS/MPziMzq0zHQIRzJJOAU8JLNa&#10;3lcg2K6qkpWDgnJd3IJsG/l/QPsDAAD//wMAUEsBAi0AFAAGAAgAAAAhALaDOJL+AAAA4QEAABMA&#10;AAAAAAAAAAAAAAAAAAAAAFtDb250ZW50X1R5cGVzXS54bWxQSwECLQAUAAYACAAAACEAOP0h/9YA&#10;AACUAQAACwAAAAAAAAAAAAAAAAAvAQAAX3JlbHMvLnJlbHNQSwECLQAUAAYACAAAACEAtQ+4aRAC&#10;AAD+AwAADgAAAAAAAAAAAAAAAAAuAgAAZHJzL2Uyb0RvYy54bWxQSwECLQAUAAYACAAAACEAb0jm&#10;cNwAAAAIAQAADwAAAAAAAAAAAAAAAABqBAAAZHJzL2Rvd25yZXYueG1sUEsFBgAAAAAEAAQA8wAA&#10;AHMFAAAAAA==&#10;" stroked="f">
              <v:textbox style="mso-fit-shape-to-text:t">
                <w:txbxContent>
                  <w:p w14:paraId="54422DE4" w14:textId="0DEF62BD" w:rsidR="009A1325" w:rsidRPr="00B87AC1" w:rsidRDefault="00B87AC1" w:rsidP="00B87AC1">
                    <w:pPr>
                      <w:pStyle w:val="VisaBody"/>
                      <w:spacing w:line="240" w:lineRule="auto"/>
                      <w:rPr>
                        <w:rFonts w:ascii="Visa Dialect Regular" w:hAnsi="Visa Dialect Regular" w:cs="Segoe UI"/>
                        <w:sz w:val="18"/>
                        <w:szCs w:val="18"/>
                      </w:rPr>
                    </w:pPr>
                    <w:r w:rsidRPr="00FE7BFA">
                      <w:rPr>
                        <w:rFonts w:ascii="Visa Dialect Regular" w:hAnsi="Visa Dialect Regular" w:cs="Segoe UI"/>
                        <w:sz w:val="14"/>
                        <w:szCs w:val="14"/>
                      </w:rPr>
                      <w:t>Co. Reg. No. 200905126W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5B50DD1" w14:textId="3D6B1823" w:rsidR="009838D1" w:rsidRPr="009838D1" w:rsidRDefault="009838D1" w:rsidP="009838D1">
    <w:pPr>
      <w:rPr>
        <w:rFonts w:ascii="Cybersource Relative Book" w:hAnsi="Cybersource Relative Book"/>
        <w:sz w:val="14"/>
        <w:szCs w:val="14"/>
      </w:rPr>
    </w:pPr>
  </w:p>
  <w:p w14:paraId="2BA17DAE" w14:textId="32BC3D2C" w:rsidR="0040138A" w:rsidRPr="00E168F3" w:rsidRDefault="0040138A" w:rsidP="009838D1">
    <w:pPr>
      <w:rPr>
        <w:rFonts w:ascii="Cybersource Relative Book" w:hAnsi="Cybersource Relative Book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87AEB" w14:textId="77777777" w:rsidR="007F3189" w:rsidRDefault="007F3189" w:rsidP="0040138A">
      <w:r>
        <w:separator/>
      </w:r>
    </w:p>
  </w:footnote>
  <w:footnote w:type="continuationSeparator" w:id="0">
    <w:p w14:paraId="683E8927" w14:textId="77777777" w:rsidR="007F3189" w:rsidRDefault="007F3189" w:rsidP="0040138A">
      <w:r>
        <w:continuationSeparator/>
      </w:r>
    </w:p>
  </w:footnote>
  <w:footnote w:type="continuationNotice" w:id="1">
    <w:p w14:paraId="77E61B52" w14:textId="77777777" w:rsidR="007F3189" w:rsidRDefault="007F31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722FB" w14:textId="77777777" w:rsidR="00506B73" w:rsidRDefault="00506B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04A10" w14:textId="30998CCD" w:rsidR="009C0D47" w:rsidRPr="009C0D47" w:rsidRDefault="009C0D47" w:rsidP="009C0D47">
    <w:pPr>
      <w:pStyle w:val="Head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0DBB536A" wp14:editId="255048DA">
          <wp:simplePos x="1534886" y="446314"/>
          <wp:positionH relativeFrom="page">
            <wp:align>left</wp:align>
          </wp:positionH>
          <wp:positionV relativeFrom="page">
            <wp:align>top</wp:align>
          </wp:positionV>
          <wp:extent cx="7772400" cy="1005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ybersource_Letterhead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4E6FF" w14:textId="44724E3E" w:rsidR="0040138A" w:rsidRDefault="009A1325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4" behindDoc="0" locked="0" layoutInCell="1" allowOverlap="1" wp14:anchorId="6D424A06" wp14:editId="1087FFCD">
              <wp:simplePos x="0" y="0"/>
              <wp:positionH relativeFrom="column">
                <wp:posOffset>3971925</wp:posOffset>
              </wp:positionH>
              <wp:positionV relativeFrom="paragraph">
                <wp:posOffset>225425</wp:posOffset>
              </wp:positionV>
              <wp:extent cx="1764665" cy="1404620"/>
              <wp:effectExtent l="0" t="0" r="0" b="0"/>
              <wp:wrapSquare wrapText="bothSides"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6466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93AF488" w14:textId="12754A24" w:rsidR="009A1325" w:rsidRPr="009A1325" w:rsidRDefault="009A13EC" w:rsidP="009A1325">
                          <w:pPr>
                            <w:pStyle w:val="VisaBody"/>
                            <w:spacing w:line="240" w:lineRule="auto"/>
                            <w:rPr>
                              <w:rFonts w:ascii="Cybersource Relative Book" w:hAnsi="Cybersource Relative Book" w:cs="Segoe UI"/>
                              <w:b/>
                              <w:bCs/>
                              <w:color w:val="00206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ybersource Relative Book" w:hAnsi="Cybersource Relative Book" w:cs="Segoe UI"/>
                              <w:b/>
                              <w:bCs/>
                              <w:color w:val="002060"/>
                              <w:sz w:val="24"/>
                              <w:szCs w:val="24"/>
                            </w:rPr>
                            <w:t>CYBS Singapore Pte. Ltd</w:t>
                          </w:r>
                        </w:p>
                        <w:p w14:paraId="7A4B07AC" w14:textId="5F2565A9" w:rsidR="009A1325" w:rsidRPr="009A1325" w:rsidRDefault="009A13EC" w:rsidP="009A1325">
                          <w:pPr>
                            <w:pStyle w:val="VisaBody"/>
                            <w:spacing w:line="240" w:lineRule="auto"/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  <w:t xml:space="preserve">71 </w:t>
                          </w:r>
                          <w:r w:rsidR="009A1325" w:rsidRPr="009A1325"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  <w:t>Robinson Road</w:t>
                          </w:r>
                        </w:p>
                        <w:p w14:paraId="2B725B21" w14:textId="7AEB2430" w:rsidR="009A1325" w:rsidRPr="009A1325" w:rsidRDefault="009A13EC" w:rsidP="009A1325">
                          <w:pPr>
                            <w:pStyle w:val="VisaBody"/>
                            <w:spacing w:line="240" w:lineRule="auto"/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  <w:t>#08-01</w:t>
                          </w:r>
                        </w:p>
                        <w:p w14:paraId="1C16AD50" w14:textId="510ADFDD" w:rsidR="009A1325" w:rsidRPr="009A1325" w:rsidRDefault="009A1325" w:rsidP="00637F12">
                          <w:pPr>
                            <w:pStyle w:val="VisaBody"/>
                            <w:spacing w:after="120" w:line="240" w:lineRule="auto"/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</w:pPr>
                          <w:r w:rsidRPr="009A1325"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  <w:t xml:space="preserve">Singapore </w:t>
                          </w:r>
                          <w:r w:rsidR="009A13EC">
                            <w:rPr>
                              <w:rFonts w:ascii="Cybersource Relative Book" w:hAnsi="Cybersource Relative Book" w:cs="Segoe UI"/>
                              <w:color w:val="002060"/>
                              <w:sz w:val="24"/>
                              <w:szCs w:val="24"/>
                            </w:rPr>
                            <w:t>068895</w:t>
                          </w:r>
                        </w:p>
                        <w:p w14:paraId="039586C9" w14:textId="71A58023" w:rsidR="009A1325" w:rsidRPr="009A1325" w:rsidRDefault="009A13EC" w:rsidP="00637F12">
                          <w:pPr>
                            <w:spacing w:after="120"/>
                            <w:rPr>
                              <w:rFonts w:ascii="Cybersource Relative Book" w:hAnsi="Cybersource Relative Book" w:cs="Segoe UI"/>
                              <w:color w:val="002060"/>
                            </w:rPr>
                          </w:pPr>
                          <w:r>
                            <w:rPr>
                              <w:rFonts w:ascii="Cybersource Relative Book" w:hAnsi="Cybersource Relative Book" w:cs="Segoe UI"/>
                              <w:color w:val="002060"/>
                            </w:rPr>
                            <w:t>cybersource.com.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D424A06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7" type="#_x0000_t202" style="position:absolute;margin-left:312.75pt;margin-top:17.75pt;width:138.95pt;height:110.6pt;z-index:2516582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lmO+gEAAM4DAAAOAAAAZHJzL2Uyb0RvYy54bWysU9Fu2yAUfZ+0f0C8L7YjJ22tOFXXLtOk&#10;rpvU7QMwxjEacBmQ2NnX74LdNNrepvkBgS/33HvOPWxuR63IUTgvwdS0WOSUCMOhlWZf0+/fdu+u&#10;KfGBmZYpMKKmJ+Hp7fbtm81gK7GEHlQrHEEQ46vB1rQPwVZZ5nkvNPMLsMJgsAOnWcCj22etYwOi&#10;a5Ut83ydDeBa64AL7/HvwxSk24TfdYKHL13nRSCqpthbSKtLaxPXbLth1d4x20s+t8H+oQvNpMGi&#10;Z6gHFhg5OPkXlJbcgYcuLDjoDLpOcpE4IJsi/4PNc8+sSFxQHG/PMvn/B8ufjs/2qyNhfA8jDjCR&#10;8PYR+A9PDNz3zOzFnXMw9IK1WLiIkmWD9dWcGqX2lY8gzfAZWhwyOwRIQGPndFQFeRJExwGczqKL&#10;MRAeS16ty/V6RQnHWFHm5XqZxpKx6iXdOh8+CtAkbmrqcKoJnh0ffYjtsOrlSqxmYCeVSpNVhgw1&#10;vVktVynhIqJlQOMpqWt6ncdvskJk+cG0KTkwqaY9FlBmph2ZTpzD2Ix4MdJvoD2hAA4mg+GDwE0P&#10;7hclA5qrpv7ngTlBifpkUMSboiyjG9OhXF0hY+IuI81lhBmOUDUNlEzb+5AcHLl6e4di72SS4bWT&#10;uVc0TVJnNnh05eU53Xp9htvfAAAA//8DAFBLAwQUAAYACAAAACEAQWB/at8AAAAKAQAADwAAAGRy&#10;cy9kb3ducmV2LnhtbEyPy07DMBBF90j8gzVI7KhNStISMqkq1JZloURdu/GQRMQPxW4a/h53BavR&#10;aI7unFusJt2zkQbfWYPwOBPAyNRWdaZBqD63D0tgPkijZG8NIfyQh1V5e1PIXNmL+aDxEBoWQ4zP&#10;JUIbgss593VLWvqZdWTi7csOWoa4Dg1Xg7zEcN3zRIiMa9mZ+KGVjl5bqr8PZ43ggtst3ob9+3qz&#10;HUV13FVJ12wQ7++m9QuwQFP4g+GqH9WhjE4nezbKsx4hS9I0ogjz64zAs5g/ATshJGm2AF4W/H+F&#10;8hcAAP//AwBQSwECLQAUAAYACAAAACEAtoM4kv4AAADhAQAAEwAAAAAAAAAAAAAAAAAAAAAAW0Nv&#10;bnRlbnRfVHlwZXNdLnhtbFBLAQItABQABgAIAAAAIQA4/SH/1gAAAJQBAAALAAAAAAAAAAAAAAAA&#10;AC8BAABfcmVscy8ucmVsc1BLAQItABQABgAIAAAAIQCAHlmO+gEAAM4DAAAOAAAAAAAAAAAAAAAA&#10;AC4CAABkcnMvZTJvRG9jLnhtbFBLAQItABQABgAIAAAAIQBBYH9q3wAAAAoBAAAPAAAAAAAAAAAA&#10;AAAAAFQEAABkcnMvZG93bnJldi54bWxQSwUGAAAAAAQABADzAAAAYAUAAAAA&#10;" filled="f" stroked="f">
              <v:textbox style="mso-fit-shape-to-text:t">
                <w:txbxContent>
                  <w:p w14:paraId="093AF488" w14:textId="12754A24" w:rsidR="009A1325" w:rsidRPr="009A1325" w:rsidRDefault="009A13EC" w:rsidP="009A1325">
                    <w:pPr>
                      <w:pStyle w:val="VisaBody"/>
                      <w:spacing w:line="240" w:lineRule="auto"/>
                      <w:rPr>
                        <w:rFonts w:ascii="Cybersource Relative Book" w:hAnsi="Cybersource Relative Book" w:cs="Segoe UI"/>
                        <w:b/>
                        <w:bCs/>
                        <w:color w:val="002060"/>
                        <w:sz w:val="24"/>
                        <w:szCs w:val="24"/>
                      </w:rPr>
                    </w:pPr>
                    <w:r>
                      <w:rPr>
                        <w:rFonts w:ascii="Cybersource Relative Book" w:hAnsi="Cybersource Relative Book" w:cs="Segoe UI"/>
                        <w:b/>
                        <w:bCs/>
                        <w:color w:val="002060"/>
                        <w:sz w:val="24"/>
                        <w:szCs w:val="24"/>
                      </w:rPr>
                      <w:t>CYBS Singapore Pte. Ltd</w:t>
                    </w:r>
                  </w:p>
                  <w:p w14:paraId="7A4B07AC" w14:textId="5F2565A9" w:rsidR="009A1325" w:rsidRPr="009A1325" w:rsidRDefault="009A13EC" w:rsidP="009A1325">
                    <w:pPr>
                      <w:pStyle w:val="VisaBody"/>
                      <w:spacing w:line="240" w:lineRule="auto"/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</w:pPr>
                    <w:r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  <w:t xml:space="preserve">71 </w:t>
                    </w:r>
                    <w:r w:rsidR="009A1325" w:rsidRPr="009A1325"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  <w:t>Robinson Road</w:t>
                    </w:r>
                  </w:p>
                  <w:p w14:paraId="2B725B21" w14:textId="7AEB2430" w:rsidR="009A1325" w:rsidRPr="009A1325" w:rsidRDefault="009A13EC" w:rsidP="009A1325">
                    <w:pPr>
                      <w:pStyle w:val="VisaBody"/>
                      <w:spacing w:line="240" w:lineRule="auto"/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</w:pPr>
                    <w:r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  <w:t>#08-01</w:t>
                    </w:r>
                  </w:p>
                  <w:p w14:paraId="1C16AD50" w14:textId="510ADFDD" w:rsidR="009A1325" w:rsidRPr="009A1325" w:rsidRDefault="009A1325" w:rsidP="00637F12">
                    <w:pPr>
                      <w:pStyle w:val="VisaBody"/>
                      <w:spacing w:after="120" w:line="240" w:lineRule="auto"/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</w:pPr>
                    <w:r w:rsidRPr="009A1325"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  <w:t xml:space="preserve">Singapore </w:t>
                    </w:r>
                    <w:r w:rsidR="009A13EC">
                      <w:rPr>
                        <w:rFonts w:ascii="Cybersource Relative Book" w:hAnsi="Cybersource Relative Book" w:cs="Segoe UI"/>
                        <w:color w:val="002060"/>
                        <w:sz w:val="24"/>
                        <w:szCs w:val="24"/>
                      </w:rPr>
                      <w:t>068895</w:t>
                    </w:r>
                  </w:p>
                  <w:p w14:paraId="039586C9" w14:textId="71A58023" w:rsidR="009A1325" w:rsidRPr="009A1325" w:rsidRDefault="009A13EC" w:rsidP="00637F12">
                    <w:pPr>
                      <w:spacing w:after="120"/>
                      <w:rPr>
                        <w:rFonts w:ascii="Cybersource Relative Book" w:hAnsi="Cybersource Relative Book" w:cs="Segoe UI"/>
                        <w:color w:val="002060"/>
                      </w:rPr>
                    </w:pPr>
                    <w:r>
                      <w:rPr>
                        <w:rFonts w:ascii="Cybersource Relative Book" w:hAnsi="Cybersource Relative Book" w:cs="Segoe UI"/>
                        <w:color w:val="002060"/>
                      </w:rPr>
                      <w:t>cybersource.com.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4C8DF359" wp14:editId="7DBF421A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772257" cy="10058400"/>
          <wp:effectExtent l="0" t="0" r="63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257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6655B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01CA573" wp14:editId="6BE12A07">
              <wp:simplePos x="0" y="0"/>
              <wp:positionH relativeFrom="page">
                <wp:posOffset>-156348</wp:posOffset>
              </wp:positionH>
              <wp:positionV relativeFrom="page">
                <wp:posOffset>-1</wp:posOffset>
              </wp:positionV>
              <wp:extent cx="7928748" cy="3321215"/>
              <wp:effectExtent l="0" t="0" r="0" b="0"/>
              <wp:wrapTopAndBottom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28748" cy="3321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32DBED" id="Rectangle 9" o:spid="_x0000_s1026" style="position:absolute;margin-left:-12.3pt;margin-top:0;width:624.3pt;height:261.5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W7cbAIAADcFAAAOAAAAZHJzL2Uyb0RvYy54bWysVFFP2zAQfp+0/2D5faQJZUBFiqqiTpMQ&#10;IGDi2Tg2ieT4vLPbtPv1OztpygDtYVofUtt3993d5+98cbltDdso9A3YkudHE86UlVA19qXkPx5X&#10;X84480HYShiwquQ75fnl/POni87NVAE1mEohIxDrZ50reR2Cm2WZl7VqhT8CpywZNWArAm3xJatQ&#10;dITemqyYTL5mHWDlEKTynk6veiOfJ3ytlQy3WnsVmCk51RbSF9P3OX6z+YWYvaBwdSOHMsQ/VNGK&#10;xlLSEepKBMHW2LyDahuJ4EGHIwltBlo3UqUeqJt88qabh1o4lXohcrwbafL/D1bebB7cHRINnfMz&#10;T8vYxVZjG/+pPrZNZO1GstQ2MEmHp+fF2emUrleS7fi4yIv8JNKZHcId+vBNQcviouRIt5FIEptr&#10;H3rXvUvMZmHVGJNuxNg/DggznmSHGtMq7IyKfsbeK82aiqoqUoIkH7U0yDaCLl5IqWzIe1MtKtUf&#10;n0zoN5Q8RqQGEmBE1lTQiD0ARGm+x+7bGfxjqErqG4MnfyusDx4jUmawYQxuGwv4EYChrobMvf+e&#10;pJ6ayNIzVLs7ZAi99r2Tq4au41r4cCeQxE5jQQMcbumjDXQlh2HFWQ3466Pz6E8aJCtnHQ1Pyf3P&#10;tUDFmfluSZ3n+XQapy1tpienBW3wteX5tcWu2yXQNeX0VDiZltE/mP1SI7RPNOeLmJVMwkrKXXIZ&#10;cL9Zhn6o6aWQarFIbjRhToRr++BkBI+sRrk9bp8EukGTgeR8A/tBE7M30ux9Y6SFxTqAbpJuD7wO&#10;fNN0JuEML0kc/9f75HV47+a/AQAA//8DAFBLAwQUAAYACAAAACEArp9hF94AAAAJAQAADwAAAGRy&#10;cy9kb3ducmV2LnhtbEyPzU7DMBCE70i8g7VI3FoHU6oqzaYCJIRQD4gCd8d2k6jxOrKdn7497one&#10;djSj2W+K3Ww7NhofWkcID8sMmCHldEs1ws/322IDLERJWnaODMLZBNiVtzeFzLWb6MuMh1izVEIh&#10;lwhNjH3OeVCNsTIsXW8oeUfnrYxJ+pprL6dUbjsusmzNrWwpfWhkb14bo06HwSL8uuPLZFVFH+P5&#10;sx3e916pzR7x/m5+3gKLZo7/YbjgJ3QoE1PlBtKBdQgLsVqnKEJadLGFWKWrQngSjxnwsuDXC8o/&#10;AAAA//8DAFBLAQItABQABgAIAAAAIQC2gziS/gAAAOEBAAATAAAAAAAAAAAAAAAAAAAAAABbQ29u&#10;dGVudF9UeXBlc10ueG1sUEsBAi0AFAAGAAgAAAAhADj9If/WAAAAlAEAAAsAAAAAAAAAAAAAAAAA&#10;LwEAAF9yZWxzLy5yZWxzUEsBAi0AFAAGAAgAAAAhAKqBbtxsAgAANwUAAA4AAAAAAAAAAAAAAAAA&#10;LgIAAGRycy9lMm9Eb2MueG1sUEsBAi0AFAAGAAgAAAAhAK6fYRfeAAAACQEAAA8AAAAAAAAAAAAA&#10;AAAAxgQAAGRycy9kb3ducmV2LnhtbFBLBQYAAAAABAAEAPMAAADRBQAAAAA=&#10;" filled="f" stroked="f" strokeweight="1pt">
              <w10:wrap type="topAndBottom"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45736"/>
    <w:multiLevelType w:val="multilevel"/>
    <w:tmpl w:val="12546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32878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38A"/>
    <w:rsid w:val="00002750"/>
    <w:rsid w:val="00003F98"/>
    <w:rsid w:val="0001050D"/>
    <w:rsid w:val="000234A0"/>
    <w:rsid w:val="0003408B"/>
    <w:rsid w:val="0003426A"/>
    <w:rsid w:val="00052854"/>
    <w:rsid w:val="000622D7"/>
    <w:rsid w:val="000A57BD"/>
    <w:rsid w:val="00122854"/>
    <w:rsid w:val="001319E2"/>
    <w:rsid w:val="00153C88"/>
    <w:rsid w:val="0016637F"/>
    <w:rsid w:val="00171BDF"/>
    <w:rsid w:val="00174EB6"/>
    <w:rsid w:val="00193084"/>
    <w:rsid w:val="001B4D20"/>
    <w:rsid w:val="001D176C"/>
    <w:rsid w:val="001D2981"/>
    <w:rsid w:val="001D42AC"/>
    <w:rsid w:val="00205BC3"/>
    <w:rsid w:val="0024486A"/>
    <w:rsid w:val="00263FDA"/>
    <w:rsid w:val="00263FFE"/>
    <w:rsid w:val="0027145B"/>
    <w:rsid w:val="002739AE"/>
    <w:rsid w:val="002A0F64"/>
    <w:rsid w:val="002C73DD"/>
    <w:rsid w:val="002E49F5"/>
    <w:rsid w:val="002E6C6C"/>
    <w:rsid w:val="002E7BDB"/>
    <w:rsid w:val="003776F7"/>
    <w:rsid w:val="00386347"/>
    <w:rsid w:val="003C53C6"/>
    <w:rsid w:val="0040138A"/>
    <w:rsid w:val="00427CD4"/>
    <w:rsid w:val="00440F4E"/>
    <w:rsid w:val="00456691"/>
    <w:rsid w:val="004A56CE"/>
    <w:rsid w:val="004B08E2"/>
    <w:rsid w:val="00506B73"/>
    <w:rsid w:val="00530C51"/>
    <w:rsid w:val="00542E00"/>
    <w:rsid w:val="00544B06"/>
    <w:rsid w:val="00597A97"/>
    <w:rsid w:val="005A76B0"/>
    <w:rsid w:val="005C56AF"/>
    <w:rsid w:val="005D3695"/>
    <w:rsid w:val="005F3F7B"/>
    <w:rsid w:val="005F79AC"/>
    <w:rsid w:val="00607804"/>
    <w:rsid w:val="00637F12"/>
    <w:rsid w:val="006722B7"/>
    <w:rsid w:val="006742FB"/>
    <w:rsid w:val="0069375A"/>
    <w:rsid w:val="006E11FE"/>
    <w:rsid w:val="0070190F"/>
    <w:rsid w:val="00716A0A"/>
    <w:rsid w:val="0073152A"/>
    <w:rsid w:val="0074516B"/>
    <w:rsid w:val="007F3189"/>
    <w:rsid w:val="00825A97"/>
    <w:rsid w:val="00835964"/>
    <w:rsid w:val="008459F7"/>
    <w:rsid w:val="00864A73"/>
    <w:rsid w:val="00894F25"/>
    <w:rsid w:val="008A244F"/>
    <w:rsid w:val="008A5970"/>
    <w:rsid w:val="009377FA"/>
    <w:rsid w:val="00937AFC"/>
    <w:rsid w:val="0096342D"/>
    <w:rsid w:val="00966204"/>
    <w:rsid w:val="0096655B"/>
    <w:rsid w:val="00982017"/>
    <w:rsid w:val="009838D1"/>
    <w:rsid w:val="00993565"/>
    <w:rsid w:val="009A1325"/>
    <w:rsid w:val="009A13EC"/>
    <w:rsid w:val="009A1DF0"/>
    <w:rsid w:val="009B6FFA"/>
    <w:rsid w:val="009C0D47"/>
    <w:rsid w:val="009C2A83"/>
    <w:rsid w:val="009D6383"/>
    <w:rsid w:val="00A3053B"/>
    <w:rsid w:val="00A64E3E"/>
    <w:rsid w:val="00A8363F"/>
    <w:rsid w:val="00AA1CF8"/>
    <w:rsid w:val="00AA3600"/>
    <w:rsid w:val="00AA59AE"/>
    <w:rsid w:val="00AB1C57"/>
    <w:rsid w:val="00AB2DB0"/>
    <w:rsid w:val="00AC0B86"/>
    <w:rsid w:val="00AC4458"/>
    <w:rsid w:val="00AD6B0B"/>
    <w:rsid w:val="00B1456C"/>
    <w:rsid w:val="00B2551D"/>
    <w:rsid w:val="00B47754"/>
    <w:rsid w:val="00B5330F"/>
    <w:rsid w:val="00B776BC"/>
    <w:rsid w:val="00B87AC1"/>
    <w:rsid w:val="00B9213A"/>
    <w:rsid w:val="00BD1B26"/>
    <w:rsid w:val="00BE7A7B"/>
    <w:rsid w:val="00C15E7F"/>
    <w:rsid w:val="00C16424"/>
    <w:rsid w:val="00C257DE"/>
    <w:rsid w:val="00C3450E"/>
    <w:rsid w:val="00C36FEA"/>
    <w:rsid w:val="00C64B98"/>
    <w:rsid w:val="00C833ED"/>
    <w:rsid w:val="00CA34CB"/>
    <w:rsid w:val="00CB3772"/>
    <w:rsid w:val="00CB42C6"/>
    <w:rsid w:val="00CE7559"/>
    <w:rsid w:val="00CF2742"/>
    <w:rsid w:val="00CF66D4"/>
    <w:rsid w:val="00D077B4"/>
    <w:rsid w:val="00D10174"/>
    <w:rsid w:val="00D26A68"/>
    <w:rsid w:val="00D562DA"/>
    <w:rsid w:val="00D63CCD"/>
    <w:rsid w:val="00D7638E"/>
    <w:rsid w:val="00D83623"/>
    <w:rsid w:val="00DA6DA7"/>
    <w:rsid w:val="00DB069B"/>
    <w:rsid w:val="00DF67A4"/>
    <w:rsid w:val="00E168F3"/>
    <w:rsid w:val="00E5470F"/>
    <w:rsid w:val="00E606B8"/>
    <w:rsid w:val="00E72AB8"/>
    <w:rsid w:val="00E75720"/>
    <w:rsid w:val="00E95770"/>
    <w:rsid w:val="00EB0FEE"/>
    <w:rsid w:val="00EF177C"/>
    <w:rsid w:val="00F0595D"/>
    <w:rsid w:val="00F14E73"/>
    <w:rsid w:val="00F34D94"/>
    <w:rsid w:val="00F35D34"/>
    <w:rsid w:val="00F444C9"/>
    <w:rsid w:val="00F53BE8"/>
    <w:rsid w:val="00F70E96"/>
    <w:rsid w:val="00F71B68"/>
    <w:rsid w:val="00F828CA"/>
    <w:rsid w:val="00F83C91"/>
    <w:rsid w:val="00F9066B"/>
    <w:rsid w:val="00F94389"/>
    <w:rsid w:val="00F975E4"/>
    <w:rsid w:val="00FE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EA525"/>
  <w15:chartTrackingRefBased/>
  <w15:docId w15:val="{1493CA29-2F0A-4477-B705-61D253636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13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138A"/>
  </w:style>
  <w:style w:type="paragraph" w:styleId="Footer">
    <w:name w:val="footer"/>
    <w:basedOn w:val="Normal"/>
    <w:link w:val="FooterChar"/>
    <w:uiPriority w:val="99"/>
    <w:unhideWhenUsed/>
    <w:rsid w:val="004013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138A"/>
  </w:style>
  <w:style w:type="paragraph" w:customStyle="1" w:styleId="BasicParagraph">
    <w:name w:val="[Basic Paragraph]"/>
    <w:basedOn w:val="Normal"/>
    <w:uiPriority w:val="99"/>
    <w:rsid w:val="00E168F3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customStyle="1" w:styleId="VisaBody">
    <w:name w:val="Visa Body"/>
    <w:rsid w:val="009A1325"/>
    <w:pPr>
      <w:spacing w:line="260" w:lineRule="exact"/>
    </w:pPr>
    <w:rPr>
      <w:rFonts w:ascii="Arial" w:eastAsia="Times New Roman" w:hAnsi="Arial" w:cs="Times New Roman"/>
      <w:sz w:val="22"/>
      <w:szCs w:val="20"/>
      <w:lang w:val="en-US"/>
    </w:rPr>
  </w:style>
  <w:style w:type="paragraph" w:customStyle="1" w:styleId="xmsonormal">
    <w:name w:val="x_msonormal"/>
    <w:basedOn w:val="Normal"/>
    <w:rsid w:val="00CA34CB"/>
    <w:rPr>
      <w:rFonts w:ascii="Calibri" w:hAnsi="Calibri" w:cs="Calibri"/>
      <w:sz w:val="22"/>
      <w:szCs w:val="22"/>
      <w:lang w:val="en-US"/>
    </w:rPr>
  </w:style>
  <w:style w:type="paragraph" w:customStyle="1" w:styleId="xmsolistparagraph">
    <w:name w:val="x_msolistparagraph"/>
    <w:basedOn w:val="Normal"/>
    <w:rsid w:val="00CA34CB"/>
    <w:pPr>
      <w:ind w:left="720"/>
    </w:pPr>
    <w:rPr>
      <w:rFonts w:ascii="Calibri" w:hAnsi="Calibri" w:cs="Calibri"/>
      <w:sz w:val="22"/>
      <w:szCs w:val="22"/>
      <w:lang w:val="en-US"/>
    </w:rPr>
  </w:style>
  <w:style w:type="paragraph" w:styleId="Revision">
    <w:name w:val="Revision"/>
    <w:hidden/>
    <w:uiPriority w:val="99"/>
    <w:semiHidden/>
    <w:rsid w:val="0073152A"/>
  </w:style>
  <w:style w:type="character" w:styleId="CommentReference">
    <w:name w:val="annotation reference"/>
    <w:basedOn w:val="DefaultParagraphFont"/>
    <w:uiPriority w:val="99"/>
    <w:semiHidden/>
    <w:unhideWhenUsed/>
    <w:rsid w:val="00C1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5E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E7F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unhideWhenUsed/>
    <w:rsid w:val="00F53BE8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F53BE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49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Cybersource Color Palette">
      <a:dk1>
        <a:sysClr val="windowText" lastClr="000000"/>
      </a:dk1>
      <a:lt1>
        <a:sysClr val="window" lastClr="FFFFFF"/>
      </a:lt1>
      <a:dk2>
        <a:srgbClr val="202A44"/>
      </a:dk2>
      <a:lt2>
        <a:srgbClr val="FFFFFF"/>
      </a:lt2>
      <a:accent1>
        <a:srgbClr val="202A44"/>
      </a:accent1>
      <a:accent2>
        <a:srgbClr val="FFFFFF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202A44"/>
      </a:hlink>
      <a:folHlink>
        <a:srgbClr val="202A44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64A0808513D54E8DA91D66248CE4D1" ma:contentTypeVersion="9" ma:contentTypeDescription="Create a new document." ma:contentTypeScope="" ma:versionID="8f85d1102231ade9708763e453c2781d">
  <xsd:schema xmlns:xsd="http://www.w3.org/2001/XMLSchema" xmlns:xs="http://www.w3.org/2001/XMLSchema" xmlns:p="http://schemas.microsoft.com/office/2006/metadata/properties" xmlns:ns1="http://schemas.microsoft.com/sharepoint/v3" xmlns:ns2="78441813-cdba-4416-bbba-408566cfb3ee" xmlns:ns3="95ae6035-0071-442d-a124-f14b112f87ef" targetNamespace="http://schemas.microsoft.com/office/2006/metadata/properties" ma:root="true" ma:fieldsID="a3824a129e7307b0869901a8463c5728" ns1:_="" ns2:_="" ns3:_="">
    <xsd:import namespace="http://schemas.microsoft.com/sharepoint/v3"/>
    <xsd:import namespace="78441813-cdba-4416-bbba-408566cfb3ee"/>
    <xsd:import namespace="95ae6035-0071-442d-a124-f14b112f87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441813-cdba-4416-bbba-408566cf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ae6035-0071-442d-a124-f14b112f87e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50BDFE-B34A-4FE1-985A-4EA8976A5FB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DF3EC4DF-288D-49D7-AE09-AAA2FAB850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8441813-cdba-4416-bbba-408566cfb3ee"/>
    <ds:schemaRef ds:uri="95ae6035-0071-442d-a124-f14b112f87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463763-50D5-4C40-A233-33D3E3386C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1404</Characters>
  <Application>Microsoft Office Word</Application>
  <DocSecurity>0</DocSecurity>
  <Lines>26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Reserve Bank of Australia</dc:creator>
  <cp:keywords/>
  <dc:description/>
  <cp:lastModifiedBy>PALANIAPPAN, Thiru</cp:lastModifiedBy>
  <cp:revision>2</cp:revision>
  <cp:lastPrinted>2023-07-12T08:27:00Z</cp:lastPrinted>
  <dcterms:created xsi:type="dcterms:W3CDTF">2023-09-28T00:38:00Z</dcterms:created>
  <dcterms:modified xsi:type="dcterms:W3CDTF">2023-09-28T00:38:00Z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0x0101007564A0808513D54E8DA91D66248CE4D1</vt:lpwstr>
  </property>
  <property fmtid="{D5CDD505-2E9C-101B-9397-08002B2CF9AE}" pid="3" name="MSIP_Label_a0f89cb5-682d-4be4-b0e0-739c9b4a93d4_Enabled">
    <vt:lpwstr>true</vt:lpwstr>
  </property>
  <property fmtid="{D5CDD505-2E9C-101B-9397-08002B2CF9AE}" pid="4" name="MSIP_Label_a0f89cb5-682d-4be4-b0e0-739c9b4a93d4_SetDate">
    <vt:lpwstr>2022-09-05T08:15:46Z</vt:lpwstr>
  </property>
  <property fmtid="{D5CDD505-2E9C-101B-9397-08002B2CF9AE}" pid="5" name="MSIP_Label_a0f89cb5-682d-4be4-b0e0-739c9b4a93d4_Method">
    <vt:lpwstr>Standard</vt:lpwstr>
  </property>
  <property fmtid="{D5CDD505-2E9C-101B-9397-08002B2CF9AE}" pid="6" name="MSIP_Label_a0f89cb5-682d-4be4-b0e0-739c9b4a93d4_Name">
    <vt:lpwstr>Not Classified</vt:lpwstr>
  </property>
  <property fmtid="{D5CDD505-2E9C-101B-9397-08002B2CF9AE}" pid="7" name="MSIP_Label_a0f89cb5-682d-4be4-b0e0-739c9b4a93d4_SiteId">
    <vt:lpwstr>38305e12-e15d-4ee8-88b9-c4db1c477d76</vt:lpwstr>
  </property>
  <property fmtid="{D5CDD505-2E9C-101B-9397-08002B2CF9AE}" pid="8" name="MSIP_Label_a0f89cb5-682d-4be4-b0e0-739c9b4a93d4_ActionId">
    <vt:lpwstr>cce8bf9d-6424-41e7-931e-d3118b2092de</vt:lpwstr>
  </property>
  <property fmtid="{D5CDD505-2E9C-101B-9397-08002B2CF9AE}" pid="9" name="MSIP_Label_a0f89cb5-682d-4be4-b0e0-739c9b4a93d4_ContentBits">
    <vt:lpwstr>0</vt:lpwstr>
  </property>
</Properties>
</file>