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B3A57" w14:textId="77777777" w:rsidR="007248E2" w:rsidRPr="007248E2" w:rsidRDefault="007248E2" w:rsidP="007248E2">
      <w:r w:rsidRPr="007248E2">
        <w:t>Dear Mr Connolly,</w:t>
      </w:r>
    </w:p>
    <w:p w14:paraId="5899F080" w14:textId="77777777" w:rsidR="007248E2" w:rsidRPr="007248E2" w:rsidRDefault="007248E2" w:rsidP="007248E2">
      <w:r w:rsidRPr="007248E2">
        <w:t xml:space="preserve">Thank you for the opportunity for a small business owner to share thoughts regarding the proposed changes to credit card surcharges.  Please allow me to give you my perspective on this as I believe there are some incorrect assumptions within the RBA regarding how small business owners view surcharge.  </w:t>
      </w:r>
    </w:p>
    <w:p w14:paraId="24AC30A0" w14:textId="77777777" w:rsidR="007248E2" w:rsidRPr="007248E2" w:rsidRDefault="007248E2" w:rsidP="007248E2">
      <w:pPr>
        <w:numPr>
          <w:ilvl w:val="0"/>
          <w:numId w:val="1"/>
        </w:numPr>
      </w:pPr>
      <w:r w:rsidRPr="007248E2">
        <w:rPr>
          <w:b/>
          <w:bCs/>
        </w:rPr>
        <w:t xml:space="preserve">Surcharging is no longer achieving its intended purpose – to encourage cash usage - </w:t>
      </w:r>
      <w:r w:rsidRPr="007248E2">
        <w:t xml:space="preserve"> It has become more and more difficult for retailers to accept cash.  Banks no longer have tellers to process deposits, it is increasingly difficult to obtain coins and small notes, etc.  At this point in time, it is </w:t>
      </w:r>
      <w:proofErr w:type="gramStart"/>
      <w:r w:rsidRPr="007248E2">
        <w:t>actually easier</w:t>
      </w:r>
      <w:proofErr w:type="gramEnd"/>
      <w:r w:rsidRPr="007248E2">
        <w:t xml:space="preserve"> to </w:t>
      </w:r>
      <w:r w:rsidRPr="007248E2">
        <w:rPr>
          <w:b/>
          <w:bCs/>
        </w:rPr>
        <w:t>not</w:t>
      </w:r>
      <w:r w:rsidRPr="007248E2">
        <w:t xml:space="preserve"> accept cash.  I doubt that any retailer would say that credit card fees are in place to encourage cash usage.</w:t>
      </w:r>
    </w:p>
    <w:p w14:paraId="7CD22098" w14:textId="77777777" w:rsidR="007248E2" w:rsidRPr="007248E2" w:rsidRDefault="007248E2" w:rsidP="007248E2">
      <w:pPr>
        <w:numPr>
          <w:ilvl w:val="0"/>
          <w:numId w:val="1"/>
        </w:numPr>
      </w:pPr>
      <w:r w:rsidRPr="007248E2">
        <w:t>The sole reason that my business implemented a surcharge is to recover costs of doing business without penalising all customers.  We researched EFTPOS providers to find the provider with the lowest card processing fee – it is not that hard to do this.  Without surcharges on card fees, we will be required to increase retail pricing thereby impacting all customers, not just those who make the</w:t>
      </w:r>
      <w:r w:rsidRPr="007248E2">
        <w:rPr>
          <w:b/>
          <w:bCs/>
        </w:rPr>
        <w:t xml:space="preserve"> </w:t>
      </w:r>
      <w:r w:rsidRPr="007248E2">
        <w:rPr>
          <w:b/>
          <w:bCs/>
          <w:u w:val="single"/>
        </w:rPr>
        <w:t>choice</w:t>
      </w:r>
      <w:r w:rsidRPr="007248E2">
        <w:t xml:space="preserve"> to pay by card.</w:t>
      </w:r>
    </w:p>
    <w:p w14:paraId="24396972" w14:textId="77777777" w:rsidR="007248E2" w:rsidRPr="007248E2" w:rsidRDefault="007248E2" w:rsidP="007248E2">
      <w:pPr>
        <w:numPr>
          <w:ilvl w:val="0"/>
          <w:numId w:val="1"/>
        </w:numPr>
      </w:pPr>
      <w:r w:rsidRPr="007248E2">
        <w:t xml:space="preserve">Lack of transparency to customer of fees – we have signage in place letting our customers know that there is a 0.5% surcharge on all card </w:t>
      </w:r>
      <w:proofErr w:type="gramStart"/>
      <w:r w:rsidRPr="007248E2">
        <w:t>transactions</w:t>
      </w:r>
      <w:proofErr w:type="gramEnd"/>
      <w:r w:rsidRPr="007248E2">
        <w:t xml:space="preserve"> and we also verbal advise the customer before they pay so they are able to change payment types if they choose.  Do consumers have no obligation when making a purchase to understand the costs involved?  We very rarely receive any negative feedback from our customers – they understand that we are merely recovering a cost that is charged to us for providing a service to the consumer.  </w:t>
      </w:r>
    </w:p>
    <w:p w14:paraId="498F0890" w14:textId="77777777" w:rsidR="007248E2" w:rsidRPr="007248E2" w:rsidRDefault="007248E2" w:rsidP="007248E2">
      <w:pPr>
        <w:numPr>
          <w:ilvl w:val="0"/>
          <w:numId w:val="1"/>
        </w:numPr>
        <w:rPr>
          <w:b/>
          <w:bCs/>
        </w:rPr>
      </w:pPr>
      <w:r w:rsidRPr="007248E2">
        <w:rPr>
          <w:b/>
          <w:bCs/>
        </w:rPr>
        <w:t xml:space="preserve">The interchange fees paid by businesses to card providers should be reduced – </w:t>
      </w:r>
      <w:r w:rsidRPr="007248E2">
        <w:t xml:space="preserve">the operative word in this statement is “should”.  Does the RBA set the levels that can be charged on credit card fees?  If not, then “should” becomes “it would be nice if you would”.  </w:t>
      </w:r>
    </w:p>
    <w:p w14:paraId="0F486777" w14:textId="77777777" w:rsidR="007248E2" w:rsidRPr="007248E2" w:rsidRDefault="007248E2" w:rsidP="007248E2">
      <w:pPr>
        <w:numPr>
          <w:ilvl w:val="0"/>
          <w:numId w:val="1"/>
        </w:numPr>
      </w:pPr>
      <w:r w:rsidRPr="007248E2">
        <w:t>Weekend surcharges by the food sector – I would really like for someone to explain how the credit card surcharges differ from food retailers charging an additional 10% or more for weekend transactions.  This is a business decision designed to offset specific costs without penalising all customers.  Customers can choose if they want to eat at a restaurant that charges a weekend surcharge.  Why are credit card surcharges being treated differently when consumers can opt to pay with cash and not incur a fee?</w:t>
      </w:r>
    </w:p>
    <w:p w14:paraId="67B5E9F7" w14:textId="77777777" w:rsidR="007248E2" w:rsidRPr="007248E2" w:rsidRDefault="007248E2" w:rsidP="007248E2">
      <w:pPr>
        <w:numPr>
          <w:ilvl w:val="0"/>
          <w:numId w:val="1"/>
        </w:numPr>
      </w:pPr>
      <w:r w:rsidRPr="007248E2">
        <w:t xml:space="preserve">Retailers are charging fees that are too high – I am sure that this happens but is the solution to penalise all retailers including those who are fairly applying the surcharge?  That’s like saying we know that some drivers exceed the speed </w:t>
      </w:r>
      <w:proofErr w:type="gramStart"/>
      <w:r w:rsidRPr="007248E2">
        <w:t>limit</w:t>
      </w:r>
      <w:proofErr w:type="gramEnd"/>
      <w:r w:rsidRPr="007248E2">
        <w:t xml:space="preserve"> so we are going to send every driver a fine in advance to discourage speeding.  Really? </w:t>
      </w:r>
    </w:p>
    <w:p w14:paraId="48DD893D" w14:textId="77777777" w:rsidR="007248E2" w:rsidRPr="007248E2" w:rsidRDefault="007248E2" w:rsidP="007248E2">
      <w:pPr>
        <w:numPr>
          <w:ilvl w:val="0"/>
          <w:numId w:val="1"/>
        </w:numPr>
      </w:pPr>
      <w:r w:rsidRPr="007248E2">
        <w:t xml:space="preserve">Credit card perks and bonuses – why should businesses pay the costs for credit card companies to offer special deals to their customers?  Credit card processing fees should be restricted to the actual cost that credit providers and banks incur for facilitating credit transactions.  </w:t>
      </w:r>
    </w:p>
    <w:p w14:paraId="308EABC7" w14:textId="77777777" w:rsidR="007248E2" w:rsidRPr="007248E2" w:rsidRDefault="007248E2" w:rsidP="007248E2">
      <w:r w:rsidRPr="007248E2">
        <w:t xml:space="preserve">Kind regards, </w:t>
      </w:r>
    </w:p>
    <w:p w14:paraId="44D0F4F3" w14:textId="7CAEDAA5" w:rsidR="008238EF" w:rsidRDefault="007248E2">
      <w:r w:rsidRPr="007248E2">
        <w:t>- Nancy Dietz</w:t>
      </w:r>
    </w:p>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6D6F"/>
    <w:multiLevelType w:val="hybridMultilevel"/>
    <w:tmpl w:val="A5065BB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16cid:durableId="10894989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8E2"/>
    <w:rsid w:val="00097D57"/>
    <w:rsid w:val="005211BB"/>
    <w:rsid w:val="00577D81"/>
    <w:rsid w:val="005D00EC"/>
    <w:rsid w:val="007248E2"/>
    <w:rsid w:val="00726641"/>
    <w:rsid w:val="008238EF"/>
    <w:rsid w:val="008D4009"/>
    <w:rsid w:val="00983F34"/>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BCD7"/>
  <w15:chartTrackingRefBased/>
  <w15:docId w15:val="{9708D413-2135-4FE9-B61A-8B1EDE52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48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48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48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48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48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48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48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48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48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48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48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48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48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48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48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48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48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48E2"/>
    <w:rPr>
      <w:rFonts w:eastAsiaTheme="majorEastAsia" w:cstheme="majorBidi"/>
      <w:color w:val="272727" w:themeColor="text1" w:themeTint="D8"/>
    </w:rPr>
  </w:style>
  <w:style w:type="paragraph" w:styleId="Title">
    <w:name w:val="Title"/>
    <w:basedOn w:val="Normal"/>
    <w:next w:val="Normal"/>
    <w:link w:val="TitleChar"/>
    <w:uiPriority w:val="10"/>
    <w:qFormat/>
    <w:rsid w:val="007248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48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48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48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48E2"/>
    <w:pPr>
      <w:spacing w:before="160"/>
      <w:jc w:val="center"/>
    </w:pPr>
    <w:rPr>
      <w:i/>
      <w:iCs/>
      <w:color w:val="404040" w:themeColor="text1" w:themeTint="BF"/>
    </w:rPr>
  </w:style>
  <w:style w:type="character" w:customStyle="1" w:styleId="QuoteChar">
    <w:name w:val="Quote Char"/>
    <w:basedOn w:val="DefaultParagraphFont"/>
    <w:link w:val="Quote"/>
    <w:uiPriority w:val="29"/>
    <w:rsid w:val="007248E2"/>
    <w:rPr>
      <w:i/>
      <w:iCs/>
      <w:color w:val="404040" w:themeColor="text1" w:themeTint="BF"/>
    </w:rPr>
  </w:style>
  <w:style w:type="paragraph" w:styleId="ListParagraph">
    <w:name w:val="List Paragraph"/>
    <w:basedOn w:val="Normal"/>
    <w:uiPriority w:val="34"/>
    <w:qFormat/>
    <w:rsid w:val="007248E2"/>
    <w:pPr>
      <w:ind w:left="720"/>
      <w:contextualSpacing/>
    </w:pPr>
  </w:style>
  <w:style w:type="character" w:styleId="IntenseEmphasis">
    <w:name w:val="Intense Emphasis"/>
    <w:basedOn w:val="DefaultParagraphFont"/>
    <w:uiPriority w:val="21"/>
    <w:qFormat/>
    <w:rsid w:val="007248E2"/>
    <w:rPr>
      <w:i/>
      <w:iCs/>
      <w:color w:val="0F4761" w:themeColor="accent1" w:themeShade="BF"/>
    </w:rPr>
  </w:style>
  <w:style w:type="paragraph" w:styleId="IntenseQuote">
    <w:name w:val="Intense Quote"/>
    <w:basedOn w:val="Normal"/>
    <w:next w:val="Normal"/>
    <w:link w:val="IntenseQuoteChar"/>
    <w:uiPriority w:val="30"/>
    <w:qFormat/>
    <w:rsid w:val="007248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48E2"/>
    <w:rPr>
      <w:i/>
      <w:iCs/>
      <w:color w:val="0F4761" w:themeColor="accent1" w:themeShade="BF"/>
    </w:rPr>
  </w:style>
  <w:style w:type="character" w:styleId="IntenseReference">
    <w:name w:val="Intense Reference"/>
    <w:basedOn w:val="DefaultParagraphFont"/>
    <w:uiPriority w:val="32"/>
    <w:qFormat/>
    <w:rsid w:val="007248E2"/>
    <w:rPr>
      <w:b/>
      <w:bCs/>
      <w:smallCaps/>
      <w:color w:val="0F4761" w:themeColor="accent1" w:themeShade="BF"/>
      <w:spacing w:val="5"/>
    </w:rPr>
  </w:style>
  <w:style w:type="character" w:styleId="Hyperlink">
    <w:name w:val="Hyperlink"/>
    <w:basedOn w:val="DefaultParagraphFont"/>
    <w:uiPriority w:val="99"/>
    <w:unhideWhenUsed/>
    <w:rsid w:val="007248E2"/>
    <w:rPr>
      <w:color w:val="467886" w:themeColor="hyperlink"/>
      <w:u w:val="single"/>
    </w:rPr>
  </w:style>
  <w:style w:type="character" w:styleId="UnresolvedMention">
    <w:name w:val="Unresolved Mention"/>
    <w:basedOn w:val="DefaultParagraphFont"/>
    <w:uiPriority w:val="99"/>
    <w:semiHidden/>
    <w:unhideWhenUsed/>
    <w:rsid w:val="007248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442999">
      <w:bodyDiv w:val="1"/>
      <w:marLeft w:val="0"/>
      <w:marRight w:val="0"/>
      <w:marTop w:val="0"/>
      <w:marBottom w:val="0"/>
      <w:divBdr>
        <w:top w:val="none" w:sz="0" w:space="0" w:color="auto"/>
        <w:left w:val="none" w:sz="0" w:space="0" w:color="auto"/>
        <w:bottom w:val="none" w:sz="0" w:space="0" w:color="auto"/>
        <w:right w:val="none" w:sz="0" w:space="0" w:color="auto"/>
      </w:divBdr>
    </w:div>
    <w:div w:id="2087025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460</Words>
  <Characters>2673</Characters>
  <Application>Microsoft Office Word</Application>
  <DocSecurity>0</DocSecurity>
  <Lines>60</Lines>
  <Paragraphs>28</Paragraphs>
  <ScaleCrop>false</ScaleCrop>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4</cp:revision>
  <dcterms:created xsi:type="dcterms:W3CDTF">2025-07-17T00:51:00Z</dcterms:created>
  <dcterms:modified xsi:type="dcterms:W3CDTF">2025-09-03T05:26:00Z</dcterms:modified>
</cp:coreProperties>
</file>