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F2099" w14:textId="77777777" w:rsidR="000F5C82" w:rsidRPr="000F5C82" w:rsidRDefault="000F5C82" w:rsidP="000F5C82">
      <w:r w:rsidRPr="000F5C82">
        <w:t>Dear Members of the Standing Committee on Economics,</w:t>
      </w:r>
    </w:p>
    <w:p w14:paraId="45727F79" w14:textId="77777777" w:rsidR="000F5C82" w:rsidRPr="000F5C82" w:rsidRDefault="000F5C82" w:rsidP="000F5C82">
      <w:r w:rsidRPr="000F5C82">
        <w:t>I write to express strong concern regarding the continued imposition of credit and debit card surcharges across numerous sectors in Australia. This practice is not only outdated and inflationary—it is out of step with global payment norms.</w:t>
      </w:r>
    </w:p>
    <w:p w14:paraId="54912264" w14:textId="77777777" w:rsidR="000F5C82" w:rsidRPr="000F5C82" w:rsidRDefault="000F5C82" w:rsidP="000F5C82">
      <w:r w:rsidRPr="000F5C82">
        <w:t>Card surcharges disproportionately penalise consumers for choosing secure, traceable, and widely adopted methods of payment. In most advanced economies, these charges have been regulated out of existence or absorbed as a basic cost of doing business. Yet in Australia, we continue to legitimise a model that effectively double-dips: merchants benefit from the efficiency of card payments, yet pass processing costs on to the very consumers who enable those transactions.</w:t>
      </w:r>
    </w:p>
    <w:p w14:paraId="5EE14392" w14:textId="77777777" w:rsidR="000F5C82" w:rsidRPr="000F5C82" w:rsidRDefault="000F5C82" w:rsidP="000F5C82">
      <w:r w:rsidRPr="000F5C82">
        <w:t xml:space="preserve">This is particularly regressive in sectors like housing, rent, and essential services, where consumers often have no real alternative. What was once justified </w:t>
      </w:r>
      <w:proofErr w:type="gramStart"/>
      <w:r w:rsidRPr="000F5C82">
        <w:t>as a way to</w:t>
      </w:r>
      <w:proofErr w:type="gramEnd"/>
      <w:r w:rsidRPr="000F5C82">
        <w:t xml:space="preserve"> offset high merchant service fees is now simply a mechanism for boosting margins at the consumer’s expense. Payment processing costs have fallen significantly over the past decade. There is no longer a credible case for surcharges to be borne by individuals.</w:t>
      </w:r>
    </w:p>
    <w:p w14:paraId="02EA31CD" w14:textId="77777777" w:rsidR="000F5C82" w:rsidRPr="000F5C82" w:rsidRDefault="000F5C82" w:rsidP="000F5C82">
      <w:r w:rsidRPr="000F5C82">
        <w:t>If Australia is serious about modernising its economy and protecting household budgets, we need clear, enforceable reform:</w:t>
      </w:r>
    </w:p>
    <w:p w14:paraId="6D853F51" w14:textId="77777777" w:rsidR="000F5C82" w:rsidRPr="000F5C82" w:rsidRDefault="000F5C82" w:rsidP="000F5C82">
      <w:pPr>
        <w:numPr>
          <w:ilvl w:val="0"/>
          <w:numId w:val="1"/>
        </w:numPr>
      </w:pPr>
      <w:r w:rsidRPr="000F5C82">
        <w:t>Prohibit surcharging across all card types, especially in essential and high-value transactions.</w:t>
      </w:r>
    </w:p>
    <w:p w14:paraId="2BDAE8F6" w14:textId="77777777" w:rsidR="000F5C82" w:rsidRPr="000F5C82" w:rsidRDefault="000F5C82" w:rsidP="000F5C82">
      <w:pPr>
        <w:numPr>
          <w:ilvl w:val="0"/>
          <w:numId w:val="1"/>
        </w:numPr>
      </w:pPr>
      <w:r w:rsidRPr="000F5C82">
        <w:t>Require transparency from merchants on true transaction costs.</w:t>
      </w:r>
    </w:p>
    <w:p w14:paraId="0827EA61" w14:textId="77777777" w:rsidR="000F5C82" w:rsidRPr="000F5C82" w:rsidRDefault="000F5C82" w:rsidP="000F5C82">
      <w:pPr>
        <w:numPr>
          <w:ilvl w:val="0"/>
          <w:numId w:val="1"/>
        </w:numPr>
      </w:pPr>
      <w:r w:rsidRPr="000F5C82">
        <w:t>Align policy with global best practice—especially jurisdictions like the EU and UK, where surcharges are banned.</w:t>
      </w:r>
    </w:p>
    <w:p w14:paraId="7E5749E0" w14:textId="77777777" w:rsidR="000F5C82" w:rsidRPr="000F5C82" w:rsidRDefault="000F5C82" w:rsidP="000F5C82">
      <w:r w:rsidRPr="000F5C82">
        <w:t>This is not a fringe issue. It’s a cost-of-living issue, a consumer fairness issue, and a reflection of how seriously we take digital payments as the backbone of a modern economy.</w:t>
      </w:r>
    </w:p>
    <w:p w14:paraId="75BA10E1" w14:textId="77777777" w:rsidR="000F5C82" w:rsidRPr="000F5C82" w:rsidRDefault="000F5C82" w:rsidP="000F5C82">
      <w:r w:rsidRPr="000F5C82">
        <w:t>I urge the Committee to take this forward as a matter of priority.</w:t>
      </w:r>
    </w:p>
    <w:p w14:paraId="7E268756" w14:textId="77777777" w:rsidR="000F5C82" w:rsidRPr="000F5C82" w:rsidRDefault="000F5C82" w:rsidP="000F5C82"/>
    <w:p w14:paraId="2722FB56" w14:textId="77777777" w:rsidR="000F5C82" w:rsidRPr="000F5C82" w:rsidRDefault="000F5C82" w:rsidP="000F5C82">
      <w:r w:rsidRPr="000F5C82">
        <w:t>Yours sincerely,</w:t>
      </w:r>
    </w:p>
    <w:p w14:paraId="0410C6EC" w14:textId="77777777" w:rsidR="000F5C82" w:rsidRPr="000F5C82" w:rsidRDefault="000F5C82" w:rsidP="000F5C82">
      <w:r w:rsidRPr="000F5C82">
        <w:br/>
      </w:r>
    </w:p>
    <w:p w14:paraId="12ABF373" w14:textId="77777777" w:rsidR="000F5C82" w:rsidRPr="000F5C82" w:rsidRDefault="000F5C82" w:rsidP="000F5C82">
      <w:r w:rsidRPr="000F5C82">
        <w:t xml:space="preserve">Michelina </w:t>
      </w:r>
      <w:proofErr w:type="spellStart"/>
      <w:r w:rsidRPr="000F5C82">
        <w:t>Pianta</w:t>
      </w:r>
      <w:proofErr w:type="spellEnd"/>
    </w:p>
    <w:p w14:paraId="252C6870"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30742B"/>
    <w:multiLevelType w:val="multilevel"/>
    <w:tmpl w:val="AB8223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9741189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C82"/>
    <w:rsid w:val="00097D57"/>
    <w:rsid w:val="000F5C82"/>
    <w:rsid w:val="005211BB"/>
    <w:rsid w:val="005D00EC"/>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40950"/>
  <w15:chartTrackingRefBased/>
  <w15:docId w15:val="{9955682D-DC9D-44F2-B78A-5C466B89E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5C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C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C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C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C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C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C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C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C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C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C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C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C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C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C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C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C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C82"/>
    <w:rPr>
      <w:rFonts w:eastAsiaTheme="majorEastAsia" w:cstheme="majorBidi"/>
      <w:color w:val="272727" w:themeColor="text1" w:themeTint="D8"/>
    </w:rPr>
  </w:style>
  <w:style w:type="paragraph" w:styleId="Title">
    <w:name w:val="Title"/>
    <w:basedOn w:val="Normal"/>
    <w:next w:val="Normal"/>
    <w:link w:val="TitleChar"/>
    <w:uiPriority w:val="10"/>
    <w:qFormat/>
    <w:rsid w:val="000F5C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C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C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C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C82"/>
    <w:pPr>
      <w:spacing w:before="160"/>
      <w:jc w:val="center"/>
    </w:pPr>
    <w:rPr>
      <w:i/>
      <w:iCs/>
      <w:color w:val="404040" w:themeColor="text1" w:themeTint="BF"/>
    </w:rPr>
  </w:style>
  <w:style w:type="character" w:customStyle="1" w:styleId="QuoteChar">
    <w:name w:val="Quote Char"/>
    <w:basedOn w:val="DefaultParagraphFont"/>
    <w:link w:val="Quote"/>
    <w:uiPriority w:val="29"/>
    <w:rsid w:val="000F5C82"/>
    <w:rPr>
      <w:i/>
      <w:iCs/>
      <w:color w:val="404040" w:themeColor="text1" w:themeTint="BF"/>
    </w:rPr>
  </w:style>
  <w:style w:type="paragraph" w:styleId="ListParagraph">
    <w:name w:val="List Paragraph"/>
    <w:basedOn w:val="Normal"/>
    <w:uiPriority w:val="34"/>
    <w:qFormat/>
    <w:rsid w:val="000F5C82"/>
    <w:pPr>
      <w:ind w:left="720"/>
      <w:contextualSpacing/>
    </w:pPr>
  </w:style>
  <w:style w:type="character" w:styleId="IntenseEmphasis">
    <w:name w:val="Intense Emphasis"/>
    <w:basedOn w:val="DefaultParagraphFont"/>
    <w:uiPriority w:val="21"/>
    <w:qFormat/>
    <w:rsid w:val="000F5C82"/>
    <w:rPr>
      <w:i/>
      <w:iCs/>
      <w:color w:val="0F4761" w:themeColor="accent1" w:themeShade="BF"/>
    </w:rPr>
  </w:style>
  <w:style w:type="paragraph" w:styleId="IntenseQuote">
    <w:name w:val="Intense Quote"/>
    <w:basedOn w:val="Normal"/>
    <w:next w:val="Normal"/>
    <w:link w:val="IntenseQuoteChar"/>
    <w:uiPriority w:val="30"/>
    <w:qFormat/>
    <w:rsid w:val="000F5C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C82"/>
    <w:rPr>
      <w:i/>
      <w:iCs/>
      <w:color w:val="0F4761" w:themeColor="accent1" w:themeShade="BF"/>
    </w:rPr>
  </w:style>
  <w:style w:type="character" w:styleId="IntenseReference">
    <w:name w:val="Intense Reference"/>
    <w:basedOn w:val="DefaultParagraphFont"/>
    <w:uiPriority w:val="32"/>
    <w:qFormat/>
    <w:rsid w:val="000F5C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8269">
      <w:bodyDiv w:val="1"/>
      <w:marLeft w:val="0"/>
      <w:marRight w:val="0"/>
      <w:marTop w:val="0"/>
      <w:marBottom w:val="0"/>
      <w:divBdr>
        <w:top w:val="none" w:sz="0" w:space="0" w:color="auto"/>
        <w:left w:val="none" w:sz="0" w:space="0" w:color="auto"/>
        <w:bottom w:val="none" w:sz="0" w:space="0" w:color="auto"/>
        <w:right w:val="none" w:sz="0" w:space="0" w:color="auto"/>
      </w:divBdr>
    </w:div>
    <w:div w:id="737437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1578</Characters>
  <Application>Microsoft Office Word</Application>
  <DocSecurity>0</DocSecurity>
  <Lines>20</Lines>
  <Paragraphs>6</Paragraphs>
  <ScaleCrop>false</ScaleCrop>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2025-07-17T00:46:00Z</dcterms:created>
  <dcterms:modified xsi:type="dcterms:W3CDTF">2025-07-17T00:46:00Z</dcterms:modified>
</cp:coreProperties>
</file>