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EB981" w14:textId="2CC8457B" w:rsidR="440F2B93" w:rsidRDefault="440F2B93" w:rsidP="00195580">
      <w:pPr>
        <w:spacing w:line="276" w:lineRule="auto"/>
      </w:pPr>
      <w:r>
        <w:rPr>
          <w:noProof/>
        </w:rPr>
        <w:drawing>
          <wp:inline distT="0" distB="0" distL="0" distR="0" wp14:anchorId="6F3D3375" wp14:editId="65DE0046">
            <wp:extent cx="3985263" cy="1275896"/>
            <wp:effectExtent l="0" t="0" r="0" b="0"/>
            <wp:docPr id="143388835" name="image4.png" descr="A blue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ue and black logo&#10;&#10;Description automatically generated"/>
                    <pic:cNvPicPr preferRelativeResize="0"/>
                  </pic:nvPicPr>
                  <pic:blipFill>
                    <a:blip r:embed="rId7"/>
                    <a:srcRect/>
                    <a:stretch>
                      <a:fillRect/>
                    </a:stretch>
                  </pic:blipFill>
                  <pic:spPr>
                    <a:xfrm>
                      <a:off x="0" y="0"/>
                      <a:ext cx="3985263" cy="1275896"/>
                    </a:xfrm>
                    <a:prstGeom prst="rect">
                      <a:avLst/>
                    </a:prstGeom>
                    <a:ln/>
                  </pic:spPr>
                </pic:pic>
              </a:graphicData>
            </a:graphic>
          </wp:inline>
        </w:drawing>
      </w:r>
    </w:p>
    <w:p w14:paraId="74AF4E99" w14:textId="4075F1EB" w:rsidR="440F2B93" w:rsidRDefault="440F2B93" w:rsidP="00195580">
      <w:pPr>
        <w:pBdr>
          <w:top w:val="nil"/>
          <w:left w:val="nil"/>
          <w:bottom w:val="nil"/>
          <w:right w:val="nil"/>
          <w:between w:val="nil"/>
        </w:pBdr>
        <w:spacing w:line="276" w:lineRule="auto"/>
        <w:ind w:left="360"/>
      </w:pPr>
      <w:r>
        <w:rPr>
          <w:noProof/>
        </w:rPr>
        <mc:AlternateContent>
          <mc:Choice Requires="wps">
            <w:drawing>
              <wp:inline distT="0" distB="0" distL="114300" distR="114300" wp14:anchorId="78AF0B4E" wp14:editId="03A5B6F9">
                <wp:extent cx="3439795" cy="354330"/>
                <wp:effectExtent l="0" t="0" r="0" b="0"/>
                <wp:docPr id="384797060" name="Rectangle 10"/>
                <wp:cNvGraphicFramePr/>
                <a:graphic xmlns:a="http://schemas.openxmlformats.org/drawingml/2006/main">
                  <a:graphicData uri="http://schemas.microsoft.com/office/word/2010/wordprocessingShape">
                    <wps:wsp>
                      <wps:cNvSpPr/>
                      <wps:spPr>
                        <a:xfrm>
                          <a:off x="3630865" y="3607598"/>
                          <a:ext cx="3430270" cy="344805"/>
                        </a:xfrm>
                        <a:prstGeom prst="rect">
                          <a:avLst/>
                        </a:prstGeom>
                        <a:noFill/>
                        <a:ln>
                          <a:noFill/>
                        </a:ln>
                      </wps:spPr>
                      <wps:txbx>
                        <w:txbxContent>
                          <w:p w14:paraId="7F373605" w14:textId="77777777" w:rsidR="00936F3A" w:rsidRDefault="00D93D37">
                            <w:pPr>
                              <w:textDirection w:val="btLr"/>
                            </w:pPr>
                            <w:r>
                              <w:rPr>
                                <w:b/>
                                <w:color w:val="1B2B49"/>
                                <w:sz w:val="32"/>
                              </w:rPr>
                              <w:t>THE MERCHANT RISK COUNCIL</w:t>
                            </w:r>
                          </w:p>
                        </w:txbxContent>
                      </wps:txbx>
                      <wps:bodyPr spcFirstLastPara="1" wrap="square" lIns="91425" tIns="45700" rIns="91425" bIns="45700" anchor="t" anchorCtr="0">
                        <a:noAutofit/>
                      </wps:bodyPr>
                    </wps:wsp>
                  </a:graphicData>
                </a:graphic>
              </wp:inline>
            </w:drawing>
          </mc:Choice>
          <mc:Fallback>
            <w:pict>
              <v:rect w14:anchorId="78AF0B4E" id="Rectangle 10" o:spid="_x0000_s1026" style="width:270.85pt;height:2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" filled="f" stroked="f">
                <v:textbox inset="2.53958mm,1.2694mm,2.53958mm,1.2694mm">
                  <w:txbxContent>
                    <w:p w14:paraId="7F373605" w14:textId="77777777" w:rsidR="00936F3A" w:rsidRDefault="00000000">
                      <w:pPr>
                        <w:textDirection w:val="btLr"/>
                      </w:pPr>
                      <w:r>
                        <w:rPr>
                          <w:b/>
                          <w:color w:val="1B2B49"/>
                          <w:sz w:val="32"/>
                        </w:rPr>
                        <w:t>THE MERCHANT RISK COUNCIL</w:t>
                      </w:r>
                    </w:p>
                  </w:txbxContent>
                </v:textbox>
                <w10:anchorlock/>
              </v:rect>
            </w:pict>
          </mc:Fallback>
        </mc:AlternateContent>
      </w:r>
    </w:p>
    <w:p w14:paraId="6FC794AC" w14:textId="1529FF8D" w:rsidR="4D0AE97F" w:rsidRDefault="4D0AE97F" w:rsidP="00195580">
      <w:pPr>
        <w:pBdr>
          <w:top w:val="nil"/>
          <w:left w:val="nil"/>
          <w:bottom w:val="nil"/>
          <w:right w:val="nil"/>
          <w:between w:val="nil"/>
        </w:pBdr>
        <w:spacing w:line="276" w:lineRule="auto"/>
        <w:ind w:left="360"/>
      </w:pPr>
    </w:p>
    <w:p w14:paraId="19EE2E9B" w14:textId="6343DDD2" w:rsidR="4D0AE97F" w:rsidRDefault="4D0AE97F" w:rsidP="00195580">
      <w:pPr>
        <w:pBdr>
          <w:top w:val="nil"/>
          <w:left w:val="nil"/>
          <w:bottom w:val="nil"/>
          <w:right w:val="nil"/>
          <w:between w:val="nil"/>
        </w:pBdr>
        <w:spacing w:line="276" w:lineRule="auto"/>
        <w:ind w:left="360"/>
      </w:pPr>
    </w:p>
    <w:p w14:paraId="6923C0E2" w14:textId="20DC2520" w:rsidR="4D0AE97F" w:rsidRDefault="4D0AE97F" w:rsidP="00195580">
      <w:pPr>
        <w:pBdr>
          <w:top w:val="nil"/>
          <w:left w:val="nil"/>
          <w:bottom w:val="nil"/>
          <w:right w:val="nil"/>
          <w:between w:val="nil"/>
        </w:pBdr>
        <w:spacing w:line="276" w:lineRule="auto"/>
        <w:ind w:left="360"/>
      </w:pPr>
    </w:p>
    <w:p w14:paraId="309CB985" w14:textId="010A102A" w:rsidR="4D0AE97F" w:rsidRDefault="4D0AE97F" w:rsidP="00195580">
      <w:pPr>
        <w:pBdr>
          <w:top w:val="nil"/>
          <w:left w:val="nil"/>
          <w:bottom w:val="nil"/>
          <w:right w:val="nil"/>
          <w:between w:val="nil"/>
        </w:pBdr>
        <w:spacing w:line="276" w:lineRule="auto"/>
        <w:ind w:left="360"/>
        <w:rPr>
          <w:color w:val="4F81BD" w:themeColor="accent1"/>
        </w:rPr>
      </w:pPr>
    </w:p>
    <w:p w14:paraId="49619B11" w14:textId="77777777" w:rsidR="00195580" w:rsidRDefault="00195580" w:rsidP="00195580">
      <w:pPr>
        <w:pBdr>
          <w:top w:val="nil"/>
          <w:left w:val="nil"/>
          <w:bottom w:val="nil"/>
          <w:right w:val="nil"/>
          <w:between w:val="nil"/>
        </w:pBdr>
        <w:spacing w:line="276" w:lineRule="auto"/>
        <w:ind w:left="360"/>
        <w:jc w:val="right"/>
        <w:rPr>
          <w:smallCaps/>
          <w:color w:val="009EEF"/>
          <w:sz w:val="64"/>
          <w:szCs w:val="64"/>
        </w:rPr>
      </w:pPr>
    </w:p>
    <w:p w14:paraId="0B0EE9CD" w14:textId="77777777" w:rsidR="00195580" w:rsidRDefault="00195580" w:rsidP="00195580">
      <w:pPr>
        <w:pBdr>
          <w:top w:val="nil"/>
          <w:left w:val="nil"/>
          <w:bottom w:val="nil"/>
          <w:right w:val="nil"/>
          <w:between w:val="nil"/>
        </w:pBdr>
        <w:spacing w:line="276" w:lineRule="auto"/>
        <w:ind w:left="360"/>
        <w:jc w:val="right"/>
        <w:rPr>
          <w:smallCaps/>
          <w:color w:val="009EEF"/>
          <w:sz w:val="64"/>
          <w:szCs w:val="64"/>
        </w:rPr>
      </w:pPr>
    </w:p>
    <w:p w14:paraId="053E61C1" w14:textId="0324AB80" w:rsidR="002839D8" w:rsidRPr="002839D8" w:rsidRDefault="002839D8" w:rsidP="00195580">
      <w:pPr>
        <w:pBdr>
          <w:top w:val="nil"/>
          <w:left w:val="nil"/>
          <w:bottom w:val="nil"/>
          <w:right w:val="nil"/>
          <w:between w:val="nil"/>
        </w:pBdr>
        <w:spacing w:line="276" w:lineRule="auto"/>
        <w:ind w:left="360"/>
        <w:jc w:val="right"/>
        <w:rPr>
          <w:smallCaps/>
          <w:color w:val="009EEF"/>
          <w:sz w:val="58"/>
          <w:szCs w:val="58"/>
        </w:rPr>
      </w:pPr>
      <w:r w:rsidRPr="002839D8">
        <w:rPr>
          <w:smallCaps/>
          <w:color w:val="009EEF"/>
          <w:sz w:val="58"/>
          <w:szCs w:val="58"/>
        </w:rPr>
        <w:t>The Reserve Bank of Australia |</w:t>
      </w:r>
    </w:p>
    <w:p w14:paraId="28AAF741" w14:textId="77777777" w:rsidR="002839D8" w:rsidRDefault="066DFFF2" w:rsidP="002839D8">
      <w:pPr>
        <w:pBdr>
          <w:top w:val="nil"/>
          <w:left w:val="nil"/>
          <w:bottom w:val="nil"/>
          <w:right w:val="nil"/>
          <w:between w:val="nil"/>
        </w:pBdr>
        <w:spacing w:line="276" w:lineRule="auto"/>
        <w:ind w:left="360"/>
        <w:jc w:val="right"/>
        <w:rPr>
          <w:smallCaps/>
          <w:color w:val="009EEF"/>
          <w:sz w:val="58"/>
          <w:szCs w:val="58"/>
        </w:rPr>
      </w:pPr>
      <w:r w:rsidRPr="002839D8">
        <w:rPr>
          <w:smallCaps/>
          <w:color w:val="009EEF"/>
          <w:sz w:val="58"/>
          <w:szCs w:val="58"/>
        </w:rPr>
        <w:t>Public Consultation on</w:t>
      </w:r>
      <w:r w:rsidR="002839D8">
        <w:rPr>
          <w:smallCaps/>
          <w:color w:val="009EEF"/>
          <w:sz w:val="58"/>
          <w:szCs w:val="58"/>
        </w:rPr>
        <w:t xml:space="preserve"> </w:t>
      </w:r>
    </w:p>
    <w:p w14:paraId="25311FB1" w14:textId="6CE502D8" w:rsidR="066DFFF2" w:rsidRPr="002839D8" w:rsidRDefault="066DFFF2" w:rsidP="002839D8">
      <w:pPr>
        <w:pBdr>
          <w:top w:val="nil"/>
          <w:left w:val="nil"/>
          <w:bottom w:val="nil"/>
          <w:right w:val="nil"/>
          <w:between w:val="nil"/>
        </w:pBdr>
        <w:spacing w:line="276" w:lineRule="auto"/>
        <w:ind w:left="360"/>
        <w:jc w:val="right"/>
        <w:rPr>
          <w:smallCaps/>
          <w:color w:val="009EEF"/>
          <w:sz w:val="58"/>
          <w:szCs w:val="58"/>
        </w:rPr>
      </w:pPr>
      <w:r w:rsidRPr="002839D8">
        <w:rPr>
          <w:smallCaps/>
          <w:color w:val="009EEF"/>
          <w:sz w:val="58"/>
          <w:szCs w:val="58"/>
        </w:rPr>
        <w:t xml:space="preserve">the </w:t>
      </w:r>
      <w:r w:rsidR="009F313D" w:rsidRPr="002839D8">
        <w:rPr>
          <w:smallCaps/>
          <w:color w:val="009EEF"/>
          <w:sz w:val="58"/>
          <w:szCs w:val="58"/>
        </w:rPr>
        <w:t>Review of Merchant</w:t>
      </w:r>
      <w:r w:rsidR="002839D8">
        <w:rPr>
          <w:smallCaps/>
          <w:color w:val="009EEF"/>
          <w:sz w:val="58"/>
          <w:szCs w:val="58"/>
        </w:rPr>
        <w:t xml:space="preserve"> </w:t>
      </w:r>
      <w:r w:rsidR="009F313D" w:rsidRPr="002839D8">
        <w:rPr>
          <w:smallCaps/>
          <w:color w:val="009EEF"/>
          <w:sz w:val="58"/>
          <w:szCs w:val="58"/>
        </w:rPr>
        <w:t>Card Payment Costs and</w:t>
      </w:r>
      <w:r w:rsidR="002839D8" w:rsidRPr="002839D8">
        <w:rPr>
          <w:smallCaps/>
          <w:color w:val="009EEF"/>
          <w:sz w:val="58"/>
          <w:szCs w:val="58"/>
        </w:rPr>
        <w:t xml:space="preserve"> </w:t>
      </w:r>
      <w:r w:rsidR="009F313D" w:rsidRPr="002839D8">
        <w:rPr>
          <w:smallCaps/>
          <w:color w:val="009EEF"/>
          <w:sz w:val="58"/>
          <w:szCs w:val="58"/>
        </w:rPr>
        <w:t>Surcharging</w:t>
      </w:r>
    </w:p>
    <w:p w14:paraId="1F03A99A" w14:textId="77777777" w:rsidR="00195580" w:rsidRDefault="00195580" w:rsidP="00195580">
      <w:pPr>
        <w:pBdr>
          <w:top w:val="nil"/>
          <w:left w:val="nil"/>
          <w:bottom w:val="nil"/>
          <w:right w:val="nil"/>
          <w:between w:val="nil"/>
        </w:pBdr>
        <w:spacing w:line="276" w:lineRule="auto"/>
        <w:ind w:left="360"/>
        <w:jc w:val="right"/>
      </w:pPr>
    </w:p>
    <w:p w14:paraId="77E952B1" w14:textId="77777777" w:rsidR="00195580" w:rsidRDefault="00195580" w:rsidP="00195580">
      <w:pPr>
        <w:pBdr>
          <w:top w:val="nil"/>
          <w:left w:val="nil"/>
          <w:bottom w:val="nil"/>
          <w:right w:val="nil"/>
          <w:between w:val="nil"/>
        </w:pBdr>
        <w:tabs>
          <w:tab w:val="left" w:pos="9182"/>
        </w:tabs>
        <w:spacing w:line="276" w:lineRule="auto"/>
        <w:ind w:left="360"/>
      </w:pPr>
    </w:p>
    <w:p w14:paraId="0610AEFB" w14:textId="77777777" w:rsidR="00195580" w:rsidRDefault="00195580" w:rsidP="00195580">
      <w:pPr>
        <w:pBdr>
          <w:top w:val="nil"/>
          <w:left w:val="nil"/>
          <w:bottom w:val="nil"/>
          <w:right w:val="nil"/>
          <w:between w:val="nil"/>
        </w:pBdr>
        <w:tabs>
          <w:tab w:val="left" w:pos="9182"/>
        </w:tabs>
        <w:spacing w:line="276" w:lineRule="auto"/>
      </w:pPr>
    </w:p>
    <w:p w14:paraId="5BE41BA8" w14:textId="77777777" w:rsidR="00195580" w:rsidRDefault="00195580" w:rsidP="00195580">
      <w:pPr>
        <w:pBdr>
          <w:top w:val="nil"/>
          <w:left w:val="nil"/>
          <w:bottom w:val="nil"/>
          <w:right w:val="nil"/>
          <w:between w:val="nil"/>
        </w:pBdr>
        <w:tabs>
          <w:tab w:val="left" w:pos="9182"/>
        </w:tabs>
        <w:spacing w:line="276" w:lineRule="auto"/>
        <w:ind w:left="360"/>
      </w:pPr>
    </w:p>
    <w:p w14:paraId="70C8F1F6" w14:textId="2A017A10" w:rsidR="00936F3A" w:rsidRDefault="00D93D37" w:rsidP="00195580">
      <w:pPr>
        <w:pBdr>
          <w:top w:val="nil"/>
          <w:left w:val="nil"/>
          <w:bottom w:val="nil"/>
          <w:right w:val="nil"/>
          <w:between w:val="nil"/>
        </w:pBdr>
        <w:spacing w:line="276" w:lineRule="auto"/>
        <w:ind w:left="360"/>
        <w:jc w:val="right"/>
        <w:rPr>
          <w:color w:val="000000"/>
          <w:sz w:val="22"/>
          <w:szCs w:val="22"/>
        </w:rPr>
      </w:pPr>
      <w:r w:rsidRPr="00195580">
        <w:br w:type="page"/>
      </w:r>
    </w:p>
    <w:p w14:paraId="34A7C7AE" w14:textId="3873C69A" w:rsidR="0022320C" w:rsidRDefault="7713EE7F" w:rsidP="00195580">
      <w:pPr>
        <w:numPr>
          <w:ilvl w:val="0"/>
          <w:numId w:val="1"/>
        </w:numPr>
        <w:spacing w:line="276" w:lineRule="auto"/>
        <w:rPr>
          <w:b/>
          <w:bCs/>
          <w:sz w:val="27"/>
          <w:szCs w:val="27"/>
        </w:rPr>
      </w:pPr>
      <w:r w:rsidRPr="4D0AE97F">
        <w:rPr>
          <w:b/>
          <w:bCs/>
          <w:sz w:val="27"/>
          <w:szCs w:val="27"/>
        </w:rPr>
        <w:lastRenderedPageBreak/>
        <w:t xml:space="preserve">The MRC </w:t>
      </w:r>
    </w:p>
    <w:p w14:paraId="2D506772" w14:textId="72BD46AF" w:rsidR="4D0AE97F" w:rsidRDefault="4D0AE97F" w:rsidP="00195580">
      <w:pPr>
        <w:spacing w:line="276" w:lineRule="auto"/>
        <w:ind w:left="360"/>
        <w:rPr>
          <w:sz w:val="22"/>
          <w:szCs w:val="22"/>
        </w:rPr>
      </w:pPr>
    </w:p>
    <w:p w14:paraId="14291311" w14:textId="169DD0EB" w:rsidR="0022320C" w:rsidRPr="0022320C" w:rsidRDefault="7713EE7F" w:rsidP="009F313D">
      <w:pPr>
        <w:spacing w:line="276" w:lineRule="auto"/>
        <w:ind w:left="360"/>
        <w:rPr>
          <w:sz w:val="22"/>
          <w:szCs w:val="22"/>
        </w:rPr>
      </w:pPr>
      <w:r w:rsidRPr="4D0AE97F">
        <w:rPr>
          <w:sz w:val="22"/>
          <w:szCs w:val="22"/>
        </w:rPr>
        <w:t xml:space="preserve">The Merchant Risk Council (MRC), </w:t>
      </w:r>
      <w:r w:rsidR="08DA6304" w:rsidRPr="4D0AE97F">
        <w:rPr>
          <w:sz w:val="22"/>
          <w:szCs w:val="22"/>
        </w:rPr>
        <w:t xml:space="preserve">is </w:t>
      </w:r>
      <w:r w:rsidRPr="4D0AE97F">
        <w:rPr>
          <w:sz w:val="22"/>
          <w:szCs w:val="22"/>
        </w:rPr>
        <w:t>a global non-profit membership association</w:t>
      </w:r>
      <w:r w:rsidR="08DA6304" w:rsidRPr="4D0AE97F">
        <w:rPr>
          <w:sz w:val="22"/>
          <w:szCs w:val="22"/>
        </w:rPr>
        <w:t>,</w:t>
      </w:r>
      <w:r w:rsidRPr="4D0AE97F">
        <w:rPr>
          <w:sz w:val="22"/>
          <w:szCs w:val="22"/>
        </w:rPr>
        <w:t xml:space="preserve"> founded in 2000</w:t>
      </w:r>
      <w:r w:rsidR="08DA6304" w:rsidRPr="4D0AE97F">
        <w:rPr>
          <w:sz w:val="22"/>
          <w:szCs w:val="22"/>
        </w:rPr>
        <w:t>,</w:t>
      </w:r>
      <w:r w:rsidRPr="4D0AE97F">
        <w:rPr>
          <w:sz w:val="22"/>
          <w:szCs w:val="22"/>
        </w:rPr>
        <w:t xml:space="preserve"> that represents professionals in payments and payment fraud prevention. The MRC organization comprises over 750 members – including merchants, banks, PSPs/acquirers, solution providers and law enforcement agencies – spanning North America, Europe, Latin America, and Asia. </w:t>
      </w:r>
    </w:p>
    <w:p w14:paraId="5C086ECB" w14:textId="3186B246" w:rsidR="4D0AE97F" w:rsidRDefault="4D0AE97F" w:rsidP="00195580">
      <w:pPr>
        <w:spacing w:line="276" w:lineRule="auto"/>
        <w:ind w:left="360"/>
        <w:rPr>
          <w:sz w:val="22"/>
          <w:szCs w:val="22"/>
        </w:rPr>
      </w:pPr>
    </w:p>
    <w:p w14:paraId="309238CC" w14:textId="3FBB55C1" w:rsidR="0022320C" w:rsidRDefault="7713EE7F" w:rsidP="00195580">
      <w:pPr>
        <w:spacing w:line="276" w:lineRule="auto"/>
        <w:ind w:left="360"/>
        <w:rPr>
          <w:sz w:val="22"/>
          <w:szCs w:val="22"/>
        </w:rPr>
      </w:pPr>
      <w:r w:rsidRPr="4D0AE97F">
        <w:rPr>
          <w:sz w:val="22"/>
          <w:szCs w:val="22"/>
        </w:rPr>
        <w:t>Approximately 66% of MRC members are merchants, and we are committed to working collaboratively with payments industry stakeholders to ensure the merchant perspective remains central in discussions surrounding the continuous evolution of payments.</w:t>
      </w:r>
    </w:p>
    <w:p w14:paraId="6F82A4CB" w14:textId="33363274" w:rsidR="4D0AE97F" w:rsidRDefault="4D0AE97F" w:rsidP="00195580">
      <w:pPr>
        <w:spacing w:line="276" w:lineRule="auto"/>
        <w:ind w:left="360"/>
        <w:rPr>
          <w:sz w:val="22"/>
          <w:szCs w:val="22"/>
        </w:rPr>
      </w:pPr>
    </w:p>
    <w:p w14:paraId="4E9A7593" w14:textId="2BE8C74C" w:rsidR="00BE3F09" w:rsidRPr="0022320C" w:rsidRDefault="19D7EC03" w:rsidP="00195580">
      <w:pPr>
        <w:spacing w:line="276" w:lineRule="auto"/>
        <w:ind w:left="360"/>
        <w:rPr>
          <w:sz w:val="22"/>
          <w:szCs w:val="22"/>
        </w:rPr>
      </w:pPr>
      <w:r w:rsidRPr="4D0AE97F">
        <w:rPr>
          <w:sz w:val="22"/>
          <w:szCs w:val="22"/>
        </w:rPr>
        <w:t xml:space="preserve">A key component of the MRC’s mission </w:t>
      </w:r>
      <w:r w:rsidR="2E5C78BB" w:rsidRPr="4D0AE97F">
        <w:rPr>
          <w:sz w:val="22"/>
          <w:szCs w:val="22"/>
        </w:rPr>
        <w:t xml:space="preserve">is focused on industry advocacy efforts that consider the perspectives of </w:t>
      </w:r>
      <w:r w:rsidR="5889C1A9" w:rsidRPr="4D0AE97F">
        <w:rPr>
          <w:sz w:val="22"/>
          <w:szCs w:val="22"/>
        </w:rPr>
        <w:t xml:space="preserve">all stakeholders in the ecosystem. </w:t>
      </w:r>
      <w:r w:rsidR="6F2D07D0" w:rsidRPr="4D0AE97F">
        <w:rPr>
          <w:sz w:val="22"/>
          <w:szCs w:val="22"/>
        </w:rPr>
        <w:t>The MRC focuses on data-driven discussions</w:t>
      </w:r>
      <w:r w:rsidR="5E4B98B6" w:rsidRPr="4D0AE97F">
        <w:rPr>
          <w:sz w:val="22"/>
          <w:szCs w:val="22"/>
        </w:rPr>
        <w:t xml:space="preserve"> that objectively reflect the need</w:t>
      </w:r>
      <w:r w:rsidR="7A8B22F3" w:rsidRPr="4D0AE97F">
        <w:rPr>
          <w:sz w:val="22"/>
          <w:szCs w:val="22"/>
        </w:rPr>
        <w:t>s</w:t>
      </w:r>
      <w:r w:rsidR="5E4B98B6" w:rsidRPr="4D0AE97F">
        <w:rPr>
          <w:sz w:val="22"/>
          <w:szCs w:val="22"/>
        </w:rPr>
        <w:t xml:space="preserve"> and experiences of our diverse membershi</w:t>
      </w:r>
      <w:r w:rsidR="21114FAE" w:rsidRPr="4D0AE97F">
        <w:rPr>
          <w:sz w:val="22"/>
          <w:szCs w:val="22"/>
        </w:rPr>
        <w:t xml:space="preserve">p – ensuring </w:t>
      </w:r>
      <w:r w:rsidR="68A4087B" w:rsidRPr="4D0AE97F">
        <w:rPr>
          <w:sz w:val="22"/>
          <w:szCs w:val="22"/>
        </w:rPr>
        <w:t xml:space="preserve">that </w:t>
      </w:r>
      <w:r w:rsidR="21114FAE" w:rsidRPr="4D0AE97F">
        <w:rPr>
          <w:sz w:val="22"/>
          <w:szCs w:val="22"/>
        </w:rPr>
        <w:t>changes in the global regulatory landscape are</w:t>
      </w:r>
      <w:r w:rsidR="205C0381" w:rsidRPr="4D0AE97F">
        <w:rPr>
          <w:sz w:val="22"/>
          <w:szCs w:val="22"/>
        </w:rPr>
        <w:t xml:space="preserve"> executed in an informed, </w:t>
      </w:r>
      <w:r w:rsidR="67E8DBF9" w:rsidRPr="4D0AE97F">
        <w:rPr>
          <w:sz w:val="22"/>
          <w:szCs w:val="22"/>
        </w:rPr>
        <w:t>well-rounded</w:t>
      </w:r>
      <w:r w:rsidR="205C0381" w:rsidRPr="4D0AE97F">
        <w:rPr>
          <w:sz w:val="22"/>
          <w:szCs w:val="22"/>
        </w:rPr>
        <w:t xml:space="preserve"> and transparent </w:t>
      </w:r>
      <w:r w:rsidR="6405C207" w:rsidRPr="4D0AE97F">
        <w:rPr>
          <w:sz w:val="22"/>
          <w:szCs w:val="22"/>
        </w:rPr>
        <w:t>manner</w:t>
      </w:r>
      <w:r w:rsidR="205C0381" w:rsidRPr="4D0AE97F">
        <w:rPr>
          <w:sz w:val="22"/>
          <w:szCs w:val="22"/>
        </w:rPr>
        <w:t xml:space="preserve">. </w:t>
      </w:r>
    </w:p>
    <w:p w14:paraId="1BCA0799" w14:textId="77777777" w:rsidR="0022320C" w:rsidRPr="00DB5B46" w:rsidRDefault="0022320C" w:rsidP="00195580">
      <w:pPr>
        <w:spacing w:line="276" w:lineRule="auto"/>
        <w:ind w:left="360"/>
        <w:rPr>
          <w:b/>
          <w:bCs/>
          <w:sz w:val="22"/>
          <w:szCs w:val="22"/>
        </w:rPr>
      </w:pPr>
    </w:p>
    <w:p w14:paraId="67F75FDA" w14:textId="15FA0BEA" w:rsidR="00936F3A" w:rsidRDefault="7C43C591" w:rsidP="00195580">
      <w:pPr>
        <w:numPr>
          <w:ilvl w:val="0"/>
          <w:numId w:val="1"/>
        </w:numPr>
        <w:spacing w:line="276" w:lineRule="auto"/>
        <w:rPr>
          <w:b/>
          <w:bCs/>
          <w:sz w:val="27"/>
          <w:szCs w:val="27"/>
        </w:rPr>
      </w:pPr>
      <w:r w:rsidRPr="4D0AE97F">
        <w:rPr>
          <w:b/>
          <w:bCs/>
          <w:sz w:val="27"/>
          <w:szCs w:val="27"/>
        </w:rPr>
        <w:t>Introduction</w:t>
      </w:r>
    </w:p>
    <w:p w14:paraId="6D45B1E1" w14:textId="093F9D87" w:rsidR="4D0AE97F" w:rsidRDefault="4D0AE97F" w:rsidP="00195580">
      <w:pPr>
        <w:spacing w:line="276" w:lineRule="auto"/>
        <w:ind w:left="360"/>
        <w:rPr>
          <w:sz w:val="22"/>
          <w:szCs w:val="22"/>
        </w:rPr>
      </w:pPr>
    </w:p>
    <w:p w14:paraId="4B750204" w14:textId="4D76E1D3" w:rsidR="009F313D" w:rsidRDefault="4A522BA6" w:rsidP="009F313D">
      <w:pPr>
        <w:spacing w:line="276" w:lineRule="auto"/>
        <w:ind w:left="360"/>
        <w:rPr>
          <w:sz w:val="22"/>
          <w:szCs w:val="22"/>
        </w:rPr>
      </w:pPr>
      <w:r w:rsidRPr="4D0AE97F">
        <w:rPr>
          <w:sz w:val="22"/>
          <w:szCs w:val="22"/>
        </w:rPr>
        <w:t xml:space="preserve">We welcome the opportunity from </w:t>
      </w:r>
      <w:r w:rsidR="009F313D">
        <w:rPr>
          <w:sz w:val="22"/>
          <w:szCs w:val="22"/>
        </w:rPr>
        <w:t>the Reserve Bank of Australia (RBA) to provide feedback on the consultation on merchant card payment costs and surcharging. Our membership includes a broad spectrum of domestic and global merchants</w:t>
      </w:r>
      <w:r w:rsidR="00B10769">
        <w:rPr>
          <w:sz w:val="22"/>
          <w:szCs w:val="22"/>
        </w:rPr>
        <w:t xml:space="preserve"> (as well as non-merchants)</w:t>
      </w:r>
      <w:r w:rsidR="001D6343">
        <w:rPr>
          <w:sz w:val="22"/>
          <w:szCs w:val="22"/>
        </w:rPr>
        <w:t>, including digital-first merchant</w:t>
      </w:r>
      <w:r w:rsidR="00DB5B46">
        <w:rPr>
          <w:sz w:val="22"/>
          <w:szCs w:val="22"/>
        </w:rPr>
        <w:t>s</w:t>
      </w:r>
      <w:r w:rsidR="001D6343">
        <w:rPr>
          <w:sz w:val="22"/>
          <w:szCs w:val="22"/>
        </w:rPr>
        <w:t xml:space="preserve"> with deep experience operating across payment systems in Australia and globally. </w:t>
      </w:r>
    </w:p>
    <w:p w14:paraId="3D130EB1" w14:textId="77777777" w:rsidR="001D6343" w:rsidRDefault="001D6343" w:rsidP="009F313D">
      <w:pPr>
        <w:spacing w:line="276" w:lineRule="auto"/>
        <w:ind w:left="360"/>
        <w:rPr>
          <w:sz w:val="22"/>
          <w:szCs w:val="22"/>
        </w:rPr>
      </w:pPr>
    </w:p>
    <w:p w14:paraId="7DD7B649" w14:textId="58CC56C8" w:rsidR="4D0AE97F" w:rsidRPr="00DB5B46" w:rsidRDefault="001D6343" w:rsidP="00DB5B46">
      <w:pPr>
        <w:spacing w:line="276" w:lineRule="auto"/>
        <w:ind w:left="360"/>
        <w:rPr>
          <w:sz w:val="22"/>
          <w:szCs w:val="22"/>
        </w:rPr>
      </w:pPr>
      <w:r>
        <w:rPr>
          <w:sz w:val="22"/>
          <w:szCs w:val="22"/>
        </w:rPr>
        <w:t xml:space="preserve">We appreciate the RBA’s concerted efforts towards fostering transparency, competition, and efficiency in payments in Australia. Our submission here draws on direct insights from our members operating at scale, with real world experience in scheme fees, interchange, surcharging, and practical challenges of implementing least-cost routing and negotiating with payment service providers (PSPs). </w:t>
      </w:r>
    </w:p>
    <w:p w14:paraId="1A47DED8" w14:textId="6650146C" w:rsidR="00936F3A" w:rsidRDefault="00936F3A" w:rsidP="00195580">
      <w:pPr>
        <w:spacing w:line="276" w:lineRule="auto"/>
        <w:ind w:left="360"/>
        <w:rPr>
          <w:b/>
          <w:bCs/>
          <w:sz w:val="22"/>
          <w:szCs w:val="22"/>
        </w:rPr>
      </w:pPr>
    </w:p>
    <w:p w14:paraId="523CC415" w14:textId="244C7889" w:rsidR="00936F3A" w:rsidRDefault="00DB5B46" w:rsidP="00195580">
      <w:pPr>
        <w:numPr>
          <w:ilvl w:val="0"/>
          <w:numId w:val="1"/>
        </w:numPr>
        <w:spacing w:line="276" w:lineRule="auto"/>
        <w:rPr>
          <w:b/>
          <w:bCs/>
          <w:sz w:val="27"/>
          <w:szCs w:val="27"/>
        </w:rPr>
      </w:pPr>
      <w:r>
        <w:rPr>
          <w:b/>
          <w:bCs/>
          <w:sz w:val="27"/>
          <w:szCs w:val="27"/>
        </w:rPr>
        <w:t>Surcharging</w:t>
      </w:r>
    </w:p>
    <w:p w14:paraId="6C4C05BD" w14:textId="7EF426EA" w:rsidR="00634160" w:rsidRDefault="00356BBA" w:rsidP="00DB5B46">
      <w:pPr>
        <w:spacing w:line="276" w:lineRule="auto"/>
        <w:ind w:left="360"/>
        <w:rPr>
          <w:sz w:val="22"/>
          <w:szCs w:val="22"/>
        </w:rPr>
      </w:pPr>
      <w:r w:rsidRPr="00DB5B46">
        <w:rPr>
          <w:sz w:val="22"/>
          <w:szCs w:val="22"/>
        </w:rPr>
        <w:br/>
      </w:r>
      <w:r w:rsidR="00DB5B46" w:rsidRPr="00DB5B46">
        <w:rPr>
          <w:sz w:val="22"/>
          <w:szCs w:val="22"/>
        </w:rPr>
        <w:t>B</w:t>
      </w:r>
      <w:r w:rsidR="00DB5B46">
        <w:rPr>
          <w:sz w:val="22"/>
          <w:szCs w:val="22"/>
        </w:rPr>
        <w:t>roadly speaking, we support the RBA’s proposal to restrict surcharging</w:t>
      </w:r>
      <w:r w:rsidR="00634160">
        <w:rPr>
          <w:sz w:val="22"/>
          <w:szCs w:val="22"/>
        </w:rPr>
        <w:t>, particularly when coupled with an overall reduction in merchant card payment costs</w:t>
      </w:r>
      <w:r w:rsidR="300C5687" w:rsidRPr="00DB5B46">
        <w:rPr>
          <w:sz w:val="22"/>
          <w:szCs w:val="22"/>
        </w:rPr>
        <w:t>.</w:t>
      </w:r>
      <w:r w:rsidR="00DB5B46">
        <w:rPr>
          <w:sz w:val="22"/>
          <w:szCs w:val="22"/>
        </w:rPr>
        <w:t xml:space="preserve"> In our experience, surcharging on account of specific methods of payment</w:t>
      </w:r>
      <w:r w:rsidR="00634160">
        <w:rPr>
          <w:sz w:val="22"/>
          <w:szCs w:val="22"/>
        </w:rPr>
        <w:t xml:space="preserve"> introduces a poor user experience and causes confusion at the time of checkout for the consumer. We are also aware that most online-first merchants</w:t>
      </w:r>
      <w:r w:rsidR="300C5687" w:rsidRPr="00DB5B46">
        <w:rPr>
          <w:sz w:val="22"/>
          <w:szCs w:val="22"/>
        </w:rPr>
        <w:t xml:space="preserve"> </w:t>
      </w:r>
      <w:r w:rsidR="00634160">
        <w:rPr>
          <w:sz w:val="22"/>
          <w:szCs w:val="22"/>
        </w:rPr>
        <w:t xml:space="preserve">choose not to surcharge as a practice with the goal of building consumer trust. </w:t>
      </w:r>
    </w:p>
    <w:p w14:paraId="78DE1F28" w14:textId="77777777" w:rsidR="00634160" w:rsidRDefault="00634160" w:rsidP="00DB5B46">
      <w:pPr>
        <w:spacing w:line="276" w:lineRule="auto"/>
        <w:ind w:left="360"/>
        <w:rPr>
          <w:sz w:val="22"/>
          <w:szCs w:val="22"/>
        </w:rPr>
      </w:pPr>
    </w:p>
    <w:p w14:paraId="590EE543" w14:textId="7EA30077" w:rsidR="00936F3A" w:rsidRPr="00DB5B46" w:rsidRDefault="00634160" w:rsidP="00DB5B46">
      <w:pPr>
        <w:spacing w:line="276" w:lineRule="auto"/>
        <w:ind w:left="360"/>
        <w:rPr>
          <w:sz w:val="22"/>
          <w:szCs w:val="22"/>
        </w:rPr>
      </w:pPr>
      <w:r>
        <w:rPr>
          <w:sz w:val="22"/>
          <w:szCs w:val="22"/>
        </w:rPr>
        <w:t xml:space="preserve">We welcome the RBA’s attention towards creating consistency and eliminating friction in the payments journey. </w:t>
      </w:r>
      <w:r w:rsidR="00356BBA" w:rsidRPr="00DB5B46">
        <w:rPr>
          <w:sz w:val="22"/>
          <w:szCs w:val="22"/>
        </w:rPr>
        <w:br/>
      </w:r>
    </w:p>
    <w:p w14:paraId="7A22E4FA" w14:textId="03553E25" w:rsidR="60CA95C7" w:rsidRDefault="00634160" w:rsidP="00195580">
      <w:pPr>
        <w:numPr>
          <w:ilvl w:val="0"/>
          <w:numId w:val="1"/>
        </w:numPr>
        <w:spacing w:line="276" w:lineRule="auto"/>
        <w:rPr>
          <w:b/>
          <w:bCs/>
        </w:rPr>
      </w:pPr>
      <w:r>
        <w:rPr>
          <w:b/>
          <w:bCs/>
          <w:sz w:val="27"/>
          <w:szCs w:val="27"/>
        </w:rPr>
        <w:lastRenderedPageBreak/>
        <w:t>Interchange Fee</w:t>
      </w:r>
    </w:p>
    <w:p w14:paraId="29491344" w14:textId="5D39A766" w:rsidR="4D0AE97F" w:rsidRDefault="4D0AE97F" w:rsidP="00195580">
      <w:pPr>
        <w:spacing w:line="276" w:lineRule="auto"/>
        <w:ind w:left="360"/>
        <w:rPr>
          <w:sz w:val="22"/>
          <w:szCs w:val="22"/>
        </w:rPr>
      </w:pPr>
    </w:p>
    <w:p w14:paraId="44BF6620" w14:textId="77777777" w:rsidR="00E83EFE" w:rsidRDefault="00634160" w:rsidP="00195580">
      <w:pPr>
        <w:widowControl w:val="0"/>
        <w:spacing w:line="276" w:lineRule="auto"/>
        <w:ind w:left="360"/>
        <w:rPr>
          <w:sz w:val="22"/>
          <w:szCs w:val="22"/>
        </w:rPr>
      </w:pPr>
      <w:r>
        <w:rPr>
          <w:sz w:val="22"/>
          <w:szCs w:val="22"/>
        </w:rPr>
        <w:t>We support the RBA’s principle</w:t>
      </w:r>
      <w:r w:rsidR="00E83EFE">
        <w:rPr>
          <w:sz w:val="22"/>
          <w:szCs w:val="22"/>
        </w:rPr>
        <w:t>d approach towards lowering fees and making them equitable to support competition and transparency</w:t>
      </w:r>
      <w:r w:rsidR="7C43C591" w:rsidRPr="4D0AE97F">
        <w:rPr>
          <w:sz w:val="22"/>
          <w:szCs w:val="22"/>
        </w:rPr>
        <w:t>.</w:t>
      </w:r>
      <w:r w:rsidR="1A76E68D" w:rsidRPr="4D0AE97F">
        <w:rPr>
          <w:sz w:val="22"/>
          <w:szCs w:val="22"/>
        </w:rPr>
        <w:t xml:space="preserve"> </w:t>
      </w:r>
      <w:r w:rsidR="00E83EFE">
        <w:rPr>
          <w:sz w:val="22"/>
          <w:szCs w:val="22"/>
        </w:rPr>
        <w:t xml:space="preserve">The proposed reforms will be helpful in levelling the playing field for domestic processing and reduce pressure on merchants for offshore acquiring. </w:t>
      </w:r>
    </w:p>
    <w:p w14:paraId="70084001" w14:textId="77777777" w:rsidR="00E83EFE" w:rsidRDefault="00E83EFE" w:rsidP="00195580">
      <w:pPr>
        <w:widowControl w:val="0"/>
        <w:spacing w:line="276" w:lineRule="auto"/>
        <w:ind w:left="360"/>
        <w:rPr>
          <w:sz w:val="22"/>
          <w:szCs w:val="22"/>
        </w:rPr>
      </w:pPr>
    </w:p>
    <w:p w14:paraId="1AF2E231" w14:textId="77777777" w:rsidR="00FE7321" w:rsidRDefault="00E83EFE" w:rsidP="00195580">
      <w:pPr>
        <w:widowControl w:val="0"/>
        <w:spacing w:line="276" w:lineRule="auto"/>
        <w:ind w:left="360"/>
        <w:rPr>
          <w:sz w:val="22"/>
          <w:szCs w:val="22"/>
        </w:rPr>
      </w:pPr>
      <w:r>
        <w:rPr>
          <w:sz w:val="22"/>
          <w:szCs w:val="22"/>
        </w:rPr>
        <w:t>Our members have predominantly indicated</w:t>
      </w:r>
      <w:r w:rsidR="1A76E68D" w:rsidRPr="4D0AE97F">
        <w:rPr>
          <w:sz w:val="22"/>
          <w:szCs w:val="22"/>
        </w:rPr>
        <w:t xml:space="preserve"> </w:t>
      </w:r>
      <w:r>
        <w:rPr>
          <w:sz w:val="22"/>
          <w:szCs w:val="22"/>
        </w:rPr>
        <w:t xml:space="preserve">that they support </w:t>
      </w:r>
      <w:r w:rsidR="00FE7321">
        <w:rPr>
          <w:sz w:val="22"/>
          <w:szCs w:val="22"/>
        </w:rPr>
        <w:t xml:space="preserve">the RBA’s proposal of tightening interchange caps as they could mean reduction in merchant costs and overall simplification. In particular, international interchange caps are seen as a welcome intervention that can support cross-border transactions (including tourists using foreign cards in Australia for both card-present and card-not-present payments), digital exports, and processing onshore in Australia. </w:t>
      </w:r>
    </w:p>
    <w:p w14:paraId="053547F3" w14:textId="77777777" w:rsidR="00FE7321" w:rsidRDefault="00FE7321" w:rsidP="00195580">
      <w:pPr>
        <w:widowControl w:val="0"/>
        <w:spacing w:line="276" w:lineRule="auto"/>
        <w:ind w:left="360"/>
        <w:rPr>
          <w:sz w:val="22"/>
          <w:szCs w:val="22"/>
        </w:rPr>
      </w:pPr>
    </w:p>
    <w:p w14:paraId="04CC19C7" w14:textId="489ACF1E" w:rsidR="005C1B5C" w:rsidRDefault="00FE7321" w:rsidP="00195580">
      <w:pPr>
        <w:widowControl w:val="0"/>
        <w:spacing w:line="276" w:lineRule="auto"/>
        <w:ind w:left="360"/>
        <w:rPr>
          <w:sz w:val="22"/>
          <w:szCs w:val="22"/>
        </w:rPr>
      </w:pPr>
      <w:r>
        <w:rPr>
          <w:sz w:val="22"/>
          <w:szCs w:val="22"/>
        </w:rPr>
        <w:t>Some of our members raised concerns about the impact of hard caps on ecosystem incentives, and expressed their support for a benchmark-based approach</w:t>
      </w:r>
      <w:r w:rsidR="005C1B5C">
        <w:rPr>
          <w:sz w:val="22"/>
          <w:szCs w:val="22"/>
        </w:rPr>
        <w:t>. Their rationale is that benchmarks allow schemes more</w:t>
      </w:r>
      <w:r>
        <w:rPr>
          <w:sz w:val="22"/>
          <w:szCs w:val="22"/>
        </w:rPr>
        <w:t xml:space="preserve"> flexibility</w:t>
      </w:r>
      <w:r w:rsidR="005C1B5C">
        <w:rPr>
          <w:sz w:val="22"/>
          <w:szCs w:val="22"/>
        </w:rPr>
        <w:t xml:space="preserve"> to differentiate fe</w:t>
      </w:r>
      <w:r w:rsidR="004B5051">
        <w:rPr>
          <w:sz w:val="22"/>
          <w:szCs w:val="22"/>
        </w:rPr>
        <w:t>e</w:t>
      </w:r>
      <w:r w:rsidR="005C1B5C">
        <w:rPr>
          <w:sz w:val="22"/>
          <w:szCs w:val="22"/>
        </w:rPr>
        <w:t xml:space="preserve">s based on risk fraud controls and innovation incentives. </w:t>
      </w:r>
    </w:p>
    <w:p w14:paraId="63B321DD" w14:textId="77777777" w:rsidR="005C1B5C" w:rsidRDefault="005C1B5C" w:rsidP="00195580">
      <w:pPr>
        <w:widowControl w:val="0"/>
        <w:spacing w:line="276" w:lineRule="auto"/>
        <w:ind w:left="360"/>
        <w:rPr>
          <w:sz w:val="22"/>
          <w:szCs w:val="22"/>
        </w:rPr>
      </w:pPr>
    </w:p>
    <w:p w14:paraId="4EA2A177" w14:textId="4FD409C3" w:rsidR="008B6734" w:rsidRPr="00DB5B46" w:rsidRDefault="005C1B5C" w:rsidP="00195580">
      <w:pPr>
        <w:widowControl w:val="0"/>
        <w:spacing w:line="276" w:lineRule="auto"/>
        <w:ind w:left="360"/>
        <w:rPr>
          <w:sz w:val="22"/>
          <w:szCs w:val="22"/>
        </w:rPr>
      </w:pPr>
      <w:r>
        <w:rPr>
          <w:sz w:val="22"/>
          <w:szCs w:val="22"/>
        </w:rPr>
        <w:t xml:space="preserve">We do share a note of caution – capping interchange without corresponding and appropriate oversight of scheme fees (which we explore in more detail in the coming sections) would be counterproductive. In our experience in other markets, we have noticed that schemes respond to hard interchange caps with sharp, opaque increases in scheme fees. While we appreciate that the RBA is seized of this matter, we do recommend that the proposed oversight mechanisms be substantially strengthened such that any offset behavior be scrutinized and restricted </w:t>
      </w:r>
      <w:r>
        <w:rPr>
          <w:b/>
          <w:bCs/>
          <w:i/>
          <w:iCs/>
          <w:sz w:val="22"/>
          <w:szCs w:val="22"/>
        </w:rPr>
        <w:t xml:space="preserve">unless </w:t>
      </w:r>
      <w:r>
        <w:rPr>
          <w:sz w:val="22"/>
          <w:szCs w:val="22"/>
        </w:rPr>
        <w:t xml:space="preserve">it is demonstrably linked to clear merchant benefit. </w:t>
      </w:r>
      <w:r w:rsidR="00757A34">
        <w:br/>
      </w:r>
    </w:p>
    <w:p w14:paraId="5DCF6BA2" w14:textId="6EF65778" w:rsidR="00DB5B46" w:rsidRPr="00DB5B46" w:rsidRDefault="005C1B5C" w:rsidP="00A42DF0">
      <w:pPr>
        <w:numPr>
          <w:ilvl w:val="0"/>
          <w:numId w:val="1"/>
        </w:numPr>
        <w:spacing w:line="276" w:lineRule="auto"/>
        <w:rPr>
          <w:rFonts w:eastAsia="Times New Roman" w:cstheme="minorBidi"/>
          <w:sz w:val="22"/>
          <w:szCs w:val="22"/>
        </w:rPr>
      </w:pPr>
      <w:r>
        <w:rPr>
          <w:b/>
          <w:bCs/>
          <w:sz w:val="27"/>
          <w:szCs w:val="27"/>
        </w:rPr>
        <w:t>Scheme and PSP Transparency</w:t>
      </w:r>
      <w:r w:rsidR="007C44C8">
        <w:br/>
      </w:r>
    </w:p>
    <w:p w14:paraId="2598471D" w14:textId="2761E732" w:rsidR="007C44C8" w:rsidRDefault="0011201A" w:rsidP="00DB5B46">
      <w:pPr>
        <w:spacing w:line="276" w:lineRule="auto"/>
        <w:ind w:left="360"/>
        <w:rPr>
          <w:rFonts w:eastAsia="Times New Roman" w:cstheme="minorBidi"/>
          <w:sz w:val="22"/>
          <w:szCs w:val="22"/>
        </w:rPr>
      </w:pPr>
      <w:r>
        <w:rPr>
          <w:rFonts w:eastAsia="Times New Roman" w:cstheme="minorBidi"/>
          <w:sz w:val="22"/>
          <w:szCs w:val="22"/>
        </w:rPr>
        <w:t>The opacity of scheme fees and acquirer pass-throughs has been frustrating for our members for a long time</w:t>
      </w:r>
      <w:r w:rsidR="00FC7DD5" w:rsidRPr="00DB5B46">
        <w:rPr>
          <w:rFonts w:eastAsia="Times New Roman" w:cstheme="minorBidi"/>
          <w:sz w:val="22"/>
          <w:szCs w:val="22"/>
        </w:rPr>
        <w:t xml:space="preserve">. </w:t>
      </w:r>
      <w:r>
        <w:rPr>
          <w:rFonts w:eastAsia="Times New Roman" w:cstheme="minorBidi"/>
          <w:sz w:val="22"/>
          <w:szCs w:val="22"/>
        </w:rPr>
        <w:t xml:space="preserve">While interchange fees are relatively simpler to understand, scheme fees data is a black box – long rulebooks, complex tiering, and inconsistent disclosures from PSPs. We support the RBA’s intent to increase transparency, although we strongly encourage a more robust approach. </w:t>
      </w:r>
      <w:r w:rsidR="00440E7B">
        <w:rPr>
          <w:rFonts w:eastAsia="Times New Roman" w:cstheme="minorBidi"/>
          <w:sz w:val="22"/>
          <w:szCs w:val="22"/>
        </w:rPr>
        <w:t xml:space="preserve">We also recommend that where a fee cannot be clearly explained or disaggregated, such fee should be deemed as non-compliant with transparency obligations. </w:t>
      </w:r>
    </w:p>
    <w:p w14:paraId="7F50EF26" w14:textId="77777777" w:rsidR="0011201A" w:rsidRDefault="0011201A" w:rsidP="00DB5B46">
      <w:pPr>
        <w:spacing w:line="276" w:lineRule="auto"/>
        <w:ind w:left="360"/>
        <w:rPr>
          <w:rFonts w:eastAsia="Times New Roman" w:cstheme="minorBidi"/>
          <w:sz w:val="22"/>
          <w:szCs w:val="22"/>
        </w:rPr>
      </w:pPr>
    </w:p>
    <w:p w14:paraId="3C51515B" w14:textId="4F952953" w:rsidR="0011201A" w:rsidRDefault="0011201A" w:rsidP="00DB5B46">
      <w:pPr>
        <w:spacing w:line="276" w:lineRule="auto"/>
        <w:ind w:left="360"/>
        <w:rPr>
          <w:rFonts w:eastAsia="Times New Roman" w:cstheme="minorBidi"/>
          <w:sz w:val="22"/>
          <w:szCs w:val="22"/>
        </w:rPr>
      </w:pPr>
      <w:r w:rsidRPr="0011201A">
        <w:rPr>
          <w:rFonts w:eastAsia="Times New Roman" w:cstheme="minorBidi"/>
          <w:b/>
          <w:bCs/>
          <w:i/>
          <w:iCs/>
          <w:sz w:val="22"/>
          <w:szCs w:val="22"/>
        </w:rPr>
        <w:t>Mandated per-transaction fee breakdown</w:t>
      </w:r>
      <w:r>
        <w:rPr>
          <w:rFonts w:eastAsia="Times New Roman" w:cstheme="minorBidi"/>
          <w:sz w:val="22"/>
          <w:szCs w:val="22"/>
        </w:rPr>
        <w:t xml:space="preserve">: Merchants require a detailed, per-transaction breakdown of fees, not just aggregate summaries or percentage-based statements. The current practice of bundling fees (e.g. a flat </w:t>
      </w:r>
      <w:r>
        <w:rPr>
          <w:rFonts w:eastAsia="Times New Roman" w:cstheme="minorBidi"/>
          <w:i/>
          <w:iCs/>
          <w:sz w:val="22"/>
          <w:szCs w:val="22"/>
        </w:rPr>
        <w:t>x</w:t>
      </w:r>
      <w:r w:rsidRPr="0011201A">
        <w:rPr>
          <w:rFonts w:eastAsia="Times New Roman" w:cstheme="minorBidi"/>
          <w:i/>
          <w:iCs/>
          <w:sz w:val="22"/>
          <w:szCs w:val="22"/>
        </w:rPr>
        <w:t>%</w:t>
      </w:r>
      <w:r>
        <w:rPr>
          <w:rFonts w:eastAsia="Times New Roman" w:cstheme="minorBidi"/>
          <w:sz w:val="22"/>
          <w:szCs w:val="22"/>
        </w:rPr>
        <w:t xml:space="preserve"> charge) or aggregating scheme fees and interchange together makes it nearly impossible to identify what is being charged by whom, or how those charges vary by card/ transaction type. A mandated per-transaction breakdown will empower merchants to verify that they are being charged correctly, and will also enable meaningful comparisons between acquirers and schemes. Without this level of transparency, merchants are left guessing at one of their largest operational expenses. </w:t>
      </w:r>
    </w:p>
    <w:p w14:paraId="679D4C4E" w14:textId="77777777" w:rsidR="0011201A" w:rsidRDefault="0011201A" w:rsidP="00DB5B46">
      <w:pPr>
        <w:spacing w:line="276" w:lineRule="auto"/>
        <w:ind w:left="360"/>
        <w:rPr>
          <w:rFonts w:eastAsia="Times New Roman" w:cstheme="minorBidi"/>
          <w:sz w:val="22"/>
          <w:szCs w:val="22"/>
        </w:rPr>
      </w:pPr>
    </w:p>
    <w:p w14:paraId="48EDC8CF" w14:textId="0DADDB20" w:rsidR="0011201A" w:rsidRDefault="0011201A" w:rsidP="00DB5B46">
      <w:pPr>
        <w:spacing w:line="276" w:lineRule="auto"/>
        <w:ind w:left="360"/>
        <w:rPr>
          <w:rFonts w:eastAsia="Times New Roman" w:cstheme="minorBidi"/>
          <w:sz w:val="22"/>
          <w:szCs w:val="22"/>
        </w:rPr>
      </w:pPr>
      <w:r w:rsidRPr="0011201A">
        <w:rPr>
          <w:rFonts w:eastAsia="Times New Roman" w:cstheme="minorBidi"/>
          <w:b/>
          <w:bCs/>
          <w:i/>
          <w:iCs/>
          <w:sz w:val="22"/>
          <w:szCs w:val="22"/>
        </w:rPr>
        <w:t>Interoperable reporting formats for reconciliation</w:t>
      </w:r>
      <w:r>
        <w:rPr>
          <w:rFonts w:eastAsia="Times New Roman" w:cstheme="minorBidi"/>
          <w:sz w:val="22"/>
          <w:szCs w:val="22"/>
        </w:rPr>
        <w:t xml:space="preserve">: </w:t>
      </w:r>
      <w:r w:rsidR="00C63584">
        <w:rPr>
          <w:rFonts w:eastAsia="Times New Roman" w:cstheme="minorBidi"/>
          <w:sz w:val="22"/>
          <w:szCs w:val="22"/>
        </w:rPr>
        <w:t xml:space="preserve">Reporting formats vary substantially between PSPs and acquirers, which makes reconciliation across systems quite cumbersome, resource-intensive, and often inaccurate. Interoperable and standardized reporting formats will help facilitate automated reconciliation and integration into internal accounting tools. For large merchants operating at scale, the ability to ingest, audit and query feed data in a consistent structure is critical to both compliance and const control. It is not enough to “make information available”; such information must be delivered in a usable, portable format. </w:t>
      </w:r>
    </w:p>
    <w:p w14:paraId="052B3BFE" w14:textId="77777777" w:rsidR="00C63584" w:rsidRDefault="00C63584" w:rsidP="00DB5B46">
      <w:pPr>
        <w:spacing w:line="276" w:lineRule="auto"/>
        <w:ind w:left="360"/>
        <w:rPr>
          <w:rFonts w:eastAsia="Times New Roman" w:cstheme="minorBidi"/>
          <w:sz w:val="22"/>
          <w:szCs w:val="22"/>
        </w:rPr>
      </w:pPr>
    </w:p>
    <w:p w14:paraId="0603CACB" w14:textId="15DAED97" w:rsidR="00C63584" w:rsidRDefault="00C63584" w:rsidP="00DB5B46">
      <w:pPr>
        <w:spacing w:line="276" w:lineRule="auto"/>
        <w:ind w:left="360"/>
        <w:rPr>
          <w:rFonts w:eastAsia="Times New Roman" w:cstheme="minorBidi"/>
          <w:sz w:val="22"/>
          <w:szCs w:val="22"/>
        </w:rPr>
      </w:pPr>
      <w:r>
        <w:rPr>
          <w:rFonts w:eastAsia="Times New Roman" w:cstheme="minorBidi"/>
          <w:b/>
          <w:bCs/>
          <w:i/>
          <w:iCs/>
          <w:sz w:val="22"/>
          <w:szCs w:val="22"/>
        </w:rPr>
        <w:t>Uniform fee definitions and reporting standards</w:t>
      </w:r>
      <w:r>
        <w:rPr>
          <w:rFonts w:eastAsia="Times New Roman" w:cstheme="minorBidi"/>
          <w:sz w:val="22"/>
          <w:szCs w:val="22"/>
        </w:rPr>
        <w:t xml:space="preserve">: </w:t>
      </w:r>
      <w:r w:rsidR="00CC25E1">
        <w:rPr>
          <w:rFonts w:eastAsia="Times New Roman" w:cstheme="minorBidi"/>
          <w:sz w:val="22"/>
          <w:szCs w:val="22"/>
        </w:rPr>
        <w:t>I</w:t>
      </w:r>
      <w:r>
        <w:rPr>
          <w:rFonts w:eastAsia="Times New Roman" w:cstheme="minorBidi"/>
          <w:sz w:val="22"/>
          <w:szCs w:val="22"/>
        </w:rPr>
        <w:t>nconsistent terminology and definitions across providers</w:t>
      </w:r>
      <w:r w:rsidR="00CC25E1">
        <w:rPr>
          <w:rFonts w:eastAsia="Times New Roman" w:cstheme="minorBidi"/>
          <w:sz w:val="22"/>
          <w:szCs w:val="22"/>
        </w:rPr>
        <w:t xml:space="preserve"> create confusion, enable obfuscation, and erode trust</w:t>
      </w:r>
      <w:r>
        <w:rPr>
          <w:rFonts w:eastAsia="Times New Roman" w:cstheme="minorBidi"/>
          <w:sz w:val="22"/>
          <w:szCs w:val="22"/>
        </w:rPr>
        <w:t>. What one PSP labels a “network fee”, another calls a “scheme fee”, while a third may group multiple costs under “processing”. We, therefore, recommend establishing and enforcing uniform definitions and reporting standards for fee categories</w:t>
      </w:r>
      <w:r w:rsidR="00C1683B">
        <w:rPr>
          <w:rFonts w:eastAsia="Times New Roman" w:cstheme="minorBidi"/>
          <w:sz w:val="22"/>
          <w:szCs w:val="22"/>
        </w:rPr>
        <w:t xml:space="preserve">, which will </w:t>
      </w:r>
      <w:r>
        <w:rPr>
          <w:rFonts w:eastAsia="Times New Roman" w:cstheme="minorBidi"/>
          <w:sz w:val="22"/>
          <w:szCs w:val="22"/>
        </w:rPr>
        <w:t xml:space="preserve">help reduce disputes, improve comparability, and support a more transparent and accountable payments ecosystem. </w:t>
      </w:r>
    </w:p>
    <w:p w14:paraId="1968B81E" w14:textId="77777777" w:rsidR="00C63584" w:rsidRDefault="00C63584" w:rsidP="00DB5B46">
      <w:pPr>
        <w:spacing w:line="276" w:lineRule="auto"/>
        <w:ind w:left="360"/>
        <w:rPr>
          <w:rFonts w:eastAsia="Times New Roman" w:cstheme="minorBidi"/>
          <w:sz w:val="22"/>
          <w:szCs w:val="22"/>
        </w:rPr>
      </w:pPr>
    </w:p>
    <w:p w14:paraId="08249E92" w14:textId="4FCDA5DA" w:rsidR="00C63584" w:rsidRDefault="00C63584" w:rsidP="00DB5B46">
      <w:pPr>
        <w:spacing w:line="276" w:lineRule="auto"/>
        <w:ind w:left="360"/>
        <w:rPr>
          <w:rFonts w:eastAsia="Times New Roman" w:cstheme="minorBidi"/>
          <w:sz w:val="22"/>
          <w:szCs w:val="22"/>
        </w:rPr>
      </w:pPr>
      <w:r w:rsidRPr="00C63584">
        <w:rPr>
          <w:rFonts w:eastAsia="Times New Roman" w:cstheme="minorBidi"/>
          <w:b/>
          <w:bCs/>
          <w:i/>
          <w:iCs/>
          <w:sz w:val="22"/>
          <w:szCs w:val="22"/>
        </w:rPr>
        <w:t>Merchant right to full fee construction on demand</w:t>
      </w:r>
      <w:r>
        <w:rPr>
          <w:rFonts w:eastAsia="Times New Roman" w:cstheme="minorBidi"/>
          <w:sz w:val="22"/>
          <w:szCs w:val="22"/>
        </w:rPr>
        <w:t xml:space="preserve">: At the very least, merchants should be empowered to request a full fee construction from their PSPs or schemes. This should outline individual components of any fees applied, especially scheme fees. Several PSPs are unable </w:t>
      </w:r>
      <w:r w:rsidR="00440E7B">
        <w:rPr>
          <w:rFonts w:eastAsia="Times New Roman" w:cstheme="minorBidi"/>
          <w:sz w:val="22"/>
          <w:szCs w:val="22"/>
        </w:rPr>
        <w:t xml:space="preserve">or unwilling </w:t>
      </w:r>
      <w:r>
        <w:rPr>
          <w:rFonts w:eastAsia="Times New Roman" w:cstheme="minorBidi"/>
          <w:sz w:val="22"/>
          <w:szCs w:val="22"/>
        </w:rPr>
        <w:t>to provide these details</w:t>
      </w:r>
      <w:r w:rsidR="00440E7B">
        <w:rPr>
          <w:rFonts w:eastAsia="Times New Roman" w:cstheme="minorBidi"/>
          <w:sz w:val="22"/>
          <w:szCs w:val="22"/>
        </w:rPr>
        <w:t xml:space="preserve">. This is unacceptable as merchants must unquestioningly absorb these costs, without the ability to effectively challenge them. Full fee construction should include every applicable fee line item – the rate applied, the basis for the charge (fixed, percentage, volume-based), and the identity of the fee originator (scheme versus acquirer versus processor). If a fee cannot be explained clearly and verifiably, its validity should be open for questioning. </w:t>
      </w:r>
    </w:p>
    <w:p w14:paraId="535500AA" w14:textId="77777777" w:rsidR="00440E7B" w:rsidRDefault="00440E7B" w:rsidP="00DB5B46">
      <w:pPr>
        <w:spacing w:line="276" w:lineRule="auto"/>
        <w:ind w:left="360"/>
        <w:rPr>
          <w:rFonts w:eastAsia="Times New Roman" w:cstheme="minorBidi"/>
          <w:sz w:val="22"/>
          <w:szCs w:val="22"/>
        </w:rPr>
      </w:pPr>
    </w:p>
    <w:p w14:paraId="57C59EC0" w14:textId="6F1189AC" w:rsidR="00440E7B" w:rsidRPr="00440E7B" w:rsidRDefault="00440E7B" w:rsidP="00DB5B46">
      <w:pPr>
        <w:spacing w:line="276" w:lineRule="auto"/>
        <w:ind w:left="360"/>
        <w:rPr>
          <w:rFonts w:eastAsia="Times New Roman" w:cstheme="minorBidi"/>
          <w:sz w:val="22"/>
          <w:szCs w:val="22"/>
        </w:rPr>
      </w:pPr>
      <w:r>
        <w:rPr>
          <w:rFonts w:eastAsia="Times New Roman" w:cstheme="minorBidi"/>
          <w:b/>
          <w:bCs/>
          <w:i/>
          <w:iCs/>
          <w:sz w:val="22"/>
          <w:szCs w:val="22"/>
        </w:rPr>
        <w:t>Addressing the risk of misbilling and fee errors</w:t>
      </w:r>
      <w:r>
        <w:rPr>
          <w:rFonts w:eastAsia="Times New Roman" w:cstheme="minorBidi"/>
          <w:sz w:val="22"/>
          <w:szCs w:val="22"/>
        </w:rPr>
        <w:t xml:space="preserve">: There have been numerous instances where PSPs or acquirers have acknowledged fee misapplications months or years after the fact, and typically this happened only when a merchant raised a discrepancy. In some cases, the error resulted in overcharges, in others it revealed systemic misunderstandings of the fee structure by the PSP itself. This points to an accountability gap. If merchants cannot verify transaction-level billing, they cannot detect or contest errors. We urge the RBA to take this issue up on priority and consider rules that impose audit trails, retrospective adjustment mechanisms, and proactive disclosure obligations when fee errors are discovered. Transparency is about fairness, but it is also a particularly strong guardrail against financial loss. </w:t>
      </w:r>
    </w:p>
    <w:p w14:paraId="6DAA9FDC" w14:textId="77777777" w:rsidR="007F2080" w:rsidRDefault="007F2080" w:rsidP="007C44C8">
      <w:pPr>
        <w:pStyle w:val="ListParagraph"/>
        <w:spacing w:line="276" w:lineRule="auto"/>
        <w:ind w:left="360"/>
        <w:rPr>
          <w:rFonts w:eastAsia="Times New Roman" w:cstheme="minorBidi"/>
          <w:sz w:val="22"/>
          <w:szCs w:val="22"/>
        </w:rPr>
      </w:pPr>
    </w:p>
    <w:p w14:paraId="2413E404" w14:textId="4762554F" w:rsidR="007F2080" w:rsidRPr="00886F99" w:rsidRDefault="00440E7B" w:rsidP="007F2080">
      <w:pPr>
        <w:numPr>
          <w:ilvl w:val="0"/>
          <w:numId w:val="1"/>
        </w:numPr>
        <w:spacing w:line="276" w:lineRule="auto"/>
        <w:rPr>
          <w:b/>
          <w:bCs/>
          <w:sz w:val="27"/>
          <w:szCs w:val="27"/>
        </w:rPr>
      </w:pPr>
      <w:r>
        <w:rPr>
          <w:b/>
          <w:bCs/>
          <w:sz w:val="27"/>
          <w:szCs w:val="27"/>
        </w:rPr>
        <w:t>Least-Cost Routing</w:t>
      </w:r>
    </w:p>
    <w:p w14:paraId="26D5095F" w14:textId="77777777" w:rsidR="00DB5B46" w:rsidRDefault="00DB5B46" w:rsidP="007F2080">
      <w:pPr>
        <w:pStyle w:val="ListParagraph"/>
        <w:spacing w:line="276" w:lineRule="auto"/>
        <w:ind w:left="360"/>
        <w:rPr>
          <w:rFonts w:eastAsia="Times New Roman" w:cstheme="minorBidi"/>
          <w:sz w:val="22"/>
          <w:szCs w:val="22"/>
        </w:rPr>
      </w:pPr>
    </w:p>
    <w:p w14:paraId="6F82DA27" w14:textId="65D7FDEC" w:rsidR="00875138" w:rsidRDefault="00875138" w:rsidP="00875138">
      <w:pPr>
        <w:pStyle w:val="ListParagraph"/>
        <w:spacing w:line="276" w:lineRule="auto"/>
        <w:ind w:left="360"/>
        <w:rPr>
          <w:rFonts w:eastAsia="Times New Roman" w:cstheme="minorBidi"/>
          <w:sz w:val="22"/>
          <w:szCs w:val="22"/>
        </w:rPr>
      </w:pPr>
      <w:r>
        <w:rPr>
          <w:rFonts w:eastAsia="Times New Roman" w:cstheme="minorBidi"/>
          <w:sz w:val="22"/>
          <w:szCs w:val="22"/>
        </w:rPr>
        <w:t>Routing logic should be controlled by merchants, not schemes or consumers</w:t>
      </w:r>
      <w:r w:rsidR="00F64C0B">
        <w:rPr>
          <w:rFonts w:eastAsia="Times New Roman" w:cstheme="minorBidi"/>
          <w:sz w:val="22"/>
          <w:szCs w:val="22"/>
        </w:rPr>
        <w:t xml:space="preserve">. </w:t>
      </w:r>
      <w:r>
        <w:rPr>
          <w:rFonts w:eastAsia="Times New Roman" w:cstheme="minorBidi"/>
          <w:sz w:val="22"/>
          <w:szCs w:val="22"/>
        </w:rPr>
        <w:t xml:space="preserve">If there is no consumer cost differentiation (particularly in a no-surcharging environment), routing decisions should reflect what drives the highest successful payment rates and lowest costs to merchants, and therefore the decision too should lie with the merchant. </w:t>
      </w:r>
    </w:p>
    <w:p w14:paraId="55969D66" w14:textId="77777777" w:rsidR="00875138" w:rsidRDefault="00875138" w:rsidP="00875138">
      <w:pPr>
        <w:pStyle w:val="ListParagraph"/>
        <w:spacing w:line="276" w:lineRule="auto"/>
        <w:ind w:left="360"/>
        <w:rPr>
          <w:rFonts w:eastAsia="Times New Roman" w:cstheme="minorBidi"/>
          <w:sz w:val="22"/>
          <w:szCs w:val="22"/>
        </w:rPr>
      </w:pPr>
    </w:p>
    <w:p w14:paraId="299DC1DD" w14:textId="6589412A" w:rsidR="00875138" w:rsidRDefault="00875138" w:rsidP="00875138">
      <w:pPr>
        <w:pStyle w:val="ListParagraph"/>
        <w:spacing w:line="276" w:lineRule="auto"/>
        <w:ind w:left="360"/>
        <w:rPr>
          <w:rFonts w:eastAsia="Times New Roman" w:cstheme="minorBidi"/>
          <w:sz w:val="22"/>
          <w:szCs w:val="22"/>
        </w:rPr>
      </w:pPr>
      <w:r>
        <w:rPr>
          <w:rFonts w:eastAsia="Times New Roman" w:cstheme="minorBidi"/>
          <w:sz w:val="22"/>
          <w:szCs w:val="22"/>
        </w:rPr>
        <w:t xml:space="preserve">We also note anti-competitive behaviors from schemes, who offer “preferred” rates and incentives in exchange for volume thresholds, which effectively sidelines LCR and makes it commercially unviable. </w:t>
      </w:r>
    </w:p>
    <w:p w14:paraId="571B758B" w14:textId="77777777" w:rsidR="00875138" w:rsidRDefault="00875138" w:rsidP="00875138">
      <w:pPr>
        <w:pStyle w:val="ListParagraph"/>
        <w:spacing w:line="276" w:lineRule="auto"/>
        <w:ind w:left="360"/>
        <w:rPr>
          <w:rFonts w:eastAsia="Times New Roman" w:cstheme="minorBidi"/>
          <w:sz w:val="22"/>
          <w:szCs w:val="22"/>
        </w:rPr>
      </w:pPr>
    </w:p>
    <w:p w14:paraId="6D3BEF57" w14:textId="1190F613" w:rsidR="00875138" w:rsidRPr="00875138" w:rsidRDefault="00875138" w:rsidP="00875138">
      <w:pPr>
        <w:pStyle w:val="ListParagraph"/>
        <w:spacing w:line="276" w:lineRule="auto"/>
        <w:ind w:left="360"/>
        <w:rPr>
          <w:rFonts w:eastAsia="Times New Roman" w:cstheme="minorBidi"/>
          <w:sz w:val="22"/>
          <w:szCs w:val="22"/>
        </w:rPr>
      </w:pPr>
      <w:r>
        <w:rPr>
          <w:rFonts w:eastAsia="Times New Roman" w:cstheme="minorBidi"/>
          <w:sz w:val="22"/>
          <w:szCs w:val="22"/>
        </w:rPr>
        <w:t xml:space="preserve">We recommend that routing decisions assume merchant control by default. From an overall ecosystem perspective, the RBA may consider evaluating the need for oversight for scheme incentives that fundamentally undermine merchants’ routing choice, and building transparency obligations for schemes to indicate their participation in LCR availability across payment channels. </w:t>
      </w:r>
    </w:p>
    <w:p w14:paraId="485AF87E" w14:textId="77777777" w:rsidR="007F2080" w:rsidRDefault="007F2080" w:rsidP="007F2080">
      <w:pPr>
        <w:pStyle w:val="ListParagraph"/>
        <w:spacing w:line="276" w:lineRule="auto"/>
        <w:ind w:left="360"/>
        <w:rPr>
          <w:rFonts w:eastAsia="Times New Roman" w:cstheme="minorBidi"/>
          <w:sz w:val="22"/>
          <w:szCs w:val="22"/>
        </w:rPr>
      </w:pPr>
    </w:p>
    <w:p w14:paraId="521F5214" w14:textId="6E6270B9" w:rsidR="00DB5B46" w:rsidRPr="00DB5B46" w:rsidRDefault="00C37CD8" w:rsidP="000320FD">
      <w:pPr>
        <w:numPr>
          <w:ilvl w:val="0"/>
          <w:numId w:val="1"/>
        </w:numPr>
        <w:spacing w:line="276" w:lineRule="auto"/>
        <w:rPr>
          <w:b/>
          <w:bCs/>
          <w:sz w:val="22"/>
          <w:szCs w:val="22"/>
        </w:rPr>
      </w:pPr>
      <w:r w:rsidRPr="00DB5B46">
        <w:rPr>
          <w:b/>
          <w:bCs/>
          <w:sz w:val="27"/>
          <w:szCs w:val="27"/>
        </w:rPr>
        <w:t>Fee</w:t>
      </w:r>
      <w:r w:rsidR="00440E7B">
        <w:rPr>
          <w:b/>
          <w:bCs/>
          <w:sz w:val="27"/>
          <w:szCs w:val="27"/>
        </w:rPr>
        <w:t xml:space="preserve"> Structures and Ecosystem Accountability</w:t>
      </w:r>
      <w:r w:rsidR="00440E7B">
        <w:t xml:space="preserve"> </w:t>
      </w:r>
      <w:r w:rsidR="007F2080">
        <w:br/>
      </w:r>
    </w:p>
    <w:p w14:paraId="2CE654B7" w14:textId="430832BE" w:rsidR="007F2080" w:rsidRDefault="00875138" w:rsidP="00DB5B46">
      <w:pPr>
        <w:spacing w:line="276" w:lineRule="auto"/>
        <w:ind w:left="360"/>
        <w:rPr>
          <w:rFonts w:eastAsia="Times New Roman" w:cstheme="minorBidi"/>
          <w:sz w:val="22"/>
          <w:szCs w:val="22"/>
        </w:rPr>
      </w:pPr>
      <w:r>
        <w:rPr>
          <w:rFonts w:eastAsia="Times New Roman" w:cstheme="minorBidi"/>
          <w:sz w:val="22"/>
          <w:szCs w:val="22"/>
        </w:rPr>
        <w:t>There is a strong merchant consensus that increasing fees, particularly scheme fees, should not be permitted to quietly offset capped interchange</w:t>
      </w:r>
      <w:r w:rsidR="00B62590" w:rsidRPr="00DB5B46">
        <w:rPr>
          <w:rFonts w:eastAsia="Times New Roman" w:cstheme="minorBidi"/>
          <w:sz w:val="22"/>
          <w:szCs w:val="22"/>
        </w:rPr>
        <w:t>.</w:t>
      </w:r>
      <w:r>
        <w:rPr>
          <w:rFonts w:eastAsia="Times New Roman" w:cstheme="minorBidi"/>
          <w:sz w:val="22"/>
          <w:szCs w:val="22"/>
        </w:rPr>
        <w:t xml:space="preserve"> Fee increases must necessarily meet the thresholds of transparency, demonstrable value addition to merchants (e.g. clear explanations on how frauds are</w:t>
      </w:r>
      <w:r w:rsidR="008751B5">
        <w:rPr>
          <w:rFonts w:eastAsia="Times New Roman" w:cstheme="minorBidi"/>
          <w:sz w:val="22"/>
          <w:szCs w:val="22"/>
        </w:rPr>
        <w:t xml:space="preserve"> reduced or conversions improved or security gained as a result of the specific fee increase), and proactive disclosures to PSPs and merchants as opposed to retrospective justifications. </w:t>
      </w:r>
    </w:p>
    <w:p w14:paraId="78573377" w14:textId="77777777" w:rsidR="008751B5" w:rsidRDefault="008751B5" w:rsidP="00DB5B46">
      <w:pPr>
        <w:spacing w:line="276" w:lineRule="auto"/>
        <w:ind w:left="360"/>
        <w:rPr>
          <w:rFonts w:eastAsia="Times New Roman" w:cstheme="minorBidi"/>
          <w:sz w:val="22"/>
          <w:szCs w:val="22"/>
        </w:rPr>
      </w:pPr>
    </w:p>
    <w:p w14:paraId="6FDF6498" w14:textId="31D02D8C" w:rsidR="008751B5" w:rsidRDefault="008751B5" w:rsidP="00DB5B46">
      <w:pPr>
        <w:spacing w:line="276" w:lineRule="auto"/>
        <w:ind w:left="360"/>
        <w:rPr>
          <w:rFonts w:eastAsia="Times New Roman" w:cstheme="minorBidi"/>
          <w:sz w:val="22"/>
          <w:szCs w:val="22"/>
        </w:rPr>
      </w:pPr>
      <w:r>
        <w:rPr>
          <w:rFonts w:eastAsia="Times New Roman" w:cstheme="minorBidi"/>
          <w:sz w:val="22"/>
          <w:szCs w:val="22"/>
        </w:rPr>
        <w:t xml:space="preserve">We applaud the RBA’s proposal of requiring a justification for fee increases. However, while it is a step in the right direction, we find the current language too broad and open-ended. Based on experiences in other markets, our worry is that schemes will always find a way to bake in a justification, and therefore, we urge the RBA to codify stronger constraints. Our specific recommendation here is to require not only a justification, but rather a demonstrable and measurable merchant benefit for any fee increases, in the absence of which the fee increase should not be permitted. </w:t>
      </w:r>
    </w:p>
    <w:p w14:paraId="18F7ED7A" w14:textId="77777777" w:rsidR="008751B5" w:rsidRDefault="008751B5" w:rsidP="00DB5B46">
      <w:pPr>
        <w:spacing w:line="276" w:lineRule="auto"/>
        <w:ind w:left="360"/>
        <w:rPr>
          <w:rFonts w:eastAsia="Times New Roman" w:cstheme="minorBidi"/>
          <w:sz w:val="22"/>
          <w:szCs w:val="22"/>
        </w:rPr>
      </w:pPr>
    </w:p>
    <w:p w14:paraId="686C0D4F" w14:textId="171A6837" w:rsidR="00B62590" w:rsidRPr="00DB5B46" w:rsidRDefault="00440E7B" w:rsidP="00B62590">
      <w:pPr>
        <w:numPr>
          <w:ilvl w:val="0"/>
          <w:numId w:val="1"/>
        </w:numPr>
        <w:spacing w:line="276" w:lineRule="auto"/>
        <w:rPr>
          <w:b/>
          <w:bCs/>
          <w:sz w:val="22"/>
          <w:szCs w:val="22"/>
        </w:rPr>
      </w:pPr>
      <w:r>
        <w:rPr>
          <w:b/>
          <w:bCs/>
          <w:sz w:val="27"/>
          <w:szCs w:val="27"/>
        </w:rPr>
        <w:t>Conclusion</w:t>
      </w:r>
      <w:r w:rsidR="00B62590">
        <w:br/>
      </w:r>
    </w:p>
    <w:p w14:paraId="349C79CD" w14:textId="77777777" w:rsidR="007A0A28" w:rsidRDefault="65B122E7" w:rsidP="00195580">
      <w:pPr>
        <w:pStyle w:val="ListParagraph"/>
        <w:spacing w:line="276" w:lineRule="auto"/>
        <w:ind w:left="360"/>
        <w:rPr>
          <w:rFonts w:eastAsia="Times New Roman" w:cstheme="minorBidi"/>
          <w:sz w:val="22"/>
          <w:szCs w:val="22"/>
        </w:rPr>
      </w:pPr>
      <w:r w:rsidRPr="00DB5B46">
        <w:rPr>
          <w:rFonts w:eastAsia="Times New Roman" w:cstheme="minorBidi"/>
          <w:sz w:val="22"/>
          <w:szCs w:val="22"/>
        </w:rPr>
        <w:t>We</w:t>
      </w:r>
      <w:r w:rsidRPr="4D0AE97F">
        <w:rPr>
          <w:rFonts w:eastAsia="Times New Roman" w:cstheme="minorBidi"/>
          <w:sz w:val="22"/>
          <w:szCs w:val="22"/>
        </w:rPr>
        <w:t xml:space="preserve"> </w:t>
      </w:r>
      <w:r w:rsidR="008F0B8D">
        <w:rPr>
          <w:rFonts w:eastAsia="Times New Roman" w:cstheme="minorBidi"/>
          <w:sz w:val="22"/>
          <w:szCs w:val="22"/>
        </w:rPr>
        <w:t xml:space="preserve">appreciate the RBA’s continued leadership </w:t>
      </w:r>
      <w:r w:rsidR="00CC20FC">
        <w:rPr>
          <w:rFonts w:eastAsia="Times New Roman" w:cstheme="minorBidi"/>
          <w:sz w:val="22"/>
          <w:szCs w:val="22"/>
        </w:rPr>
        <w:t xml:space="preserve">in enabling </w:t>
      </w:r>
      <w:r w:rsidR="008F0B8D">
        <w:rPr>
          <w:rFonts w:eastAsia="Times New Roman" w:cstheme="minorBidi"/>
          <w:sz w:val="22"/>
          <w:szCs w:val="22"/>
        </w:rPr>
        <w:t xml:space="preserve">a transparent, competitive and </w:t>
      </w:r>
      <w:r w:rsidR="00CC20FC">
        <w:rPr>
          <w:rFonts w:eastAsia="Times New Roman" w:cstheme="minorBidi"/>
          <w:sz w:val="22"/>
          <w:szCs w:val="22"/>
        </w:rPr>
        <w:t xml:space="preserve">efficient payments ecosystem. We </w:t>
      </w:r>
      <w:r w:rsidRPr="4D0AE97F">
        <w:rPr>
          <w:rFonts w:eastAsia="Times New Roman" w:cstheme="minorBidi"/>
          <w:sz w:val="22"/>
          <w:szCs w:val="22"/>
        </w:rPr>
        <w:t xml:space="preserve">are eager to support </w:t>
      </w:r>
      <w:r w:rsidR="00CC20FC">
        <w:rPr>
          <w:rFonts w:eastAsia="Times New Roman" w:cstheme="minorBidi"/>
          <w:sz w:val="22"/>
          <w:szCs w:val="22"/>
        </w:rPr>
        <w:t>this</w:t>
      </w:r>
      <w:r w:rsidRPr="4D0AE97F">
        <w:rPr>
          <w:rFonts w:eastAsia="Times New Roman" w:cstheme="minorBidi"/>
          <w:sz w:val="22"/>
          <w:szCs w:val="22"/>
        </w:rPr>
        <w:t xml:space="preserve"> vision</w:t>
      </w:r>
      <w:r w:rsidR="00CC20FC">
        <w:rPr>
          <w:rFonts w:eastAsia="Times New Roman" w:cstheme="minorBidi"/>
          <w:sz w:val="22"/>
          <w:szCs w:val="22"/>
        </w:rPr>
        <w:t xml:space="preserve">, and believe that the final framework must be asymmetrically pro-transparency and introduce real accountability. </w:t>
      </w:r>
    </w:p>
    <w:p w14:paraId="09030531" w14:textId="77777777" w:rsidR="007A0A28" w:rsidRDefault="007A0A28" w:rsidP="00195580">
      <w:pPr>
        <w:pStyle w:val="ListParagraph"/>
        <w:spacing w:line="276" w:lineRule="auto"/>
        <w:ind w:left="360"/>
        <w:rPr>
          <w:rFonts w:eastAsia="Times New Roman" w:cstheme="minorBidi"/>
          <w:sz w:val="22"/>
          <w:szCs w:val="22"/>
        </w:rPr>
      </w:pPr>
    </w:p>
    <w:p w14:paraId="35C34A44" w14:textId="2BD3DCBF" w:rsidR="00722580" w:rsidRPr="00886F99" w:rsidRDefault="007A0A28" w:rsidP="00195580">
      <w:pPr>
        <w:pStyle w:val="ListParagraph"/>
        <w:spacing w:line="276" w:lineRule="auto"/>
        <w:ind w:left="360"/>
        <w:rPr>
          <w:rFonts w:eastAsia="Times New Roman" w:cstheme="minorBidi"/>
          <w:sz w:val="22"/>
          <w:szCs w:val="22"/>
        </w:rPr>
      </w:pPr>
      <w:r>
        <w:rPr>
          <w:rFonts w:eastAsia="Times New Roman" w:cstheme="minorBidi"/>
          <w:sz w:val="22"/>
          <w:szCs w:val="22"/>
        </w:rPr>
        <w:t xml:space="preserve">We also firmly believe that mandatory network services, i.e. services that schemes impose unilaterally, and that merchants are required to use with no opt-out mechanism, must be subject to clear regulatory standards. These services should be held to the same level of performance, transparency and accountability as other tools in the payments ecosystem. The mandatory participation is highly unusual in the rest of the payments value chain; in all other areas, merchants are able to pay for value, and retain the freedom to evaluate product performance, cost and implementation complexity before adoption. This principle should apply </w:t>
      </w:r>
      <w:r w:rsidR="00730FCE">
        <w:rPr>
          <w:rFonts w:eastAsia="Times New Roman" w:cstheme="minorBidi"/>
          <w:sz w:val="22"/>
          <w:szCs w:val="22"/>
        </w:rPr>
        <w:t xml:space="preserve">her as well. We urge the RBA to ensure that if a service is mandatory, it must be measurably effective, commercially justifiable, and competitively neutral. </w:t>
      </w:r>
    </w:p>
    <w:p w14:paraId="05F90686" w14:textId="5D6A1BFC" w:rsidR="00722580" w:rsidRPr="00886F99" w:rsidRDefault="00722580" w:rsidP="00195580">
      <w:pPr>
        <w:spacing w:line="276" w:lineRule="auto"/>
        <w:ind w:left="360"/>
        <w:rPr>
          <w:rFonts w:eastAsia="Times New Roman" w:cstheme="minorBidi"/>
          <w:sz w:val="22"/>
          <w:szCs w:val="22"/>
          <w:lang w:val="fr-FR"/>
        </w:rPr>
      </w:pPr>
      <w:r>
        <w:lastRenderedPageBreak/>
        <w:br/>
      </w:r>
      <w:r w:rsidR="00CC20FC">
        <w:rPr>
          <w:rFonts w:eastAsia="Times New Roman" w:cstheme="minorBidi"/>
          <w:sz w:val="22"/>
          <w:szCs w:val="22"/>
        </w:rPr>
        <w:t xml:space="preserve">We will be grateful for an opportunity to further engage on the points we have raised. </w:t>
      </w:r>
      <w:r w:rsidR="17462BF2" w:rsidRPr="4D0AE97F">
        <w:rPr>
          <w:rFonts w:eastAsia="Times New Roman" w:cstheme="minorBidi"/>
          <w:sz w:val="22"/>
          <w:szCs w:val="22"/>
        </w:rPr>
        <w:t>If it would be helpful to discuss the positions highlighted in this paper</w:t>
      </w:r>
      <w:r w:rsidR="2B471852" w:rsidRPr="4D0AE97F">
        <w:rPr>
          <w:rFonts w:eastAsia="Times New Roman" w:cstheme="minorBidi"/>
          <w:sz w:val="22"/>
          <w:szCs w:val="22"/>
        </w:rPr>
        <w:t>,</w:t>
      </w:r>
      <w:r w:rsidR="17462BF2" w:rsidRPr="4D0AE97F">
        <w:rPr>
          <w:rFonts w:eastAsia="Times New Roman" w:cstheme="minorBidi"/>
          <w:sz w:val="22"/>
          <w:szCs w:val="22"/>
        </w:rPr>
        <w:t xml:space="preserve"> please</w:t>
      </w:r>
      <w:r w:rsidR="7676BD0C" w:rsidRPr="4D0AE97F">
        <w:rPr>
          <w:rFonts w:eastAsia="Times New Roman" w:cstheme="minorBidi"/>
          <w:sz w:val="22"/>
          <w:szCs w:val="22"/>
        </w:rPr>
        <w:t xml:space="preserve"> feel free to</w:t>
      </w:r>
      <w:r w:rsidR="17462BF2" w:rsidRPr="4D0AE97F">
        <w:rPr>
          <w:rFonts w:eastAsia="Times New Roman" w:cstheme="minorBidi"/>
          <w:sz w:val="22"/>
          <w:szCs w:val="22"/>
        </w:rPr>
        <w:t xml:space="preserve"> contact </w:t>
      </w:r>
      <w:r w:rsidR="00FD47ED">
        <w:rPr>
          <w:rFonts w:eastAsia="Times New Roman" w:cstheme="minorBidi"/>
          <w:sz w:val="22"/>
          <w:szCs w:val="22"/>
        </w:rPr>
        <w:t>Kriti Trehan (</w:t>
      </w:r>
      <w:hyperlink r:id="rId8" w:history="1">
        <w:r w:rsidR="00FD47ED" w:rsidRPr="005E6B36">
          <w:rPr>
            <w:rStyle w:val="Hyperlink"/>
            <w:rFonts w:eastAsia="Times New Roman" w:cstheme="minorBidi"/>
            <w:sz w:val="22"/>
            <w:szCs w:val="22"/>
          </w:rPr>
          <w:t>kriti.trehan@merchantriskcouncil.org</w:t>
        </w:r>
      </w:hyperlink>
      <w:r w:rsidR="00FD47ED">
        <w:rPr>
          <w:rFonts w:eastAsia="Times New Roman" w:cstheme="minorBidi"/>
          <w:sz w:val="22"/>
          <w:szCs w:val="22"/>
        </w:rPr>
        <w:t xml:space="preserve">) at </w:t>
      </w:r>
      <w:r w:rsidR="17462BF2" w:rsidRPr="4D0AE97F">
        <w:rPr>
          <w:rFonts w:eastAsia="Times New Roman" w:cstheme="minorBidi"/>
          <w:sz w:val="22"/>
          <w:szCs w:val="22"/>
        </w:rPr>
        <w:t>the MRC</w:t>
      </w:r>
      <w:r w:rsidR="18B346E7" w:rsidRPr="4D0AE97F">
        <w:rPr>
          <w:rFonts w:eastAsia="Times New Roman" w:cstheme="minorBidi"/>
          <w:sz w:val="22"/>
          <w:szCs w:val="22"/>
        </w:rPr>
        <w:t>.</w:t>
      </w:r>
    </w:p>
    <w:sectPr w:rsidR="00722580" w:rsidRPr="00886F99">
      <w:headerReference w:type="default" r:id="rId9"/>
      <w:footerReference w:type="default" r:id="rId10"/>
      <w:headerReference w:type="first" r:id="rId11"/>
      <w:footerReference w:type="first" r:id="rId12"/>
      <w:pgSz w:w="12240" w:h="15840"/>
      <w:pgMar w:top="2160" w:right="1080" w:bottom="1080" w:left="1080" w:header="1008" w:footer="864"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B33A9" w14:textId="77777777" w:rsidR="00A92E0C" w:rsidRDefault="00A92E0C">
      <w:r>
        <w:separator/>
      </w:r>
    </w:p>
  </w:endnote>
  <w:endnote w:type="continuationSeparator" w:id="0">
    <w:p w14:paraId="654E1CB5" w14:textId="77777777" w:rsidR="00A92E0C" w:rsidRDefault="00A92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yriad Pro Light">
    <w:altName w:val="Myriad Pro Light"/>
    <w:panose1 w:val="020B0403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E4A83CE7-1FED-4315-BF3B-603A05C5FF73}"/>
    <w:embedItalic r:id="rId2" w:fontKey="{AA3268EB-9C5E-4A41-A5C9-62F235130B39}"/>
  </w:font>
  <w:font w:name="Calibri">
    <w:panose1 w:val="020F0502020204030204"/>
    <w:charset w:val="00"/>
    <w:family w:val="swiss"/>
    <w:pitch w:val="variable"/>
    <w:sig w:usb0="E4002EFF" w:usb1="C000247B" w:usb2="00000009" w:usb3="00000000" w:csb0="000001FF" w:csb1="00000000"/>
    <w:embedRegular r:id="rId3" w:fontKey="{D390A485-576F-49D0-B619-3B3D2D4AED15}"/>
  </w:font>
  <w:font w:name="Cambria">
    <w:panose1 w:val="02040503050406030204"/>
    <w:charset w:val="00"/>
    <w:family w:val="roman"/>
    <w:pitch w:val="variable"/>
    <w:sig w:usb0="E00006FF" w:usb1="420024FF" w:usb2="02000000" w:usb3="00000000" w:csb0="0000019F" w:csb1="00000000"/>
    <w:embedRegular r:id="rId4" w:fontKey="{A0A025D7-1016-4037-93A5-E368DE90A29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96F54" w14:textId="77777777" w:rsidR="00936F3A" w:rsidRDefault="00D93D37">
    <w:pPr>
      <w:pBdr>
        <w:top w:val="nil"/>
        <w:left w:val="nil"/>
        <w:bottom w:val="nil"/>
        <w:right w:val="nil"/>
        <w:between w:val="nil"/>
      </w:pBdr>
      <w:tabs>
        <w:tab w:val="center" w:pos="4680"/>
        <w:tab w:val="right" w:pos="9360"/>
      </w:tabs>
      <w:jc w:val="right"/>
      <w:rPr>
        <w:color w:val="00B0F0"/>
        <w:sz w:val="16"/>
        <w:szCs w:val="16"/>
      </w:rPr>
    </w:pPr>
    <w:r>
      <w:rPr>
        <w:noProof/>
      </w:rPr>
      <w:drawing>
        <wp:anchor distT="0" distB="0" distL="114300" distR="114300" simplePos="0" relativeHeight="251660288" behindDoc="0" locked="0" layoutInCell="1" hidden="0" allowOverlap="1" wp14:anchorId="29B9CE02" wp14:editId="5820DF7E">
          <wp:simplePos x="0" y="0"/>
          <wp:positionH relativeFrom="column">
            <wp:posOffset>-2800</wp:posOffset>
          </wp:positionH>
          <wp:positionV relativeFrom="paragraph">
            <wp:posOffset>53340</wp:posOffset>
          </wp:positionV>
          <wp:extent cx="133410" cy="133410"/>
          <wp:effectExtent l="0" t="0" r="0" b="0"/>
          <wp:wrapNone/>
          <wp:docPr id="14" name="image3.png" descr="Logo, 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icon&#10;&#10;Description automatically generated"/>
                  <pic:cNvPicPr preferRelativeResize="0"/>
                </pic:nvPicPr>
                <pic:blipFill>
                  <a:blip r:embed="rId1"/>
                  <a:srcRect/>
                  <a:stretch>
                    <a:fillRect/>
                  </a:stretch>
                </pic:blipFill>
                <pic:spPr>
                  <a:xfrm>
                    <a:off x="0" y="0"/>
                    <a:ext cx="133410" cy="133410"/>
                  </a:xfrm>
                  <a:prstGeom prst="rect">
                    <a:avLst/>
                  </a:prstGeom>
                  <a:ln/>
                </pic:spPr>
              </pic:pic>
            </a:graphicData>
          </a:graphic>
        </wp:anchor>
      </w:drawing>
    </w:r>
    <w:r>
      <w:rPr>
        <w:noProof/>
      </w:rPr>
      <mc:AlternateContent>
        <mc:Choice Requires="wps">
          <w:drawing>
            <wp:anchor distT="0" distB="0" distL="114300" distR="114300" simplePos="0" relativeHeight="251661312" behindDoc="0" locked="0" layoutInCell="1" hidden="0" allowOverlap="1" wp14:anchorId="002ACA88" wp14:editId="04A86A26">
              <wp:simplePos x="0" y="0"/>
              <wp:positionH relativeFrom="column">
                <wp:posOffset>114300</wp:posOffset>
              </wp:positionH>
              <wp:positionV relativeFrom="paragraph">
                <wp:posOffset>0</wp:posOffset>
              </wp:positionV>
              <wp:extent cx="1459230" cy="236220"/>
              <wp:effectExtent l="0" t="0" r="0" b="0"/>
              <wp:wrapNone/>
              <wp:docPr id="7" name="Rectangle 7"/>
              <wp:cNvGraphicFramePr/>
              <a:graphic xmlns:a="http://schemas.openxmlformats.org/drawingml/2006/main">
                <a:graphicData uri="http://schemas.microsoft.com/office/word/2010/wordprocessingShape">
                  <wps:wsp>
                    <wps:cNvSpPr/>
                    <wps:spPr>
                      <a:xfrm>
                        <a:off x="4621148" y="3666653"/>
                        <a:ext cx="1449705" cy="226695"/>
                      </a:xfrm>
                      <a:prstGeom prst="rect">
                        <a:avLst/>
                      </a:prstGeom>
                      <a:noFill/>
                      <a:ln>
                        <a:noFill/>
                      </a:ln>
                    </wps:spPr>
                    <wps:txbx>
                      <w:txbxContent>
                        <w:p w14:paraId="3ACCFEE6" w14:textId="77777777" w:rsidR="00936F3A" w:rsidRDefault="00D93D37">
                          <w:pPr>
                            <w:textDirection w:val="btLr"/>
                          </w:pPr>
                          <w:r>
                            <w:rPr>
                              <w:color w:val="3B99D4"/>
                              <w:sz w:val="16"/>
                            </w:rPr>
                            <w:t xml:space="preserve">merchantriskcouncil.org </w:t>
                          </w:r>
                        </w:p>
                      </w:txbxContent>
                    </wps:txbx>
                    <wps:bodyPr spcFirstLastPara="1" wrap="square" lIns="91425" tIns="45700" rIns="91425" bIns="45700" anchor="t" anchorCtr="0">
                      <a:noAutofit/>
                    </wps:bodyPr>
                  </wps:wsp>
                </a:graphicData>
              </a:graphic>
            </wp:anchor>
          </w:drawing>
        </mc:Choice>
        <mc:Fallback>
          <w:pict>
            <v:rect w14:anchorId="002ACA88" id="Rectangle 7" o:spid="_x0000_s1032" style="position:absolute;left:0;text-align:left;margin-left:9pt;margin-top:0;width:114.9pt;height:18.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" filled="f" stroked="f">
              <v:textbox inset="2.53958mm,1.2694mm,2.53958mm,1.2694mm">
                <w:txbxContent>
                  <w:p w14:paraId="3ACCFEE6" w14:textId="77777777" w:rsidR="00936F3A" w:rsidRDefault="00000000">
                    <w:pPr>
                      <w:textDirection w:val="btLr"/>
                    </w:pPr>
                    <w:r>
                      <w:rPr>
                        <w:color w:val="3B99D4"/>
                        <w:sz w:val="16"/>
                      </w:rPr>
                      <w:t xml:space="preserve">merchantriskcouncil.org </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4BFCE3C3" wp14:editId="3FBA7B47">
              <wp:simplePos x="0" y="0"/>
              <wp:positionH relativeFrom="column">
                <wp:posOffset>114300</wp:posOffset>
              </wp:positionH>
              <wp:positionV relativeFrom="paragraph">
                <wp:posOffset>241300</wp:posOffset>
              </wp:positionV>
              <wp:extent cx="1978660" cy="236855"/>
              <wp:effectExtent l="0" t="0" r="0" b="0"/>
              <wp:wrapNone/>
              <wp:docPr id="11" name="Rectangle 11"/>
              <wp:cNvGraphicFramePr/>
              <a:graphic xmlns:a="http://schemas.openxmlformats.org/drawingml/2006/main">
                <a:graphicData uri="http://schemas.microsoft.com/office/word/2010/wordprocessingShape">
                  <wps:wsp>
                    <wps:cNvSpPr/>
                    <wps:spPr>
                      <a:xfrm>
                        <a:off x="4361433" y="3666335"/>
                        <a:ext cx="1969135" cy="227330"/>
                      </a:xfrm>
                      <a:prstGeom prst="rect">
                        <a:avLst/>
                      </a:prstGeom>
                      <a:noFill/>
                      <a:ln>
                        <a:noFill/>
                      </a:ln>
                    </wps:spPr>
                    <wps:txbx>
                      <w:txbxContent>
                        <w:p w14:paraId="0295B45B" w14:textId="77777777" w:rsidR="00936F3A" w:rsidRDefault="00D93D37">
                          <w:pPr>
                            <w:textDirection w:val="btLr"/>
                          </w:pPr>
                          <w:r>
                            <w:rPr>
                              <w:color w:val="3B99D4"/>
                              <w:sz w:val="16"/>
                            </w:rPr>
                            <w:t xml:space="preserve">@MRC | Merchant Risk </w:t>
                          </w:r>
                          <w:r>
                            <w:rPr>
                              <w:color w:val="3B99D4"/>
                              <w:sz w:val="16"/>
                            </w:rPr>
                            <w:t>Council</w:t>
                          </w:r>
                        </w:p>
                      </w:txbxContent>
                    </wps:txbx>
                    <wps:bodyPr spcFirstLastPara="1" wrap="square" lIns="91425" tIns="45700" rIns="91425" bIns="45700" anchor="t" anchorCtr="0">
                      <a:noAutofit/>
                    </wps:bodyPr>
                  </wps:wsp>
                </a:graphicData>
              </a:graphic>
            </wp:anchor>
          </w:drawing>
        </mc:Choice>
        <mc:Fallback>
          <w:pict>
            <v:rect w14:anchorId="4BFCE3C3" id="Rectangle 11" o:spid="_x0000_s1033" style="position:absolute;left:0;text-align:left;margin-left:9pt;margin-top:19pt;width:155.8pt;height:18.6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" filled="f" stroked="f">
              <v:textbox inset="2.53958mm,1.2694mm,2.53958mm,1.2694mm">
                <w:txbxContent>
                  <w:p w14:paraId="0295B45B" w14:textId="77777777" w:rsidR="00936F3A" w:rsidRDefault="00000000">
                    <w:pPr>
                      <w:textDirection w:val="btLr"/>
                    </w:pPr>
                    <w:r>
                      <w:rPr>
                        <w:color w:val="3B99D4"/>
                        <w:sz w:val="16"/>
                      </w:rPr>
                      <w:t>@MRC | Merchant Risk Council</w:t>
                    </w:r>
                  </w:p>
                </w:txbxContent>
              </v:textbox>
            </v:rect>
          </w:pict>
        </mc:Fallback>
      </mc:AlternateContent>
    </w:r>
  </w:p>
  <w:p w14:paraId="71D0A66E" w14:textId="77777777" w:rsidR="00936F3A" w:rsidRDefault="00936F3A">
    <w:pPr>
      <w:pBdr>
        <w:top w:val="nil"/>
        <w:left w:val="nil"/>
        <w:bottom w:val="nil"/>
        <w:right w:val="nil"/>
        <w:between w:val="nil"/>
      </w:pBdr>
      <w:tabs>
        <w:tab w:val="center" w:pos="4680"/>
        <w:tab w:val="right" w:pos="9360"/>
      </w:tabs>
      <w:rPr>
        <w:color w:val="00B0F0"/>
        <w:sz w:val="16"/>
        <w:szCs w:val="16"/>
      </w:rPr>
    </w:pPr>
  </w:p>
  <w:p w14:paraId="6C8DBDA6" w14:textId="029D8E94" w:rsidR="00936F3A" w:rsidRDefault="00D93D37">
    <w:pPr>
      <w:pBdr>
        <w:top w:val="nil"/>
        <w:left w:val="nil"/>
        <w:bottom w:val="nil"/>
        <w:right w:val="nil"/>
        <w:between w:val="nil"/>
      </w:pBdr>
      <w:tabs>
        <w:tab w:val="center" w:pos="4680"/>
        <w:tab w:val="right" w:pos="9360"/>
      </w:tabs>
      <w:jc w:val="center"/>
      <w:rPr>
        <w:color w:val="00B0F0"/>
        <w:sz w:val="16"/>
        <w:szCs w:val="16"/>
      </w:rPr>
    </w:pPr>
    <w:r>
      <w:rPr>
        <w:noProof/>
      </w:rPr>
      <w:drawing>
        <wp:anchor distT="0" distB="0" distL="114300" distR="114300" simplePos="0" relativeHeight="251663360" behindDoc="0" locked="0" layoutInCell="1" hidden="0" allowOverlap="1" wp14:anchorId="701838C5" wp14:editId="6C46BF92">
          <wp:simplePos x="0" y="0"/>
          <wp:positionH relativeFrom="column">
            <wp:posOffset>-3435</wp:posOffset>
          </wp:positionH>
          <wp:positionV relativeFrom="paragraph">
            <wp:posOffset>52705</wp:posOffset>
          </wp:positionV>
          <wp:extent cx="134620" cy="134620"/>
          <wp:effectExtent l="0" t="0" r="0" b="0"/>
          <wp:wrapNone/>
          <wp:docPr id="12" name="image1.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10;&#10;Description automatically generated"/>
                  <pic:cNvPicPr preferRelativeResize="0"/>
                </pic:nvPicPr>
                <pic:blipFill>
                  <a:blip r:embed="rId2"/>
                  <a:srcRect/>
                  <a:stretch>
                    <a:fillRect/>
                  </a:stretch>
                </pic:blipFill>
                <pic:spPr>
                  <a:xfrm>
                    <a:off x="0" y="0"/>
                    <a:ext cx="134620" cy="134620"/>
                  </a:xfrm>
                  <a:prstGeom prst="rect">
                    <a:avLst/>
                  </a:prstGeom>
                  <a:ln/>
                </pic:spPr>
              </pic:pic>
            </a:graphicData>
          </a:graphic>
        </wp:anchor>
      </w:drawing>
    </w:r>
    <w:r>
      <w:rPr>
        <w:noProof/>
      </w:rPr>
      <mc:AlternateContent>
        <mc:Choice Requires="wpg">
          <w:drawing>
            <wp:anchor distT="0" distB="0" distL="114300" distR="114300" simplePos="0" relativeHeight="251664384" behindDoc="0" locked="0" layoutInCell="1" hidden="0" allowOverlap="1" wp14:anchorId="7130345B" wp14:editId="61556BB0">
              <wp:simplePos x="0" y="0"/>
              <wp:positionH relativeFrom="column">
                <wp:posOffset>-1828799</wp:posOffset>
              </wp:positionH>
              <wp:positionV relativeFrom="paragraph">
                <wp:posOffset>190500</wp:posOffset>
              </wp:positionV>
              <wp:extent cx="1271905" cy="362585"/>
              <wp:effectExtent l="0" t="0" r="0" b="0"/>
              <wp:wrapNone/>
              <wp:docPr id="4" name="Group 4"/>
              <wp:cNvGraphicFramePr/>
              <a:graphic xmlns:a="http://schemas.openxmlformats.org/drawingml/2006/main">
                <a:graphicData uri="http://schemas.microsoft.com/office/word/2010/wordprocessingGroup">
                  <wpg:wgp>
                    <wpg:cNvGrpSpPr/>
                    <wpg:grpSpPr>
                      <a:xfrm>
                        <a:off x="0" y="0"/>
                        <a:ext cx="1271905" cy="362585"/>
                        <a:chOff x="4710025" y="3598700"/>
                        <a:chExt cx="1271950" cy="362600"/>
                      </a:xfrm>
                    </wpg:grpSpPr>
                    <wpg:grpSp>
                      <wpg:cNvPr id="1543780523" name="Group 1543780523"/>
                      <wpg:cNvGrpSpPr/>
                      <wpg:grpSpPr>
                        <a:xfrm>
                          <a:off x="4710048" y="3598708"/>
                          <a:ext cx="1271905" cy="362585"/>
                          <a:chOff x="0" y="0"/>
                          <a:chExt cx="1693545" cy="483404"/>
                        </a:xfrm>
                      </wpg:grpSpPr>
                      <wps:wsp>
                        <wps:cNvPr id="2095187555" name="Rectangle 2095187555"/>
                        <wps:cNvSpPr/>
                        <wps:spPr>
                          <a:xfrm>
                            <a:off x="0" y="0"/>
                            <a:ext cx="1693525" cy="483400"/>
                          </a:xfrm>
                          <a:prstGeom prst="rect">
                            <a:avLst/>
                          </a:prstGeom>
                          <a:noFill/>
                          <a:ln>
                            <a:noFill/>
                          </a:ln>
                        </wps:spPr>
                        <wps:txbx>
                          <w:txbxContent>
                            <w:p w14:paraId="343B7E96" w14:textId="77777777" w:rsidR="00936F3A" w:rsidRDefault="00936F3A">
                              <w:pPr>
                                <w:textDirection w:val="btLr"/>
                              </w:pPr>
                            </w:p>
                          </w:txbxContent>
                        </wps:txbx>
                        <wps:bodyPr spcFirstLastPara="1" wrap="square" lIns="91425" tIns="91425" rIns="91425" bIns="91425" anchor="ctr" anchorCtr="0">
                          <a:noAutofit/>
                        </wps:bodyPr>
                      </wps:wsp>
                      <wpg:grpSp>
                        <wpg:cNvPr id="724791457" name="Group 724791457"/>
                        <wpg:cNvGrpSpPr/>
                        <wpg:grpSpPr>
                          <a:xfrm>
                            <a:off x="0" y="197223"/>
                            <a:ext cx="1693545" cy="79992"/>
                            <a:chOff x="0" y="0"/>
                            <a:chExt cx="2049955" cy="97448"/>
                          </a:xfrm>
                        </wpg:grpSpPr>
                        <wps:wsp>
                          <wps:cNvPr id="1792441823" name="Oval 1792441823"/>
                          <wps:cNvSpPr/>
                          <wps:spPr>
                            <a:xfrm>
                              <a:off x="0" y="6179"/>
                              <a:ext cx="90775" cy="91269"/>
                            </a:xfrm>
                            <a:prstGeom prst="ellipse">
                              <a:avLst/>
                            </a:prstGeom>
                            <a:solidFill>
                              <a:schemeClr val="lt1">
                                <a:alpha val="58823"/>
                              </a:schemeClr>
                            </a:solidFill>
                            <a:ln>
                              <a:noFill/>
                            </a:ln>
                          </wps:spPr>
                          <wps:txbx>
                            <w:txbxContent>
                              <w:p w14:paraId="232F0291" w14:textId="77777777" w:rsidR="00936F3A" w:rsidRDefault="00936F3A">
                                <w:pPr>
                                  <w:textDirection w:val="btLr"/>
                                </w:pPr>
                              </w:p>
                            </w:txbxContent>
                          </wps:txbx>
                          <wps:bodyPr spcFirstLastPara="1" wrap="square" lIns="91425" tIns="91425" rIns="91425" bIns="91425" anchor="ctr" anchorCtr="0">
                            <a:noAutofit/>
                          </wps:bodyPr>
                        </wps:wsp>
                        <wps:wsp>
                          <wps:cNvPr id="1639656444" name="Oval 1639656444"/>
                          <wps:cNvSpPr/>
                          <wps:spPr>
                            <a:xfrm>
                              <a:off x="321276" y="6179"/>
                              <a:ext cx="91409" cy="91269"/>
                            </a:xfrm>
                            <a:prstGeom prst="ellipse">
                              <a:avLst/>
                            </a:prstGeom>
                            <a:solidFill>
                              <a:schemeClr val="lt1">
                                <a:alpha val="58823"/>
                              </a:schemeClr>
                            </a:solidFill>
                            <a:ln>
                              <a:noFill/>
                            </a:ln>
                          </wps:spPr>
                          <wps:txbx>
                            <w:txbxContent>
                              <w:p w14:paraId="66ACC1EE" w14:textId="77777777" w:rsidR="00936F3A" w:rsidRDefault="00936F3A">
                                <w:pPr>
                                  <w:textDirection w:val="btLr"/>
                                </w:pPr>
                              </w:p>
                            </w:txbxContent>
                          </wps:txbx>
                          <wps:bodyPr spcFirstLastPara="1" wrap="square" lIns="91425" tIns="91425" rIns="91425" bIns="91425" anchor="ctr" anchorCtr="0">
                            <a:noAutofit/>
                          </wps:bodyPr>
                        </wps:wsp>
                        <wps:wsp>
                          <wps:cNvPr id="1882509285" name="Oval 1882509285"/>
                          <wps:cNvSpPr/>
                          <wps:spPr>
                            <a:xfrm>
                              <a:off x="648730" y="6179"/>
                              <a:ext cx="91409" cy="91269"/>
                            </a:xfrm>
                            <a:prstGeom prst="ellipse">
                              <a:avLst/>
                            </a:prstGeom>
                            <a:solidFill>
                              <a:schemeClr val="lt1">
                                <a:alpha val="58823"/>
                              </a:schemeClr>
                            </a:solidFill>
                            <a:ln>
                              <a:noFill/>
                            </a:ln>
                          </wps:spPr>
                          <wps:txbx>
                            <w:txbxContent>
                              <w:p w14:paraId="5AE6054D" w14:textId="77777777" w:rsidR="00936F3A" w:rsidRDefault="00936F3A">
                                <w:pPr>
                                  <w:textDirection w:val="btLr"/>
                                </w:pPr>
                              </w:p>
                            </w:txbxContent>
                          </wps:txbx>
                          <wps:bodyPr spcFirstLastPara="1" wrap="square" lIns="91425" tIns="91425" rIns="91425" bIns="91425" anchor="ctr" anchorCtr="0">
                            <a:noAutofit/>
                          </wps:bodyPr>
                        </wps:wsp>
                        <wps:wsp>
                          <wps:cNvPr id="1516706821" name="Oval 1516706821"/>
                          <wps:cNvSpPr/>
                          <wps:spPr>
                            <a:xfrm>
                              <a:off x="976184" y="6179"/>
                              <a:ext cx="91409" cy="91269"/>
                            </a:xfrm>
                            <a:prstGeom prst="ellipse">
                              <a:avLst/>
                            </a:prstGeom>
                            <a:solidFill>
                              <a:schemeClr val="lt1">
                                <a:alpha val="58823"/>
                              </a:schemeClr>
                            </a:solidFill>
                            <a:ln>
                              <a:noFill/>
                            </a:ln>
                          </wps:spPr>
                          <wps:txbx>
                            <w:txbxContent>
                              <w:p w14:paraId="7EFBEA99" w14:textId="77777777" w:rsidR="00936F3A" w:rsidRDefault="00936F3A">
                                <w:pPr>
                                  <w:textDirection w:val="btLr"/>
                                </w:pPr>
                              </w:p>
                            </w:txbxContent>
                          </wps:txbx>
                          <wps:bodyPr spcFirstLastPara="1" wrap="square" lIns="91425" tIns="91425" rIns="91425" bIns="91425" anchor="ctr" anchorCtr="0">
                            <a:noAutofit/>
                          </wps:bodyPr>
                        </wps:wsp>
                        <wps:wsp>
                          <wps:cNvPr id="1588657969" name="Oval 1588657969"/>
                          <wps:cNvSpPr/>
                          <wps:spPr>
                            <a:xfrm>
                              <a:off x="1303638" y="6179"/>
                              <a:ext cx="91409" cy="91269"/>
                            </a:xfrm>
                            <a:prstGeom prst="ellipse">
                              <a:avLst/>
                            </a:prstGeom>
                            <a:solidFill>
                              <a:schemeClr val="lt1">
                                <a:alpha val="58823"/>
                              </a:schemeClr>
                            </a:solidFill>
                            <a:ln>
                              <a:noFill/>
                            </a:ln>
                          </wps:spPr>
                          <wps:txbx>
                            <w:txbxContent>
                              <w:p w14:paraId="13099726" w14:textId="77777777" w:rsidR="00936F3A" w:rsidRDefault="00936F3A">
                                <w:pPr>
                                  <w:textDirection w:val="btLr"/>
                                </w:pPr>
                              </w:p>
                            </w:txbxContent>
                          </wps:txbx>
                          <wps:bodyPr spcFirstLastPara="1" wrap="square" lIns="91425" tIns="91425" rIns="91425" bIns="91425" anchor="ctr" anchorCtr="0">
                            <a:noAutofit/>
                          </wps:bodyPr>
                        </wps:wsp>
                        <wps:wsp>
                          <wps:cNvPr id="1379331264" name="Oval 1379331264"/>
                          <wps:cNvSpPr/>
                          <wps:spPr>
                            <a:xfrm>
                              <a:off x="1631092" y="0"/>
                              <a:ext cx="91409" cy="91269"/>
                            </a:xfrm>
                            <a:prstGeom prst="ellipse">
                              <a:avLst/>
                            </a:prstGeom>
                            <a:solidFill>
                              <a:schemeClr val="lt1">
                                <a:alpha val="58823"/>
                              </a:schemeClr>
                            </a:solidFill>
                            <a:ln>
                              <a:noFill/>
                            </a:ln>
                          </wps:spPr>
                          <wps:txbx>
                            <w:txbxContent>
                              <w:p w14:paraId="5F0B5631" w14:textId="77777777" w:rsidR="00936F3A" w:rsidRDefault="00936F3A">
                                <w:pPr>
                                  <w:textDirection w:val="btLr"/>
                                </w:pPr>
                              </w:p>
                            </w:txbxContent>
                          </wps:txbx>
                          <wps:bodyPr spcFirstLastPara="1" wrap="square" lIns="91425" tIns="91425" rIns="91425" bIns="91425" anchor="ctr" anchorCtr="0">
                            <a:noAutofit/>
                          </wps:bodyPr>
                        </wps:wsp>
                        <wps:wsp>
                          <wps:cNvPr id="1459106746" name="Oval 1459106746"/>
                          <wps:cNvSpPr/>
                          <wps:spPr>
                            <a:xfrm>
                              <a:off x="1958546" y="6179"/>
                              <a:ext cx="91409" cy="91269"/>
                            </a:xfrm>
                            <a:prstGeom prst="ellipse">
                              <a:avLst/>
                            </a:prstGeom>
                            <a:solidFill>
                              <a:schemeClr val="lt1">
                                <a:alpha val="58823"/>
                              </a:schemeClr>
                            </a:solidFill>
                            <a:ln>
                              <a:noFill/>
                            </a:ln>
                          </wps:spPr>
                          <wps:txbx>
                            <w:txbxContent>
                              <w:p w14:paraId="1D58C7E2" w14:textId="77777777" w:rsidR="00936F3A" w:rsidRDefault="00936F3A">
                                <w:pPr>
                                  <w:textDirection w:val="btLr"/>
                                </w:pPr>
                              </w:p>
                            </w:txbxContent>
                          </wps:txbx>
                          <wps:bodyPr spcFirstLastPara="1" wrap="square" lIns="91425" tIns="91425" rIns="91425" bIns="91425" anchor="ctr" anchorCtr="0">
                            <a:noAutofit/>
                          </wps:bodyPr>
                        </wps:wsp>
                      </wpg:grpSp>
                      <wpg:grpSp>
                        <wpg:cNvPr id="644337495" name="Group 644337495"/>
                        <wpg:cNvGrpSpPr/>
                        <wpg:grpSpPr>
                          <a:xfrm>
                            <a:off x="0" y="0"/>
                            <a:ext cx="1693545" cy="78740"/>
                            <a:chOff x="0" y="0"/>
                            <a:chExt cx="2049955" cy="97448"/>
                          </a:xfrm>
                        </wpg:grpSpPr>
                        <wps:wsp>
                          <wps:cNvPr id="330488549" name="Oval 330488549"/>
                          <wps:cNvSpPr/>
                          <wps:spPr>
                            <a:xfrm>
                              <a:off x="0" y="6179"/>
                              <a:ext cx="90775" cy="91269"/>
                            </a:xfrm>
                            <a:prstGeom prst="ellipse">
                              <a:avLst/>
                            </a:prstGeom>
                            <a:solidFill>
                              <a:schemeClr val="lt1">
                                <a:alpha val="58823"/>
                              </a:schemeClr>
                            </a:solidFill>
                            <a:ln>
                              <a:noFill/>
                            </a:ln>
                          </wps:spPr>
                          <wps:txbx>
                            <w:txbxContent>
                              <w:p w14:paraId="77DEB5A3" w14:textId="77777777" w:rsidR="00936F3A" w:rsidRDefault="00936F3A">
                                <w:pPr>
                                  <w:textDirection w:val="btLr"/>
                                </w:pPr>
                              </w:p>
                            </w:txbxContent>
                          </wps:txbx>
                          <wps:bodyPr spcFirstLastPara="1" wrap="square" lIns="91425" tIns="91425" rIns="91425" bIns="91425" anchor="ctr" anchorCtr="0">
                            <a:noAutofit/>
                          </wps:bodyPr>
                        </wps:wsp>
                        <wps:wsp>
                          <wps:cNvPr id="1157796916" name="Oval 1157796916"/>
                          <wps:cNvSpPr/>
                          <wps:spPr>
                            <a:xfrm>
                              <a:off x="321276" y="6179"/>
                              <a:ext cx="91409" cy="91269"/>
                            </a:xfrm>
                            <a:prstGeom prst="ellipse">
                              <a:avLst/>
                            </a:prstGeom>
                            <a:solidFill>
                              <a:schemeClr val="lt1">
                                <a:alpha val="58823"/>
                              </a:schemeClr>
                            </a:solidFill>
                            <a:ln>
                              <a:noFill/>
                            </a:ln>
                          </wps:spPr>
                          <wps:txbx>
                            <w:txbxContent>
                              <w:p w14:paraId="16613EA9" w14:textId="77777777" w:rsidR="00936F3A" w:rsidRDefault="00936F3A">
                                <w:pPr>
                                  <w:textDirection w:val="btLr"/>
                                </w:pPr>
                              </w:p>
                            </w:txbxContent>
                          </wps:txbx>
                          <wps:bodyPr spcFirstLastPara="1" wrap="square" lIns="91425" tIns="91425" rIns="91425" bIns="91425" anchor="ctr" anchorCtr="0">
                            <a:noAutofit/>
                          </wps:bodyPr>
                        </wps:wsp>
                        <wps:wsp>
                          <wps:cNvPr id="35134271" name="Oval 35134271"/>
                          <wps:cNvSpPr/>
                          <wps:spPr>
                            <a:xfrm>
                              <a:off x="648730" y="6179"/>
                              <a:ext cx="91409" cy="91269"/>
                            </a:xfrm>
                            <a:prstGeom prst="ellipse">
                              <a:avLst/>
                            </a:prstGeom>
                            <a:solidFill>
                              <a:schemeClr val="lt1">
                                <a:alpha val="58823"/>
                              </a:schemeClr>
                            </a:solidFill>
                            <a:ln>
                              <a:noFill/>
                            </a:ln>
                          </wps:spPr>
                          <wps:txbx>
                            <w:txbxContent>
                              <w:p w14:paraId="3E609D65" w14:textId="77777777" w:rsidR="00936F3A" w:rsidRDefault="00936F3A">
                                <w:pPr>
                                  <w:textDirection w:val="btLr"/>
                                </w:pPr>
                              </w:p>
                            </w:txbxContent>
                          </wps:txbx>
                          <wps:bodyPr spcFirstLastPara="1" wrap="square" lIns="91425" tIns="91425" rIns="91425" bIns="91425" anchor="ctr" anchorCtr="0">
                            <a:noAutofit/>
                          </wps:bodyPr>
                        </wps:wsp>
                        <wps:wsp>
                          <wps:cNvPr id="1835788778" name="Oval 1835788778"/>
                          <wps:cNvSpPr/>
                          <wps:spPr>
                            <a:xfrm>
                              <a:off x="976184" y="6179"/>
                              <a:ext cx="91409" cy="91269"/>
                            </a:xfrm>
                            <a:prstGeom prst="ellipse">
                              <a:avLst/>
                            </a:prstGeom>
                            <a:solidFill>
                              <a:schemeClr val="lt1">
                                <a:alpha val="58823"/>
                              </a:schemeClr>
                            </a:solidFill>
                            <a:ln>
                              <a:noFill/>
                            </a:ln>
                          </wps:spPr>
                          <wps:txbx>
                            <w:txbxContent>
                              <w:p w14:paraId="0E524EBE" w14:textId="77777777" w:rsidR="00936F3A" w:rsidRDefault="00936F3A">
                                <w:pPr>
                                  <w:textDirection w:val="btLr"/>
                                </w:pPr>
                              </w:p>
                            </w:txbxContent>
                          </wps:txbx>
                          <wps:bodyPr spcFirstLastPara="1" wrap="square" lIns="91425" tIns="91425" rIns="91425" bIns="91425" anchor="ctr" anchorCtr="0">
                            <a:noAutofit/>
                          </wps:bodyPr>
                        </wps:wsp>
                        <wps:wsp>
                          <wps:cNvPr id="529786111" name="Oval 529786111"/>
                          <wps:cNvSpPr/>
                          <wps:spPr>
                            <a:xfrm>
                              <a:off x="1303638" y="6179"/>
                              <a:ext cx="91409" cy="91269"/>
                            </a:xfrm>
                            <a:prstGeom prst="ellipse">
                              <a:avLst/>
                            </a:prstGeom>
                            <a:solidFill>
                              <a:schemeClr val="lt1">
                                <a:alpha val="58823"/>
                              </a:schemeClr>
                            </a:solidFill>
                            <a:ln>
                              <a:noFill/>
                            </a:ln>
                          </wps:spPr>
                          <wps:txbx>
                            <w:txbxContent>
                              <w:p w14:paraId="4B5648B6" w14:textId="77777777" w:rsidR="00936F3A" w:rsidRDefault="00936F3A">
                                <w:pPr>
                                  <w:textDirection w:val="btLr"/>
                                </w:pPr>
                              </w:p>
                            </w:txbxContent>
                          </wps:txbx>
                          <wps:bodyPr spcFirstLastPara="1" wrap="square" lIns="91425" tIns="91425" rIns="91425" bIns="91425" anchor="ctr" anchorCtr="0">
                            <a:noAutofit/>
                          </wps:bodyPr>
                        </wps:wsp>
                        <wps:wsp>
                          <wps:cNvPr id="333714084" name="Oval 333714084"/>
                          <wps:cNvSpPr/>
                          <wps:spPr>
                            <a:xfrm>
                              <a:off x="1631092" y="0"/>
                              <a:ext cx="91409" cy="91269"/>
                            </a:xfrm>
                            <a:prstGeom prst="ellipse">
                              <a:avLst/>
                            </a:prstGeom>
                            <a:solidFill>
                              <a:schemeClr val="lt1">
                                <a:alpha val="58823"/>
                              </a:schemeClr>
                            </a:solidFill>
                            <a:ln>
                              <a:noFill/>
                            </a:ln>
                          </wps:spPr>
                          <wps:txbx>
                            <w:txbxContent>
                              <w:p w14:paraId="0211137A" w14:textId="77777777" w:rsidR="00936F3A" w:rsidRDefault="00936F3A">
                                <w:pPr>
                                  <w:textDirection w:val="btLr"/>
                                </w:pPr>
                              </w:p>
                            </w:txbxContent>
                          </wps:txbx>
                          <wps:bodyPr spcFirstLastPara="1" wrap="square" lIns="91425" tIns="91425" rIns="91425" bIns="91425" anchor="ctr" anchorCtr="0">
                            <a:noAutofit/>
                          </wps:bodyPr>
                        </wps:wsp>
                        <wps:wsp>
                          <wps:cNvPr id="1906380735" name="Oval 1906380735"/>
                          <wps:cNvSpPr/>
                          <wps:spPr>
                            <a:xfrm>
                              <a:off x="1958547" y="6161"/>
                              <a:ext cx="91408" cy="91269"/>
                            </a:xfrm>
                            <a:prstGeom prst="ellipse">
                              <a:avLst/>
                            </a:prstGeom>
                            <a:solidFill>
                              <a:schemeClr val="lt1">
                                <a:alpha val="58823"/>
                              </a:schemeClr>
                            </a:solidFill>
                            <a:ln>
                              <a:noFill/>
                            </a:ln>
                          </wps:spPr>
                          <wps:txbx>
                            <w:txbxContent>
                              <w:p w14:paraId="777F0DE0" w14:textId="77777777" w:rsidR="00936F3A" w:rsidRDefault="00936F3A">
                                <w:pPr>
                                  <w:textDirection w:val="btLr"/>
                                </w:pPr>
                              </w:p>
                            </w:txbxContent>
                          </wps:txbx>
                          <wps:bodyPr spcFirstLastPara="1" wrap="square" lIns="91425" tIns="91425" rIns="91425" bIns="91425" anchor="ctr" anchorCtr="0">
                            <a:noAutofit/>
                          </wps:bodyPr>
                        </wps:wsp>
                      </wpg:grpSp>
                      <wpg:grpSp>
                        <wpg:cNvPr id="1273667264" name="Group 1273667264"/>
                        <wpg:cNvGrpSpPr/>
                        <wpg:grpSpPr>
                          <a:xfrm>
                            <a:off x="0" y="403412"/>
                            <a:ext cx="1693545" cy="79992"/>
                            <a:chOff x="0" y="0"/>
                            <a:chExt cx="2049955" cy="97448"/>
                          </a:xfrm>
                        </wpg:grpSpPr>
                        <wps:wsp>
                          <wps:cNvPr id="1320902882" name="Oval 1320902882"/>
                          <wps:cNvSpPr/>
                          <wps:spPr>
                            <a:xfrm>
                              <a:off x="0" y="6179"/>
                              <a:ext cx="90775" cy="91269"/>
                            </a:xfrm>
                            <a:prstGeom prst="ellipse">
                              <a:avLst/>
                            </a:prstGeom>
                            <a:solidFill>
                              <a:schemeClr val="lt1">
                                <a:alpha val="58823"/>
                              </a:schemeClr>
                            </a:solidFill>
                            <a:ln>
                              <a:noFill/>
                            </a:ln>
                          </wps:spPr>
                          <wps:txbx>
                            <w:txbxContent>
                              <w:p w14:paraId="33560AE6" w14:textId="77777777" w:rsidR="00936F3A" w:rsidRDefault="00936F3A">
                                <w:pPr>
                                  <w:textDirection w:val="btLr"/>
                                </w:pPr>
                              </w:p>
                            </w:txbxContent>
                          </wps:txbx>
                          <wps:bodyPr spcFirstLastPara="1" wrap="square" lIns="91425" tIns="91425" rIns="91425" bIns="91425" anchor="ctr" anchorCtr="0">
                            <a:noAutofit/>
                          </wps:bodyPr>
                        </wps:wsp>
                        <wps:wsp>
                          <wps:cNvPr id="276278654" name="Oval 276278654"/>
                          <wps:cNvSpPr/>
                          <wps:spPr>
                            <a:xfrm>
                              <a:off x="321276" y="6179"/>
                              <a:ext cx="91409" cy="91269"/>
                            </a:xfrm>
                            <a:prstGeom prst="ellipse">
                              <a:avLst/>
                            </a:prstGeom>
                            <a:solidFill>
                              <a:schemeClr val="lt1">
                                <a:alpha val="58823"/>
                              </a:schemeClr>
                            </a:solidFill>
                            <a:ln>
                              <a:noFill/>
                            </a:ln>
                          </wps:spPr>
                          <wps:txbx>
                            <w:txbxContent>
                              <w:p w14:paraId="48A4797F" w14:textId="77777777" w:rsidR="00936F3A" w:rsidRDefault="00936F3A">
                                <w:pPr>
                                  <w:textDirection w:val="btLr"/>
                                </w:pPr>
                              </w:p>
                            </w:txbxContent>
                          </wps:txbx>
                          <wps:bodyPr spcFirstLastPara="1" wrap="square" lIns="91425" tIns="91425" rIns="91425" bIns="91425" anchor="ctr" anchorCtr="0">
                            <a:noAutofit/>
                          </wps:bodyPr>
                        </wps:wsp>
                        <wps:wsp>
                          <wps:cNvPr id="452325221" name="Oval 452325221"/>
                          <wps:cNvSpPr/>
                          <wps:spPr>
                            <a:xfrm>
                              <a:off x="648730" y="6179"/>
                              <a:ext cx="91409" cy="91269"/>
                            </a:xfrm>
                            <a:prstGeom prst="ellipse">
                              <a:avLst/>
                            </a:prstGeom>
                            <a:solidFill>
                              <a:schemeClr val="lt1">
                                <a:alpha val="58823"/>
                              </a:schemeClr>
                            </a:solidFill>
                            <a:ln>
                              <a:noFill/>
                            </a:ln>
                          </wps:spPr>
                          <wps:txbx>
                            <w:txbxContent>
                              <w:p w14:paraId="6EBEE553" w14:textId="77777777" w:rsidR="00936F3A" w:rsidRDefault="00936F3A">
                                <w:pPr>
                                  <w:textDirection w:val="btLr"/>
                                </w:pPr>
                              </w:p>
                            </w:txbxContent>
                          </wps:txbx>
                          <wps:bodyPr spcFirstLastPara="1" wrap="square" lIns="91425" tIns="91425" rIns="91425" bIns="91425" anchor="ctr" anchorCtr="0">
                            <a:noAutofit/>
                          </wps:bodyPr>
                        </wps:wsp>
                        <wps:wsp>
                          <wps:cNvPr id="1059808571" name="Oval 1059808571"/>
                          <wps:cNvSpPr/>
                          <wps:spPr>
                            <a:xfrm>
                              <a:off x="976184" y="6179"/>
                              <a:ext cx="91409" cy="91269"/>
                            </a:xfrm>
                            <a:prstGeom prst="ellipse">
                              <a:avLst/>
                            </a:prstGeom>
                            <a:solidFill>
                              <a:schemeClr val="lt1">
                                <a:alpha val="58823"/>
                              </a:schemeClr>
                            </a:solidFill>
                            <a:ln>
                              <a:noFill/>
                            </a:ln>
                          </wps:spPr>
                          <wps:txbx>
                            <w:txbxContent>
                              <w:p w14:paraId="780A9074" w14:textId="77777777" w:rsidR="00936F3A" w:rsidRDefault="00936F3A">
                                <w:pPr>
                                  <w:textDirection w:val="btLr"/>
                                </w:pPr>
                              </w:p>
                            </w:txbxContent>
                          </wps:txbx>
                          <wps:bodyPr spcFirstLastPara="1" wrap="square" lIns="91425" tIns="91425" rIns="91425" bIns="91425" anchor="ctr" anchorCtr="0">
                            <a:noAutofit/>
                          </wps:bodyPr>
                        </wps:wsp>
                        <wps:wsp>
                          <wps:cNvPr id="767086998" name="Oval 767086998"/>
                          <wps:cNvSpPr/>
                          <wps:spPr>
                            <a:xfrm>
                              <a:off x="1303638" y="6179"/>
                              <a:ext cx="91409" cy="91269"/>
                            </a:xfrm>
                            <a:prstGeom prst="ellipse">
                              <a:avLst/>
                            </a:prstGeom>
                            <a:solidFill>
                              <a:schemeClr val="lt1">
                                <a:alpha val="58823"/>
                              </a:schemeClr>
                            </a:solidFill>
                            <a:ln>
                              <a:noFill/>
                            </a:ln>
                          </wps:spPr>
                          <wps:txbx>
                            <w:txbxContent>
                              <w:p w14:paraId="7544C089" w14:textId="77777777" w:rsidR="00936F3A" w:rsidRDefault="00936F3A">
                                <w:pPr>
                                  <w:textDirection w:val="btLr"/>
                                </w:pPr>
                              </w:p>
                            </w:txbxContent>
                          </wps:txbx>
                          <wps:bodyPr spcFirstLastPara="1" wrap="square" lIns="91425" tIns="91425" rIns="91425" bIns="91425" anchor="ctr" anchorCtr="0">
                            <a:noAutofit/>
                          </wps:bodyPr>
                        </wps:wsp>
                        <wps:wsp>
                          <wps:cNvPr id="11399228" name="Oval 11399228"/>
                          <wps:cNvSpPr/>
                          <wps:spPr>
                            <a:xfrm>
                              <a:off x="1631092" y="0"/>
                              <a:ext cx="91409" cy="91269"/>
                            </a:xfrm>
                            <a:prstGeom prst="ellipse">
                              <a:avLst/>
                            </a:prstGeom>
                            <a:solidFill>
                              <a:schemeClr val="lt1">
                                <a:alpha val="58823"/>
                              </a:schemeClr>
                            </a:solidFill>
                            <a:ln>
                              <a:noFill/>
                            </a:ln>
                          </wps:spPr>
                          <wps:txbx>
                            <w:txbxContent>
                              <w:p w14:paraId="052D8CE5" w14:textId="77777777" w:rsidR="00936F3A" w:rsidRDefault="00936F3A">
                                <w:pPr>
                                  <w:textDirection w:val="btLr"/>
                                </w:pPr>
                              </w:p>
                            </w:txbxContent>
                          </wps:txbx>
                          <wps:bodyPr spcFirstLastPara="1" wrap="square" lIns="91425" tIns="91425" rIns="91425" bIns="91425" anchor="ctr" anchorCtr="0">
                            <a:noAutofit/>
                          </wps:bodyPr>
                        </wps:wsp>
                        <wps:wsp>
                          <wps:cNvPr id="635519419" name="Oval 635519419"/>
                          <wps:cNvSpPr/>
                          <wps:spPr>
                            <a:xfrm>
                              <a:off x="1958546" y="6179"/>
                              <a:ext cx="91409" cy="91269"/>
                            </a:xfrm>
                            <a:prstGeom prst="ellipse">
                              <a:avLst/>
                            </a:prstGeom>
                            <a:solidFill>
                              <a:schemeClr val="lt1">
                                <a:alpha val="58823"/>
                              </a:schemeClr>
                            </a:solidFill>
                            <a:ln>
                              <a:noFill/>
                            </a:ln>
                          </wps:spPr>
                          <wps:txbx>
                            <w:txbxContent>
                              <w:p w14:paraId="1B1CEFDB" w14:textId="77777777" w:rsidR="00936F3A" w:rsidRDefault="00936F3A">
                                <w:pPr>
                                  <w:textDirection w:val="btLr"/>
                                </w:pPr>
                              </w:p>
                            </w:txbxContent>
                          </wps:txbx>
                          <wps:bodyPr spcFirstLastPara="1" wrap="square" lIns="91425" tIns="91425" rIns="91425" bIns="91425" anchor="ctr" anchorCtr="0">
                            <a:noAutofit/>
                          </wps:bodyPr>
                        </wps:wsp>
                      </wpg:grpSp>
                    </wpg:grpSp>
                  </wpg:wgp>
                </a:graphicData>
              </a:graphic>
            </wp:anchor>
          </w:drawing>
        </mc:Choice>
        <mc:Fallback>
          <w:pict>
            <v:group w14:anchorId="7130345B" id="Group 4" o:spid="_x0000_s1034" style="position:absolute;left:0;text-align:left;margin-left:-2in;margin-top:15pt;width:100.15pt;height:28.55pt;z-index:251664384;mso-position-horizontal-relative:text;mso-position-vertical-relative:text" coordorigin="47100,35987" coordsize="12719,3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">
              <v:group id="Group 1543780523" o:spid="_x0000_s1035" style="position:absolute;left:47100;top:35987;width:12719;height:3625" coordsize="16935,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">
                <v:rect id="Rectangle 2095187555" o:spid="_x0000_s1036" style="position:absolute;width:16935;height:48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" filled="f" stroked="f">
                  <v:textbox inset="2.53958mm,2.53958mm,2.53958mm,2.53958mm">
                    <w:txbxContent>
                      <w:p w14:paraId="343B7E96" w14:textId="77777777" w:rsidR="00936F3A" w:rsidRDefault="00936F3A">
                        <w:pPr>
                          <w:textDirection w:val="btLr"/>
                        </w:pPr>
                      </w:p>
                    </w:txbxContent>
                  </v:textbox>
                </v:rect>
                <v:group id="Group 724791457" o:spid="_x0000_s1037" style="position:absolute;top:1972;width:16935;height:800"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">
                  <v:oval id="Oval 1792441823" o:spid="_x0000_s1038"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" fillcolor="white [3201]" stroked="f">
                    <v:fill opacity="38550f"/>
                    <v:textbox inset="2.53958mm,2.53958mm,2.53958mm,2.53958mm">
                      <w:txbxContent>
                        <w:p w14:paraId="232F0291" w14:textId="77777777" w:rsidR="00936F3A" w:rsidRDefault="00936F3A">
                          <w:pPr>
                            <w:textDirection w:val="btLr"/>
                          </w:pPr>
                        </w:p>
                      </w:txbxContent>
                    </v:textbox>
                  </v:oval>
                  <v:oval id="Oval 1639656444" o:spid="_x0000_s1039"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" fillcolor="white [3201]" stroked="f">
                    <v:fill opacity="38550f"/>
                    <v:textbox inset="2.53958mm,2.53958mm,2.53958mm,2.53958mm">
                      <w:txbxContent>
                        <w:p w14:paraId="66ACC1EE" w14:textId="77777777" w:rsidR="00936F3A" w:rsidRDefault="00936F3A">
                          <w:pPr>
                            <w:textDirection w:val="btLr"/>
                          </w:pPr>
                        </w:p>
                      </w:txbxContent>
                    </v:textbox>
                  </v:oval>
                  <v:oval id="Oval 1882509285" o:spid="_x0000_s1040"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" fillcolor="white [3201]" stroked="f">
                    <v:fill opacity="38550f"/>
                    <v:textbox inset="2.53958mm,2.53958mm,2.53958mm,2.53958mm">
                      <w:txbxContent>
                        <w:p w14:paraId="5AE6054D" w14:textId="77777777" w:rsidR="00936F3A" w:rsidRDefault="00936F3A">
                          <w:pPr>
                            <w:textDirection w:val="btLr"/>
                          </w:pPr>
                        </w:p>
                      </w:txbxContent>
                    </v:textbox>
                  </v:oval>
                  <v:oval id="Oval 1516706821" o:spid="_x0000_s1041"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" fillcolor="white [3201]" stroked="f">
                    <v:fill opacity="38550f"/>
                    <v:textbox inset="2.53958mm,2.53958mm,2.53958mm,2.53958mm">
                      <w:txbxContent>
                        <w:p w14:paraId="7EFBEA99" w14:textId="77777777" w:rsidR="00936F3A" w:rsidRDefault="00936F3A">
                          <w:pPr>
                            <w:textDirection w:val="btLr"/>
                          </w:pPr>
                        </w:p>
                      </w:txbxContent>
                    </v:textbox>
                  </v:oval>
                  <v:oval id="Oval 1588657969" o:spid="_x0000_s1042"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" fillcolor="white [3201]" stroked="f">
                    <v:fill opacity="38550f"/>
                    <v:textbox inset="2.53958mm,2.53958mm,2.53958mm,2.53958mm">
                      <w:txbxContent>
                        <w:p w14:paraId="13099726" w14:textId="77777777" w:rsidR="00936F3A" w:rsidRDefault="00936F3A">
                          <w:pPr>
                            <w:textDirection w:val="btLr"/>
                          </w:pPr>
                        </w:p>
                      </w:txbxContent>
                    </v:textbox>
                  </v:oval>
                  <v:oval id="Oval 1379331264" o:spid="_x0000_s1043"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" fillcolor="white [3201]" stroked="f">
                    <v:fill opacity="38550f"/>
                    <v:textbox inset="2.53958mm,2.53958mm,2.53958mm,2.53958mm">
                      <w:txbxContent>
                        <w:p w14:paraId="5F0B5631" w14:textId="77777777" w:rsidR="00936F3A" w:rsidRDefault="00936F3A">
                          <w:pPr>
                            <w:textDirection w:val="btLr"/>
                          </w:pPr>
                        </w:p>
                      </w:txbxContent>
                    </v:textbox>
                  </v:oval>
                  <v:oval id="Oval 1459106746" o:spid="_x0000_s1044"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" fillcolor="white [3201]" stroked="f">
                    <v:fill opacity="38550f"/>
                    <v:textbox inset="2.53958mm,2.53958mm,2.53958mm,2.53958mm">
                      <w:txbxContent>
                        <w:p w14:paraId="1D58C7E2" w14:textId="77777777" w:rsidR="00936F3A" w:rsidRDefault="00936F3A">
                          <w:pPr>
                            <w:textDirection w:val="btLr"/>
                          </w:pPr>
                        </w:p>
                      </w:txbxContent>
                    </v:textbox>
                  </v:oval>
                </v:group>
                <v:group id="Group 644337495" o:spid="_x0000_s1045" style="position:absolute;width:16935;height:787"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">
                  <v:oval id="Oval 330488549" o:spid="_x0000_s1046"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" fillcolor="white [3201]" stroked="f">
                    <v:fill opacity="38550f"/>
                    <v:textbox inset="2.53958mm,2.53958mm,2.53958mm,2.53958mm">
                      <w:txbxContent>
                        <w:p w14:paraId="77DEB5A3" w14:textId="77777777" w:rsidR="00936F3A" w:rsidRDefault="00936F3A">
                          <w:pPr>
                            <w:textDirection w:val="btLr"/>
                          </w:pPr>
                        </w:p>
                      </w:txbxContent>
                    </v:textbox>
                  </v:oval>
                  <v:oval id="Oval 1157796916" o:spid="_x0000_s1047"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" fillcolor="white [3201]" stroked="f">
                    <v:fill opacity="38550f"/>
                    <v:textbox inset="2.53958mm,2.53958mm,2.53958mm,2.53958mm">
                      <w:txbxContent>
                        <w:p w14:paraId="16613EA9" w14:textId="77777777" w:rsidR="00936F3A" w:rsidRDefault="00936F3A">
                          <w:pPr>
                            <w:textDirection w:val="btLr"/>
                          </w:pPr>
                        </w:p>
                      </w:txbxContent>
                    </v:textbox>
                  </v:oval>
                  <v:oval id="Oval 35134271" o:spid="_x0000_s1048"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" fillcolor="white [3201]" stroked="f">
                    <v:fill opacity="38550f"/>
                    <v:textbox inset="2.53958mm,2.53958mm,2.53958mm,2.53958mm">
                      <w:txbxContent>
                        <w:p w14:paraId="3E609D65" w14:textId="77777777" w:rsidR="00936F3A" w:rsidRDefault="00936F3A">
                          <w:pPr>
                            <w:textDirection w:val="btLr"/>
                          </w:pPr>
                        </w:p>
                      </w:txbxContent>
                    </v:textbox>
                  </v:oval>
                  <v:oval id="Oval 1835788778" o:spid="_x0000_s1049"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" fillcolor="white [3201]" stroked="f">
                    <v:fill opacity="38550f"/>
                    <v:textbox inset="2.53958mm,2.53958mm,2.53958mm,2.53958mm">
                      <w:txbxContent>
                        <w:p w14:paraId="0E524EBE" w14:textId="77777777" w:rsidR="00936F3A" w:rsidRDefault="00936F3A">
                          <w:pPr>
                            <w:textDirection w:val="btLr"/>
                          </w:pPr>
                        </w:p>
                      </w:txbxContent>
                    </v:textbox>
                  </v:oval>
                  <v:oval id="Oval 529786111" o:spid="_x0000_s1050"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" fillcolor="white [3201]" stroked="f">
                    <v:fill opacity="38550f"/>
                    <v:textbox inset="2.53958mm,2.53958mm,2.53958mm,2.53958mm">
                      <w:txbxContent>
                        <w:p w14:paraId="4B5648B6" w14:textId="77777777" w:rsidR="00936F3A" w:rsidRDefault="00936F3A">
                          <w:pPr>
                            <w:textDirection w:val="btLr"/>
                          </w:pPr>
                        </w:p>
                      </w:txbxContent>
                    </v:textbox>
                  </v:oval>
                  <v:oval id="Oval 333714084" o:spid="_x0000_s1051"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" fillcolor="white [3201]" stroked="f">
                    <v:fill opacity="38550f"/>
                    <v:textbox inset="2.53958mm,2.53958mm,2.53958mm,2.53958mm">
                      <w:txbxContent>
                        <w:p w14:paraId="0211137A" w14:textId="77777777" w:rsidR="00936F3A" w:rsidRDefault="00936F3A">
                          <w:pPr>
                            <w:textDirection w:val="btLr"/>
                          </w:pPr>
                        </w:p>
                      </w:txbxContent>
                    </v:textbox>
                  </v:oval>
                  <v:oval id="Oval 1906380735" o:spid="_x0000_s1052"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" fillcolor="white [3201]" stroked="f">
                    <v:fill opacity="38550f"/>
                    <v:textbox inset="2.53958mm,2.53958mm,2.53958mm,2.53958mm">
                      <w:txbxContent>
                        <w:p w14:paraId="777F0DE0" w14:textId="77777777" w:rsidR="00936F3A" w:rsidRDefault="00936F3A">
                          <w:pPr>
                            <w:textDirection w:val="btLr"/>
                          </w:pPr>
                        </w:p>
                      </w:txbxContent>
                    </v:textbox>
                  </v:oval>
                </v:group>
                <v:group id="Group 1273667264" o:spid="_x0000_s1053" style="position:absolute;top:4034;width:16935;height:800"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">
                  <v:oval id="Oval 1320902882" o:spid="_x0000_s1054"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" fillcolor="white [3201]" stroked="f">
                    <v:fill opacity="38550f"/>
                    <v:textbox inset="2.53958mm,2.53958mm,2.53958mm,2.53958mm">
                      <w:txbxContent>
                        <w:p w14:paraId="33560AE6" w14:textId="77777777" w:rsidR="00936F3A" w:rsidRDefault="00936F3A">
                          <w:pPr>
                            <w:textDirection w:val="btLr"/>
                          </w:pPr>
                        </w:p>
                      </w:txbxContent>
                    </v:textbox>
                  </v:oval>
                  <v:oval id="Oval 276278654" o:spid="_x0000_s1055"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" fillcolor="white [3201]" stroked="f">
                    <v:fill opacity="38550f"/>
                    <v:textbox inset="2.53958mm,2.53958mm,2.53958mm,2.53958mm">
                      <w:txbxContent>
                        <w:p w14:paraId="48A4797F" w14:textId="77777777" w:rsidR="00936F3A" w:rsidRDefault="00936F3A">
                          <w:pPr>
                            <w:textDirection w:val="btLr"/>
                          </w:pPr>
                        </w:p>
                      </w:txbxContent>
                    </v:textbox>
                  </v:oval>
                  <v:oval id="Oval 452325221" o:spid="_x0000_s1056"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" fillcolor="white [3201]" stroked="f">
                    <v:fill opacity="38550f"/>
                    <v:textbox inset="2.53958mm,2.53958mm,2.53958mm,2.53958mm">
                      <w:txbxContent>
                        <w:p w14:paraId="6EBEE553" w14:textId="77777777" w:rsidR="00936F3A" w:rsidRDefault="00936F3A">
                          <w:pPr>
                            <w:textDirection w:val="btLr"/>
                          </w:pPr>
                        </w:p>
                      </w:txbxContent>
                    </v:textbox>
                  </v:oval>
                  <v:oval id="Oval 1059808571" o:spid="_x0000_s1057"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" fillcolor="white [3201]" stroked="f">
                    <v:fill opacity="38550f"/>
                    <v:textbox inset="2.53958mm,2.53958mm,2.53958mm,2.53958mm">
                      <w:txbxContent>
                        <w:p w14:paraId="780A9074" w14:textId="77777777" w:rsidR="00936F3A" w:rsidRDefault="00936F3A">
                          <w:pPr>
                            <w:textDirection w:val="btLr"/>
                          </w:pPr>
                        </w:p>
                      </w:txbxContent>
                    </v:textbox>
                  </v:oval>
                  <v:oval id="Oval 767086998" o:spid="_x0000_s1058"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" fillcolor="white [3201]" stroked="f">
                    <v:fill opacity="38550f"/>
                    <v:textbox inset="2.53958mm,2.53958mm,2.53958mm,2.53958mm">
                      <w:txbxContent>
                        <w:p w14:paraId="7544C089" w14:textId="77777777" w:rsidR="00936F3A" w:rsidRDefault="00936F3A">
                          <w:pPr>
                            <w:textDirection w:val="btLr"/>
                          </w:pPr>
                        </w:p>
                      </w:txbxContent>
                    </v:textbox>
                  </v:oval>
                  <v:oval id="Oval 11399228" o:spid="_x0000_s1059"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" fillcolor="white [3201]" stroked="f">
                    <v:fill opacity="38550f"/>
                    <v:textbox inset="2.53958mm,2.53958mm,2.53958mm,2.53958mm">
                      <w:txbxContent>
                        <w:p w14:paraId="052D8CE5" w14:textId="77777777" w:rsidR="00936F3A" w:rsidRDefault="00936F3A">
                          <w:pPr>
                            <w:textDirection w:val="btLr"/>
                          </w:pPr>
                        </w:p>
                      </w:txbxContent>
                    </v:textbox>
                  </v:oval>
                  <v:oval id="Oval 635519419" o:spid="_x0000_s1060"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" fillcolor="white [3201]" stroked="f">
                    <v:fill opacity="38550f"/>
                    <v:textbox inset="2.53958mm,2.53958mm,2.53958mm,2.53958mm">
                      <w:txbxContent>
                        <w:p w14:paraId="1B1CEFDB" w14:textId="77777777" w:rsidR="00936F3A" w:rsidRDefault="00936F3A">
                          <w:pPr>
                            <w:textDirection w:val="btLr"/>
                          </w:pPr>
                        </w:p>
                      </w:txbxContent>
                    </v:textbox>
                  </v:oval>
                </v:group>
              </v:group>
            </v:group>
          </w:pict>
        </mc:Fallback>
      </mc:AlternateContent>
    </w:r>
    <w:r>
      <w:rPr>
        <w:noProof/>
      </w:rPr>
      <mc:AlternateContent>
        <mc:Choice Requires="wpg">
          <w:drawing>
            <wp:anchor distT="0" distB="0" distL="114300" distR="114300" simplePos="0" relativeHeight="251665408" behindDoc="0" locked="0" layoutInCell="1" hidden="0" allowOverlap="1" wp14:anchorId="251116AE" wp14:editId="1B9FDF97">
              <wp:simplePos x="0" y="0"/>
              <wp:positionH relativeFrom="column">
                <wp:posOffset>5575300</wp:posOffset>
              </wp:positionH>
              <wp:positionV relativeFrom="paragraph">
                <wp:posOffset>76200</wp:posOffset>
              </wp:positionV>
              <wp:extent cx="1270835" cy="55315"/>
              <wp:effectExtent l="0" t="0" r="0" b="0"/>
              <wp:wrapNone/>
              <wp:docPr id="2" name="Group 2"/>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497524034" name="Group 497524034"/>
                      <wpg:cNvGrpSpPr/>
                      <wpg:grpSpPr>
                        <a:xfrm>
                          <a:off x="4710583" y="3752343"/>
                          <a:ext cx="1270835" cy="55315"/>
                          <a:chOff x="0" y="0"/>
                          <a:chExt cx="1270835" cy="55315"/>
                        </a:xfrm>
                      </wpg:grpSpPr>
                      <wps:wsp>
                        <wps:cNvPr id="1112230936" name="Rectangle 1112230936"/>
                        <wps:cNvSpPr/>
                        <wps:spPr>
                          <a:xfrm>
                            <a:off x="0" y="0"/>
                            <a:ext cx="1270825" cy="55300"/>
                          </a:xfrm>
                          <a:prstGeom prst="rect">
                            <a:avLst/>
                          </a:prstGeom>
                          <a:noFill/>
                          <a:ln>
                            <a:noFill/>
                          </a:ln>
                        </wps:spPr>
                        <wps:txbx>
                          <w:txbxContent>
                            <w:p w14:paraId="35AAE9FC" w14:textId="77777777" w:rsidR="00936F3A" w:rsidRDefault="00936F3A">
                              <w:pPr>
                                <w:textDirection w:val="btLr"/>
                              </w:pPr>
                            </w:p>
                          </w:txbxContent>
                        </wps:txbx>
                        <wps:bodyPr spcFirstLastPara="1" wrap="square" lIns="91425" tIns="91425" rIns="91425" bIns="91425" anchor="ctr" anchorCtr="0">
                          <a:noAutofit/>
                        </wps:bodyPr>
                      </wps:wsp>
                      <wps:wsp>
                        <wps:cNvPr id="93840820" name="Oval 93840820"/>
                        <wps:cNvSpPr/>
                        <wps:spPr>
                          <a:xfrm>
                            <a:off x="172720" y="0"/>
                            <a:ext cx="55880" cy="55245"/>
                          </a:xfrm>
                          <a:prstGeom prst="ellipse">
                            <a:avLst/>
                          </a:prstGeom>
                          <a:solidFill>
                            <a:srgbClr val="D0CECE"/>
                          </a:solidFill>
                          <a:ln>
                            <a:noFill/>
                          </a:ln>
                        </wps:spPr>
                        <wps:txbx>
                          <w:txbxContent>
                            <w:p w14:paraId="23BB72E9" w14:textId="77777777" w:rsidR="00936F3A" w:rsidRDefault="00936F3A">
                              <w:pPr>
                                <w:textDirection w:val="btLr"/>
                              </w:pPr>
                            </w:p>
                          </w:txbxContent>
                        </wps:txbx>
                        <wps:bodyPr spcFirstLastPara="1" wrap="square" lIns="91425" tIns="91425" rIns="91425" bIns="91425" anchor="ctr" anchorCtr="0">
                          <a:noAutofit/>
                        </wps:bodyPr>
                      </wps:wsp>
                      <wps:wsp>
                        <wps:cNvPr id="1376899237" name="Oval 1376899237"/>
                        <wps:cNvSpPr/>
                        <wps:spPr>
                          <a:xfrm>
                            <a:off x="345440" y="0"/>
                            <a:ext cx="56715" cy="55315"/>
                          </a:xfrm>
                          <a:prstGeom prst="ellipse">
                            <a:avLst/>
                          </a:prstGeom>
                          <a:solidFill>
                            <a:srgbClr val="D0CECE"/>
                          </a:solidFill>
                          <a:ln>
                            <a:noFill/>
                          </a:ln>
                        </wps:spPr>
                        <wps:txbx>
                          <w:txbxContent>
                            <w:p w14:paraId="116F6227" w14:textId="77777777" w:rsidR="00936F3A" w:rsidRDefault="00936F3A">
                              <w:pPr>
                                <w:textDirection w:val="btLr"/>
                              </w:pPr>
                            </w:p>
                          </w:txbxContent>
                        </wps:txbx>
                        <wps:bodyPr spcFirstLastPara="1" wrap="square" lIns="91425" tIns="91425" rIns="91425" bIns="91425" anchor="ctr" anchorCtr="0">
                          <a:noAutofit/>
                        </wps:bodyPr>
                      </wps:wsp>
                      <wps:wsp>
                        <wps:cNvPr id="854217646" name="Oval 854217646"/>
                        <wps:cNvSpPr/>
                        <wps:spPr>
                          <a:xfrm>
                            <a:off x="520700" y="0"/>
                            <a:ext cx="56715" cy="55315"/>
                          </a:xfrm>
                          <a:prstGeom prst="ellipse">
                            <a:avLst/>
                          </a:prstGeom>
                          <a:solidFill>
                            <a:srgbClr val="D0CECE"/>
                          </a:solidFill>
                          <a:ln>
                            <a:noFill/>
                          </a:ln>
                        </wps:spPr>
                        <wps:txbx>
                          <w:txbxContent>
                            <w:p w14:paraId="3E31DB82" w14:textId="77777777" w:rsidR="00936F3A" w:rsidRDefault="00936F3A">
                              <w:pPr>
                                <w:textDirection w:val="btLr"/>
                              </w:pPr>
                            </w:p>
                          </w:txbxContent>
                        </wps:txbx>
                        <wps:bodyPr spcFirstLastPara="1" wrap="square" lIns="91425" tIns="91425" rIns="91425" bIns="91425" anchor="ctr" anchorCtr="0">
                          <a:noAutofit/>
                        </wps:bodyPr>
                      </wps:wsp>
                      <wps:wsp>
                        <wps:cNvPr id="1842170986" name="Oval 1842170986"/>
                        <wps:cNvSpPr/>
                        <wps:spPr>
                          <a:xfrm>
                            <a:off x="693420" y="0"/>
                            <a:ext cx="56715" cy="55315"/>
                          </a:xfrm>
                          <a:prstGeom prst="ellipse">
                            <a:avLst/>
                          </a:prstGeom>
                          <a:solidFill>
                            <a:srgbClr val="D0CECE"/>
                          </a:solidFill>
                          <a:ln>
                            <a:noFill/>
                          </a:ln>
                        </wps:spPr>
                        <wps:txbx>
                          <w:txbxContent>
                            <w:p w14:paraId="4854D379" w14:textId="77777777" w:rsidR="00936F3A" w:rsidRDefault="00936F3A">
                              <w:pPr>
                                <w:textDirection w:val="btLr"/>
                              </w:pPr>
                            </w:p>
                          </w:txbxContent>
                        </wps:txbx>
                        <wps:bodyPr spcFirstLastPara="1" wrap="square" lIns="91425" tIns="91425" rIns="91425" bIns="91425" anchor="ctr" anchorCtr="0">
                          <a:noAutofit/>
                        </wps:bodyPr>
                      </wps:wsp>
                      <wps:wsp>
                        <wps:cNvPr id="841565821" name="Oval 841565821"/>
                        <wps:cNvSpPr/>
                        <wps:spPr>
                          <a:xfrm>
                            <a:off x="868680" y="0"/>
                            <a:ext cx="56715" cy="55315"/>
                          </a:xfrm>
                          <a:prstGeom prst="ellipse">
                            <a:avLst/>
                          </a:prstGeom>
                          <a:solidFill>
                            <a:srgbClr val="D0CECE"/>
                          </a:solidFill>
                          <a:ln>
                            <a:noFill/>
                          </a:ln>
                        </wps:spPr>
                        <wps:txbx>
                          <w:txbxContent>
                            <w:p w14:paraId="65968336" w14:textId="77777777" w:rsidR="00936F3A" w:rsidRDefault="00936F3A">
                              <w:pPr>
                                <w:textDirection w:val="btLr"/>
                              </w:pPr>
                            </w:p>
                          </w:txbxContent>
                        </wps:txbx>
                        <wps:bodyPr spcFirstLastPara="1" wrap="square" lIns="91425" tIns="91425" rIns="91425" bIns="91425" anchor="ctr" anchorCtr="0">
                          <a:noAutofit/>
                        </wps:bodyPr>
                      </wps:wsp>
                      <wps:wsp>
                        <wps:cNvPr id="474829506" name="Oval 474829506"/>
                        <wps:cNvSpPr/>
                        <wps:spPr>
                          <a:xfrm>
                            <a:off x="1041400" y="0"/>
                            <a:ext cx="56715" cy="55315"/>
                          </a:xfrm>
                          <a:prstGeom prst="ellipse">
                            <a:avLst/>
                          </a:prstGeom>
                          <a:solidFill>
                            <a:srgbClr val="D0CECE"/>
                          </a:solidFill>
                          <a:ln>
                            <a:noFill/>
                          </a:ln>
                        </wps:spPr>
                        <wps:txbx>
                          <w:txbxContent>
                            <w:p w14:paraId="2F43A112" w14:textId="77777777" w:rsidR="00936F3A" w:rsidRDefault="00936F3A">
                              <w:pPr>
                                <w:textDirection w:val="btLr"/>
                              </w:pPr>
                            </w:p>
                          </w:txbxContent>
                        </wps:txbx>
                        <wps:bodyPr spcFirstLastPara="1" wrap="square" lIns="91425" tIns="91425" rIns="91425" bIns="91425" anchor="ctr" anchorCtr="0">
                          <a:noAutofit/>
                        </wps:bodyPr>
                      </wps:wsp>
                      <wps:wsp>
                        <wps:cNvPr id="1114048270" name="Oval 1114048270"/>
                        <wps:cNvSpPr/>
                        <wps:spPr>
                          <a:xfrm>
                            <a:off x="1214120" y="0"/>
                            <a:ext cx="56715" cy="55315"/>
                          </a:xfrm>
                          <a:prstGeom prst="ellipse">
                            <a:avLst/>
                          </a:prstGeom>
                          <a:solidFill>
                            <a:srgbClr val="D0CECE"/>
                          </a:solidFill>
                          <a:ln>
                            <a:noFill/>
                          </a:ln>
                        </wps:spPr>
                        <wps:txbx>
                          <w:txbxContent>
                            <w:p w14:paraId="648E81CB" w14:textId="77777777" w:rsidR="00936F3A" w:rsidRDefault="00936F3A">
                              <w:pPr>
                                <w:textDirection w:val="btLr"/>
                              </w:pPr>
                            </w:p>
                          </w:txbxContent>
                        </wps:txbx>
                        <wps:bodyPr spcFirstLastPara="1" wrap="square" lIns="91425" tIns="91425" rIns="91425" bIns="91425" anchor="ctr" anchorCtr="0">
                          <a:noAutofit/>
                        </wps:bodyPr>
                      </wps:wsp>
                      <wps:wsp>
                        <wps:cNvPr id="586547206" name="Oval 586547206"/>
                        <wps:cNvSpPr/>
                        <wps:spPr>
                          <a:xfrm>
                            <a:off x="0" y="0"/>
                            <a:ext cx="55880" cy="55245"/>
                          </a:xfrm>
                          <a:prstGeom prst="ellipse">
                            <a:avLst/>
                          </a:prstGeom>
                          <a:solidFill>
                            <a:srgbClr val="D0CECE"/>
                          </a:solidFill>
                          <a:ln>
                            <a:noFill/>
                          </a:ln>
                        </wps:spPr>
                        <wps:txbx>
                          <w:txbxContent>
                            <w:p w14:paraId="4EFD1D5F"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51116AE" id="Group 2" o:spid="_x0000_s1061" style="position:absolute;left:0;text-align:left;margin-left:439pt;margin-top:6pt;width:100.05pt;height:4.35pt;z-index:251665408;mso-position-horizontal-relative:text;mso-position-vertical-relative:text"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">
              <v:group id="Group 497524034" o:spid="_x0000_s1062"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">
                <v:rect id="Rectangle 1112230936" o:spid="_x0000_s1063"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" filled="f" stroked="f">
                  <v:textbox inset="2.53958mm,2.53958mm,2.53958mm,2.53958mm">
                    <w:txbxContent>
                      <w:p w14:paraId="35AAE9FC" w14:textId="77777777" w:rsidR="00936F3A" w:rsidRDefault="00936F3A">
                        <w:pPr>
                          <w:textDirection w:val="btLr"/>
                        </w:pPr>
                      </w:p>
                    </w:txbxContent>
                  </v:textbox>
                </v:rect>
                <v:oval id="Oval 93840820" o:spid="_x0000_s1064"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" fillcolor="#d0cece" stroked="f">
                  <v:textbox inset="2.53958mm,2.53958mm,2.53958mm,2.53958mm">
                    <w:txbxContent>
                      <w:p w14:paraId="23BB72E9" w14:textId="77777777" w:rsidR="00936F3A" w:rsidRDefault="00936F3A">
                        <w:pPr>
                          <w:textDirection w:val="btLr"/>
                        </w:pPr>
                      </w:p>
                    </w:txbxContent>
                  </v:textbox>
                </v:oval>
                <v:oval id="Oval 1376899237" o:spid="_x0000_s1065"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" fillcolor="#d0cece" stroked="f">
                  <v:textbox inset="2.53958mm,2.53958mm,2.53958mm,2.53958mm">
                    <w:txbxContent>
                      <w:p w14:paraId="116F6227" w14:textId="77777777" w:rsidR="00936F3A" w:rsidRDefault="00936F3A">
                        <w:pPr>
                          <w:textDirection w:val="btLr"/>
                        </w:pPr>
                      </w:p>
                    </w:txbxContent>
                  </v:textbox>
                </v:oval>
                <v:oval id="Oval 854217646" o:spid="_x0000_s1066"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" fillcolor="#d0cece" stroked="f">
                  <v:textbox inset="2.53958mm,2.53958mm,2.53958mm,2.53958mm">
                    <w:txbxContent>
                      <w:p w14:paraId="3E31DB82" w14:textId="77777777" w:rsidR="00936F3A" w:rsidRDefault="00936F3A">
                        <w:pPr>
                          <w:textDirection w:val="btLr"/>
                        </w:pPr>
                      </w:p>
                    </w:txbxContent>
                  </v:textbox>
                </v:oval>
                <v:oval id="Oval 1842170986" o:spid="_x0000_s1067"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" fillcolor="#d0cece" stroked="f">
                  <v:textbox inset="2.53958mm,2.53958mm,2.53958mm,2.53958mm">
                    <w:txbxContent>
                      <w:p w14:paraId="4854D379" w14:textId="77777777" w:rsidR="00936F3A" w:rsidRDefault="00936F3A">
                        <w:pPr>
                          <w:textDirection w:val="btLr"/>
                        </w:pPr>
                      </w:p>
                    </w:txbxContent>
                  </v:textbox>
                </v:oval>
                <v:oval id="Oval 841565821" o:spid="_x0000_s1068"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" fillcolor="#d0cece" stroked="f">
                  <v:textbox inset="2.53958mm,2.53958mm,2.53958mm,2.53958mm">
                    <w:txbxContent>
                      <w:p w14:paraId="65968336" w14:textId="77777777" w:rsidR="00936F3A" w:rsidRDefault="00936F3A">
                        <w:pPr>
                          <w:textDirection w:val="btLr"/>
                        </w:pPr>
                      </w:p>
                    </w:txbxContent>
                  </v:textbox>
                </v:oval>
                <v:oval id="Oval 474829506" o:spid="_x0000_s1069"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" fillcolor="#d0cece" stroked="f">
                  <v:textbox inset="2.53958mm,2.53958mm,2.53958mm,2.53958mm">
                    <w:txbxContent>
                      <w:p w14:paraId="2F43A112" w14:textId="77777777" w:rsidR="00936F3A" w:rsidRDefault="00936F3A">
                        <w:pPr>
                          <w:textDirection w:val="btLr"/>
                        </w:pPr>
                      </w:p>
                    </w:txbxContent>
                  </v:textbox>
                </v:oval>
                <v:oval id="Oval 1114048270" o:spid="_x0000_s1070"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" fillcolor="#d0cece" stroked="f">
                  <v:textbox inset="2.53958mm,2.53958mm,2.53958mm,2.53958mm">
                    <w:txbxContent>
                      <w:p w14:paraId="648E81CB" w14:textId="77777777" w:rsidR="00936F3A" w:rsidRDefault="00936F3A">
                        <w:pPr>
                          <w:textDirection w:val="btLr"/>
                        </w:pPr>
                      </w:p>
                    </w:txbxContent>
                  </v:textbox>
                </v:oval>
                <v:oval id="Oval 586547206" o:spid="_x0000_s1071"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" fillcolor="#d0cece" stroked="f">
                  <v:textbox inset="2.53958mm,2.53958mm,2.53958mm,2.53958mm">
                    <w:txbxContent>
                      <w:p w14:paraId="4EFD1D5F" w14:textId="77777777" w:rsidR="00936F3A" w:rsidRDefault="00936F3A">
                        <w:pPr>
                          <w:textDirection w:val="btLr"/>
                        </w:pPr>
                      </w:p>
                    </w:txbxContent>
                  </v:textbox>
                </v:oval>
              </v:group>
            </v:group>
          </w:pict>
        </mc:Fallback>
      </mc:AlternateContent>
    </w:r>
    <w:r>
      <w:rPr>
        <w:noProof/>
      </w:rPr>
      <mc:AlternateContent>
        <mc:Choice Requires="wpg">
          <w:drawing>
            <wp:anchor distT="0" distB="0" distL="114300" distR="114300" simplePos="0" relativeHeight="251666432" behindDoc="0" locked="0" layoutInCell="1" hidden="0" allowOverlap="1" wp14:anchorId="5F51572E" wp14:editId="4E8A69CF">
              <wp:simplePos x="0" y="0"/>
              <wp:positionH relativeFrom="column">
                <wp:posOffset>5575300</wp:posOffset>
              </wp:positionH>
              <wp:positionV relativeFrom="paragraph">
                <wp:posOffset>228600</wp:posOffset>
              </wp:positionV>
              <wp:extent cx="1270835" cy="55315"/>
              <wp:effectExtent l="0" t="0" r="0" b="0"/>
              <wp:wrapNone/>
              <wp:docPr id="1" name="Group 1"/>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899964665" name="Group 899964665"/>
                      <wpg:cNvGrpSpPr/>
                      <wpg:grpSpPr>
                        <a:xfrm>
                          <a:off x="4710583" y="3752343"/>
                          <a:ext cx="1270835" cy="55315"/>
                          <a:chOff x="0" y="0"/>
                          <a:chExt cx="1270835" cy="55315"/>
                        </a:xfrm>
                      </wpg:grpSpPr>
                      <wps:wsp>
                        <wps:cNvPr id="800695695" name="Rectangle 800695695"/>
                        <wps:cNvSpPr/>
                        <wps:spPr>
                          <a:xfrm>
                            <a:off x="0" y="0"/>
                            <a:ext cx="1270825" cy="55300"/>
                          </a:xfrm>
                          <a:prstGeom prst="rect">
                            <a:avLst/>
                          </a:prstGeom>
                          <a:noFill/>
                          <a:ln>
                            <a:noFill/>
                          </a:ln>
                        </wps:spPr>
                        <wps:txbx>
                          <w:txbxContent>
                            <w:p w14:paraId="7D886651" w14:textId="77777777" w:rsidR="00936F3A" w:rsidRDefault="00936F3A">
                              <w:pPr>
                                <w:textDirection w:val="btLr"/>
                              </w:pPr>
                            </w:p>
                          </w:txbxContent>
                        </wps:txbx>
                        <wps:bodyPr spcFirstLastPara="1" wrap="square" lIns="91425" tIns="91425" rIns="91425" bIns="91425" anchor="ctr" anchorCtr="0">
                          <a:noAutofit/>
                        </wps:bodyPr>
                      </wps:wsp>
                      <wps:wsp>
                        <wps:cNvPr id="607417924" name="Oval 607417924"/>
                        <wps:cNvSpPr/>
                        <wps:spPr>
                          <a:xfrm>
                            <a:off x="172720" y="0"/>
                            <a:ext cx="55880" cy="55245"/>
                          </a:xfrm>
                          <a:prstGeom prst="ellipse">
                            <a:avLst/>
                          </a:prstGeom>
                          <a:solidFill>
                            <a:srgbClr val="D0CECE"/>
                          </a:solidFill>
                          <a:ln>
                            <a:noFill/>
                          </a:ln>
                        </wps:spPr>
                        <wps:txbx>
                          <w:txbxContent>
                            <w:p w14:paraId="085DE797" w14:textId="77777777" w:rsidR="00936F3A" w:rsidRDefault="00936F3A">
                              <w:pPr>
                                <w:textDirection w:val="btLr"/>
                              </w:pPr>
                            </w:p>
                          </w:txbxContent>
                        </wps:txbx>
                        <wps:bodyPr spcFirstLastPara="1" wrap="square" lIns="91425" tIns="91425" rIns="91425" bIns="91425" anchor="ctr" anchorCtr="0">
                          <a:noAutofit/>
                        </wps:bodyPr>
                      </wps:wsp>
                      <wps:wsp>
                        <wps:cNvPr id="1207909071" name="Oval 1207909071"/>
                        <wps:cNvSpPr/>
                        <wps:spPr>
                          <a:xfrm>
                            <a:off x="345440" y="0"/>
                            <a:ext cx="56715" cy="55315"/>
                          </a:xfrm>
                          <a:prstGeom prst="ellipse">
                            <a:avLst/>
                          </a:prstGeom>
                          <a:solidFill>
                            <a:srgbClr val="D0CECE"/>
                          </a:solidFill>
                          <a:ln>
                            <a:noFill/>
                          </a:ln>
                        </wps:spPr>
                        <wps:txbx>
                          <w:txbxContent>
                            <w:p w14:paraId="71E0863D" w14:textId="77777777" w:rsidR="00936F3A" w:rsidRDefault="00936F3A">
                              <w:pPr>
                                <w:textDirection w:val="btLr"/>
                              </w:pPr>
                            </w:p>
                          </w:txbxContent>
                        </wps:txbx>
                        <wps:bodyPr spcFirstLastPara="1" wrap="square" lIns="91425" tIns="91425" rIns="91425" bIns="91425" anchor="ctr" anchorCtr="0">
                          <a:noAutofit/>
                        </wps:bodyPr>
                      </wps:wsp>
                      <wps:wsp>
                        <wps:cNvPr id="1507985350" name="Oval 1507985350"/>
                        <wps:cNvSpPr/>
                        <wps:spPr>
                          <a:xfrm>
                            <a:off x="520700" y="0"/>
                            <a:ext cx="56715" cy="55315"/>
                          </a:xfrm>
                          <a:prstGeom prst="ellipse">
                            <a:avLst/>
                          </a:prstGeom>
                          <a:solidFill>
                            <a:srgbClr val="D0CECE"/>
                          </a:solidFill>
                          <a:ln>
                            <a:noFill/>
                          </a:ln>
                        </wps:spPr>
                        <wps:txbx>
                          <w:txbxContent>
                            <w:p w14:paraId="62B7BFE4" w14:textId="77777777" w:rsidR="00936F3A" w:rsidRDefault="00936F3A">
                              <w:pPr>
                                <w:textDirection w:val="btLr"/>
                              </w:pPr>
                            </w:p>
                          </w:txbxContent>
                        </wps:txbx>
                        <wps:bodyPr spcFirstLastPara="1" wrap="square" lIns="91425" tIns="91425" rIns="91425" bIns="91425" anchor="ctr" anchorCtr="0">
                          <a:noAutofit/>
                        </wps:bodyPr>
                      </wps:wsp>
                      <wps:wsp>
                        <wps:cNvPr id="1664912758" name="Oval 1664912758"/>
                        <wps:cNvSpPr/>
                        <wps:spPr>
                          <a:xfrm>
                            <a:off x="693420" y="0"/>
                            <a:ext cx="56715" cy="55315"/>
                          </a:xfrm>
                          <a:prstGeom prst="ellipse">
                            <a:avLst/>
                          </a:prstGeom>
                          <a:solidFill>
                            <a:srgbClr val="D0CECE"/>
                          </a:solidFill>
                          <a:ln>
                            <a:noFill/>
                          </a:ln>
                        </wps:spPr>
                        <wps:txbx>
                          <w:txbxContent>
                            <w:p w14:paraId="23FD9B8F" w14:textId="77777777" w:rsidR="00936F3A" w:rsidRDefault="00936F3A">
                              <w:pPr>
                                <w:textDirection w:val="btLr"/>
                              </w:pPr>
                            </w:p>
                          </w:txbxContent>
                        </wps:txbx>
                        <wps:bodyPr spcFirstLastPara="1" wrap="square" lIns="91425" tIns="91425" rIns="91425" bIns="91425" anchor="ctr" anchorCtr="0">
                          <a:noAutofit/>
                        </wps:bodyPr>
                      </wps:wsp>
                      <wps:wsp>
                        <wps:cNvPr id="1466753452" name="Oval 1466753452"/>
                        <wps:cNvSpPr/>
                        <wps:spPr>
                          <a:xfrm>
                            <a:off x="868680" y="0"/>
                            <a:ext cx="56715" cy="55315"/>
                          </a:xfrm>
                          <a:prstGeom prst="ellipse">
                            <a:avLst/>
                          </a:prstGeom>
                          <a:solidFill>
                            <a:srgbClr val="D0CECE"/>
                          </a:solidFill>
                          <a:ln>
                            <a:noFill/>
                          </a:ln>
                        </wps:spPr>
                        <wps:txbx>
                          <w:txbxContent>
                            <w:p w14:paraId="2C275E0D" w14:textId="77777777" w:rsidR="00936F3A" w:rsidRDefault="00936F3A">
                              <w:pPr>
                                <w:textDirection w:val="btLr"/>
                              </w:pPr>
                            </w:p>
                          </w:txbxContent>
                        </wps:txbx>
                        <wps:bodyPr spcFirstLastPara="1" wrap="square" lIns="91425" tIns="91425" rIns="91425" bIns="91425" anchor="ctr" anchorCtr="0">
                          <a:noAutofit/>
                        </wps:bodyPr>
                      </wps:wsp>
                      <wps:wsp>
                        <wps:cNvPr id="1345204992" name="Oval 1345204992"/>
                        <wps:cNvSpPr/>
                        <wps:spPr>
                          <a:xfrm>
                            <a:off x="1041400" y="0"/>
                            <a:ext cx="56715" cy="55315"/>
                          </a:xfrm>
                          <a:prstGeom prst="ellipse">
                            <a:avLst/>
                          </a:prstGeom>
                          <a:solidFill>
                            <a:srgbClr val="D0CECE"/>
                          </a:solidFill>
                          <a:ln>
                            <a:noFill/>
                          </a:ln>
                        </wps:spPr>
                        <wps:txbx>
                          <w:txbxContent>
                            <w:p w14:paraId="7F55AD44" w14:textId="77777777" w:rsidR="00936F3A" w:rsidRDefault="00936F3A">
                              <w:pPr>
                                <w:textDirection w:val="btLr"/>
                              </w:pPr>
                            </w:p>
                          </w:txbxContent>
                        </wps:txbx>
                        <wps:bodyPr spcFirstLastPara="1" wrap="square" lIns="91425" tIns="91425" rIns="91425" bIns="91425" anchor="ctr" anchorCtr="0">
                          <a:noAutofit/>
                        </wps:bodyPr>
                      </wps:wsp>
                      <wps:wsp>
                        <wps:cNvPr id="208260857" name="Oval 208260857"/>
                        <wps:cNvSpPr/>
                        <wps:spPr>
                          <a:xfrm>
                            <a:off x="1214120" y="0"/>
                            <a:ext cx="56715" cy="55315"/>
                          </a:xfrm>
                          <a:prstGeom prst="ellipse">
                            <a:avLst/>
                          </a:prstGeom>
                          <a:solidFill>
                            <a:srgbClr val="D0CECE"/>
                          </a:solidFill>
                          <a:ln>
                            <a:noFill/>
                          </a:ln>
                        </wps:spPr>
                        <wps:txbx>
                          <w:txbxContent>
                            <w:p w14:paraId="3032EC9E" w14:textId="77777777" w:rsidR="00936F3A" w:rsidRDefault="00936F3A">
                              <w:pPr>
                                <w:textDirection w:val="btLr"/>
                              </w:pPr>
                            </w:p>
                          </w:txbxContent>
                        </wps:txbx>
                        <wps:bodyPr spcFirstLastPara="1" wrap="square" lIns="91425" tIns="91425" rIns="91425" bIns="91425" anchor="ctr" anchorCtr="0">
                          <a:noAutofit/>
                        </wps:bodyPr>
                      </wps:wsp>
                      <wps:wsp>
                        <wps:cNvPr id="307832995" name="Oval 307832995"/>
                        <wps:cNvSpPr/>
                        <wps:spPr>
                          <a:xfrm>
                            <a:off x="0" y="0"/>
                            <a:ext cx="55880" cy="55245"/>
                          </a:xfrm>
                          <a:prstGeom prst="ellipse">
                            <a:avLst/>
                          </a:prstGeom>
                          <a:solidFill>
                            <a:srgbClr val="D0CECE"/>
                          </a:solidFill>
                          <a:ln>
                            <a:noFill/>
                          </a:ln>
                        </wps:spPr>
                        <wps:txbx>
                          <w:txbxContent>
                            <w:p w14:paraId="66577B72"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F51572E" id="Group 1" o:spid="_x0000_s1072" style="position:absolute;left:0;text-align:left;margin-left:439pt;margin-top:18pt;width:100.05pt;height:4.35pt;z-index:251666432;mso-position-horizontal-relative:text;mso-position-vertical-relative:text"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">
              <v:group id="Group 899964665" o:spid="_x0000_s1073"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">
                <v:rect id="Rectangle 800695695" o:spid="_x0000_s1074"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" filled="f" stroked="f">
                  <v:textbox inset="2.53958mm,2.53958mm,2.53958mm,2.53958mm">
                    <w:txbxContent>
                      <w:p w14:paraId="7D886651" w14:textId="77777777" w:rsidR="00936F3A" w:rsidRDefault="00936F3A">
                        <w:pPr>
                          <w:textDirection w:val="btLr"/>
                        </w:pPr>
                      </w:p>
                    </w:txbxContent>
                  </v:textbox>
                </v:rect>
                <v:oval id="Oval 607417924" o:spid="_x0000_s1075"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" fillcolor="#d0cece" stroked="f">
                  <v:textbox inset="2.53958mm,2.53958mm,2.53958mm,2.53958mm">
                    <w:txbxContent>
                      <w:p w14:paraId="085DE797" w14:textId="77777777" w:rsidR="00936F3A" w:rsidRDefault="00936F3A">
                        <w:pPr>
                          <w:textDirection w:val="btLr"/>
                        </w:pPr>
                      </w:p>
                    </w:txbxContent>
                  </v:textbox>
                </v:oval>
                <v:oval id="Oval 1207909071" o:spid="_x0000_s1076"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" fillcolor="#d0cece" stroked="f">
                  <v:textbox inset="2.53958mm,2.53958mm,2.53958mm,2.53958mm">
                    <w:txbxContent>
                      <w:p w14:paraId="71E0863D" w14:textId="77777777" w:rsidR="00936F3A" w:rsidRDefault="00936F3A">
                        <w:pPr>
                          <w:textDirection w:val="btLr"/>
                        </w:pPr>
                      </w:p>
                    </w:txbxContent>
                  </v:textbox>
                </v:oval>
                <v:oval id="Oval 1507985350" o:spid="_x0000_s1077"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" fillcolor="#d0cece" stroked="f">
                  <v:textbox inset="2.53958mm,2.53958mm,2.53958mm,2.53958mm">
                    <w:txbxContent>
                      <w:p w14:paraId="62B7BFE4" w14:textId="77777777" w:rsidR="00936F3A" w:rsidRDefault="00936F3A">
                        <w:pPr>
                          <w:textDirection w:val="btLr"/>
                        </w:pPr>
                      </w:p>
                    </w:txbxContent>
                  </v:textbox>
                </v:oval>
                <v:oval id="Oval 1664912758" o:spid="_x0000_s1078"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" fillcolor="#d0cece" stroked="f">
                  <v:textbox inset="2.53958mm,2.53958mm,2.53958mm,2.53958mm">
                    <w:txbxContent>
                      <w:p w14:paraId="23FD9B8F" w14:textId="77777777" w:rsidR="00936F3A" w:rsidRDefault="00936F3A">
                        <w:pPr>
                          <w:textDirection w:val="btLr"/>
                        </w:pPr>
                      </w:p>
                    </w:txbxContent>
                  </v:textbox>
                </v:oval>
                <v:oval id="Oval 1466753452" o:spid="_x0000_s1079"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" fillcolor="#d0cece" stroked="f">
                  <v:textbox inset="2.53958mm,2.53958mm,2.53958mm,2.53958mm">
                    <w:txbxContent>
                      <w:p w14:paraId="2C275E0D" w14:textId="77777777" w:rsidR="00936F3A" w:rsidRDefault="00936F3A">
                        <w:pPr>
                          <w:textDirection w:val="btLr"/>
                        </w:pPr>
                      </w:p>
                    </w:txbxContent>
                  </v:textbox>
                </v:oval>
                <v:oval id="Oval 1345204992" o:spid="_x0000_s1080"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" fillcolor="#d0cece" stroked="f">
                  <v:textbox inset="2.53958mm,2.53958mm,2.53958mm,2.53958mm">
                    <w:txbxContent>
                      <w:p w14:paraId="7F55AD44" w14:textId="77777777" w:rsidR="00936F3A" w:rsidRDefault="00936F3A">
                        <w:pPr>
                          <w:textDirection w:val="btLr"/>
                        </w:pPr>
                      </w:p>
                    </w:txbxContent>
                  </v:textbox>
                </v:oval>
                <v:oval id="Oval 208260857" o:spid="_x0000_s1081"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" fillcolor="#d0cece" stroked="f">
                  <v:textbox inset="2.53958mm,2.53958mm,2.53958mm,2.53958mm">
                    <w:txbxContent>
                      <w:p w14:paraId="3032EC9E" w14:textId="77777777" w:rsidR="00936F3A" w:rsidRDefault="00936F3A">
                        <w:pPr>
                          <w:textDirection w:val="btLr"/>
                        </w:pPr>
                      </w:p>
                    </w:txbxContent>
                  </v:textbox>
                </v:oval>
                <v:oval id="Oval 307832995" o:spid="_x0000_s1082"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" fillcolor="#d0cece" stroked="f">
                  <v:textbox inset="2.53958mm,2.53958mm,2.53958mm,2.53958mm">
                    <w:txbxContent>
                      <w:p w14:paraId="66577B72" w14:textId="77777777" w:rsidR="00936F3A" w:rsidRDefault="00936F3A">
                        <w:pPr>
                          <w:textDirection w:val="btLr"/>
                        </w:pPr>
                      </w:p>
                    </w:txbxContent>
                  </v:textbox>
                </v:oval>
              </v:group>
            </v:group>
          </w:pict>
        </mc:Fallback>
      </mc:AlternateContent>
    </w:r>
    <w:r>
      <w:rPr>
        <w:noProof/>
      </w:rPr>
      <mc:AlternateContent>
        <mc:Choice Requires="wpg">
          <w:drawing>
            <wp:anchor distT="0" distB="0" distL="114300" distR="114300" simplePos="0" relativeHeight="251667456" behindDoc="0" locked="0" layoutInCell="1" hidden="0" allowOverlap="1" wp14:anchorId="2F0A0BD5" wp14:editId="2F74B7DB">
              <wp:simplePos x="0" y="0"/>
              <wp:positionH relativeFrom="column">
                <wp:posOffset>5575300</wp:posOffset>
              </wp:positionH>
              <wp:positionV relativeFrom="paragraph">
                <wp:posOffset>381000</wp:posOffset>
              </wp:positionV>
              <wp:extent cx="1270835" cy="55315"/>
              <wp:effectExtent l="0" t="0" r="0" b="0"/>
              <wp:wrapNone/>
              <wp:docPr id="5" name="Group 5"/>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1136930150" name="Group 1136930150"/>
                      <wpg:cNvGrpSpPr/>
                      <wpg:grpSpPr>
                        <a:xfrm>
                          <a:off x="4710583" y="3752343"/>
                          <a:ext cx="1270835" cy="55315"/>
                          <a:chOff x="0" y="0"/>
                          <a:chExt cx="1270835" cy="55315"/>
                        </a:xfrm>
                      </wpg:grpSpPr>
                      <wps:wsp>
                        <wps:cNvPr id="132572908" name="Rectangle 132572908"/>
                        <wps:cNvSpPr/>
                        <wps:spPr>
                          <a:xfrm>
                            <a:off x="0" y="0"/>
                            <a:ext cx="1270825" cy="55300"/>
                          </a:xfrm>
                          <a:prstGeom prst="rect">
                            <a:avLst/>
                          </a:prstGeom>
                          <a:noFill/>
                          <a:ln>
                            <a:noFill/>
                          </a:ln>
                        </wps:spPr>
                        <wps:txbx>
                          <w:txbxContent>
                            <w:p w14:paraId="1CA9CCE2" w14:textId="77777777" w:rsidR="00936F3A" w:rsidRDefault="00936F3A">
                              <w:pPr>
                                <w:textDirection w:val="btLr"/>
                              </w:pPr>
                            </w:p>
                          </w:txbxContent>
                        </wps:txbx>
                        <wps:bodyPr spcFirstLastPara="1" wrap="square" lIns="91425" tIns="91425" rIns="91425" bIns="91425" anchor="ctr" anchorCtr="0">
                          <a:noAutofit/>
                        </wps:bodyPr>
                      </wps:wsp>
                      <wps:wsp>
                        <wps:cNvPr id="553010190" name="Oval 553010190"/>
                        <wps:cNvSpPr/>
                        <wps:spPr>
                          <a:xfrm>
                            <a:off x="172720" y="0"/>
                            <a:ext cx="55880" cy="55245"/>
                          </a:xfrm>
                          <a:prstGeom prst="ellipse">
                            <a:avLst/>
                          </a:prstGeom>
                          <a:solidFill>
                            <a:srgbClr val="D0CECE"/>
                          </a:solidFill>
                          <a:ln>
                            <a:noFill/>
                          </a:ln>
                        </wps:spPr>
                        <wps:txbx>
                          <w:txbxContent>
                            <w:p w14:paraId="7589780C" w14:textId="77777777" w:rsidR="00936F3A" w:rsidRDefault="00936F3A">
                              <w:pPr>
                                <w:textDirection w:val="btLr"/>
                              </w:pPr>
                            </w:p>
                          </w:txbxContent>
                        </wps:txbx>
                        <wps:bodyPr spcFirstLastPara="1" wrap="square" lIns="91425" tIns="91425" rIns="91425" bIns="91425" anchor="ctr" anchorCtr="0">
                          <a:noAutofit/>
                        </wps:bodyPr>
                      </wps:wsp>
                      <wps:wsp>
                        <wps:cNvPr id="1767285767" name="Oval 1767285767"/>
                        <wps:cNvSpPr/>
                        <wps:spPr>
                          <a:xfrm>
                            <a:off x="345440" y="0"/>
                            <a:ext cx="56715" cy="55315"/>
                          </a:xfrm>
                          <a:prstGeom prst="ellipse">
                            <a:avLst/>
                          </a:prstGeom>
                          <a:solidFill>
                            <a:srgbClr val="D0CECE"/>
                          </a:solidFill>
                          <a:ln>
                            <a:noFill/>
                          </a:ln>
                        </wps:spPr>
                        <wps:txbx>
                          <w:txbxContent>
                            <w:p w14:paraId="6E663019" w14:textId="77777777" w:rsidR="00936F3A" w:rsidRDefault="00936F3A">
                              <w:pPr>
                                <w:textDirection w:val="btLr"/>
                              </w:pPr>
                            </w:p>
                          </w:txbxContent>
                        </wps:txbx>
                        <wps:bodyPr spcFirstLastPara="1" wrap="square" lIns="91425" tIns="91425" rIns="91425" bIns="91425" anchor="ctr" anchorCtr="0">
                          <a:noAutofit/>
                        </wps:bodyPr>
                      </wps:wsp>
                      <wps:wsp>
                        <wps:cNvPr id="1829993232" name="Oval 1829993232"/>
                        <wps:cNvSpPr/>
                        <wps:spPr>
                          <a:xfrm>
                            <a:off x="520700" y="0"/>
                            <a:ext cx="56715" cy="55315"/>
                          </a:xfrm>
                          <a:prstGeom prst="ellipse">
                            <a:avLst/>
                          </a:prstGeom>
                          <a:solidFill>
                            <a:srgbClr val="D0CECE"/>
                          </a:solidFill>
                          <a:ln>
                            <a:noFill/>
                          </a:ln>
                        </wps:spPr>
                        <wps:txbx>
                          <w:txbxContent>
                            <w:p w14:paraId="58811FE3" w14:textId="77777777" w:rsidR="00936F3A" w:rsidRDefault="00936F3A">
                              <w:pPr>
                                <w:textDirection w:val="btLr"/>
                              </w:pPr>
                            </w:p>
                          </w:txbxContent>
                        </wps:txbx>
                        <wps:bodyPr spcFirstLastPara="1" wrap="square" lIns="91425" tIns="91425" rIns="91425" bIns="91425" anchor="ctr" anchorCtr="0">
                          <a:noAutofit/>
                        </wps:bodyPr>
                      </wps:wsp>
                      <wps:wsp>
                        <wps:cNvPr id="908284842" name="Oval 908284842"/>
                        <wps:cNvSpPr/>
                        <wps:spPr>
                          <a:xfrm>
                            <a:off x="693420" y="0"/>
                            <a:ext cx="56715" cy="55315"/>
                          </a:xfrm>
                          <a:prstGeom prst="ellipse">
                            <a:avLst/>
                          </a:prstGeom>
                          <a:solidFill>
                            <a:srgbClr val="D0CECE"/>
                          </a:solidFill>
                          <a:ln>
                            <a:noFill/>
                          </a:ln>
                        </wps:spPr>
                        <wps:txbx>
                          <w:txbxContent>
                            <w:p w14:paraId="6653F118" w14:textId="77777777" w:rsidR="00936F3A" w:rsidRDefault="00936F3A">
                              <w:pPr>
                                <w:textDirection w:val="btLr"/>
                              </w:pPr>
                            </w:p>
                          </w:txbxContent>
                        </wps:txbx>
                        <wps:bodyPr spcFirstLastPara="1" wrap="square" lIns="91425" tIns="91425" rIns="91425" bIns="91425" anchor="ctr" anchorCtr="0">
                          <a:noAutofit/>
                        </wps:bodyPr>
                      </wps:wsp>
                      <wps:wsp>
                        <wps:cNvPr id="1140624307" name="Oval 1140624307"/>
                        <wps:cNvSpPr/>
                        <wps:spPr>
                          <a:xfrm>
                            <a:off x="868680" y="0"/>
                            <a:ext cx="56715" cy="55315"/>
                          </a:xfrm>
                          <a:prstGeom prst="ellipse">
                            <a:avLst/>
                          </a:prstGeom>
                          <a:solidFill>
                            <a:srgbClr val="D0CECE"/>
                          </a:solidFill>
                          <a:ln>
                            <a:noFill/>
                          </a:ln>
                        </wps:spPr>
                        <wps:txbx>
                          <w:txbxContent>
                            <w:p w14:paraId="05C7E9FB" w14:textId="77777777" w:rsidR="00936F3A" w:rsidRDefault="00936F3A">
                              <w:pPr>
                                <w:textDirection w:val="btLr"/>
                              </w:pPr>
                            </w:p>
                          </w:txbxContent>
                        </wps:txbx>
                        <wps:bodyPr spcFirstLastPara="1" wrap="square" lIns="91425" tIns="91425" rIns="91425" bIns="91425" anchor="ctr" anchorCtr="0">
                          <a:noAutofit/>
                        </wps:bodyPr>
                      </wps:wsp>
                      <wps:wsp>
                        <wps:cNvPr id="831268486" name="Oval 831268486"/>
                        <wps:cNvSpPr/>
                        <wps:spPr>
                          <a:xfrm>
                            <a:off x="1041400" y="0"/>
                            <a:ext cx="56715" cy="55315"/>
                          </a:xfrm>
                          <a:prstGeom prst="ellipse">
                            <a:avLst/>
                          </a:prstGeom>
                          <a:solidFill>
                            <a:srgbClr val="D0CECE"/>
                          </a:solidFill>
                          <a:ln>
                            <a:noFill/>
                          </a:ln>
                        </wps:spPr>
                        <wps:txbx>
                          <w:txbxContent>
                            <w:p w14:paraId="6BEC2A34" w14:textId="77777777" w:rsidR="00936F3A" w:rsidRDefault="00936F3A">
                              <w:pPr>
                                <w:textDirection w:val="btLr"/>
                              </w:pPr>
                            </w:p>
                          </w:txbxContent>
                        </wps:txbx>
                        <wps:bodyPr spcFirstLastPara="1" wrap="square" lIns="91425" tIns="91425" rIns="91425" bIns="91425" anchor="ctr" anchorCtr="0">
                          <a:noAutofit/>
                        </wps:bodyPr>
                      </wps:wsp>
                      <wps:wsp>
                        <wps:cNvPr id="29168180" name="Oval 29168180"/>
                        <wps:cNvSpPr/>
                        <wps:spPr>
                          <a:xfrm>
                            <a:off x="1214120" y="0"/>
                            <a:ext cx="56715" cy="55315"/>
                          </a:xfrm>
                          <a:prstGeom prst="ellipse">
                            <a:avLst/>
                          </a:prstGeom>
                          <a:solidFill>
                            <a:srgbClr val="D0CECE"/>
                          </a:solidFill>
                          <a:ln>
                            <a:noFill/>
                          </a:ln>
                        </wps:spPr>
                        <wps:txbx>
                          <w:txbxContent>
                            <w:p w14:paraId="71E2097C" w14:textId="77777777" w:rsidR="00936F3A" w:rsidRDefault="00936F3A">
                              <w:pPr>
                                <w:textDirection w:val="btLr"/>
                              </w:pPr>
                            </w:p>
                          </w:txbxContent>
                        </wps:txbx>
                        <wps:bodyPr spcFirstLastPara="1" wrap="square" lIns="91425" tIns="91425" rIns="91425" bIns="91425" anchor="ctr" anchorCtr="0">
                          <a:noAutofit/>
                        </wps:bodyPr>
                      </wps:wsp>
                      <wps:wsp>
                        <wps:cNvPr id="1970735914" name="Oval 1970735914"/>
                        <wps:cNvSpPr/>
                        <wps:spPr>
                          <a:xfrm>
                            <a:off x="0" y="0"/>
                            <a:ext cx="55880" cy="55245"/>
                          </a:xfrm>
                          <a:prstGeom prst="ellipse">
                            <a:avLst/>
                          </a:prstGeom>
                          <a:solidFill>
                            <a:srgbClr val="D0CECE"/>
                          </a:solidFill>
                          <a:ln>
                            <a:noFill/>
                          </a:ln>
                        </wps:spPr>
                        <wps:txbx>
                          <w:txbxContent>
                            <w:p w14:paraId="265E8B59"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F0A0BD5" id="Group 5" o:spid="_x0000_s1083" style="position:absolute;left:0;text-align:left;margin-left:439pt;margin-top:30pt;width:100.05pt;height:4.35pt;z-index:251667456;mso-position-horizontal-relative:text;mso-position-vertical-relative:text"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">
              <v:group id="Group 1136930150" o:spid="_x0000_s1084"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">
                <v:rect id="Rectangle 132572908" o:spid="_x0000_s1085"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" filled="f" stroked="f">
                  <v:textbox inset="2.53958mm,2.53958mm,2.53958mm,2.53958mm">
                    <w:txbxContent>
                      <w:p w14:paraId="1CA9CCE2" w14:textId="77777777" w:rsidR="00936F3A" w:rsidRDefault="00936F3A">
                        <w:pPr>
                          <w:textDirection w:val="btLr"/>
                        </w:pPr>
                      </w:p>
                    </w:txbxContent>
                  </v:textbox>
                </v:rect>
                <v:oval id="Oval 553010190" o:spid="_x0000_s1086"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" fillcolor="#d0cece" stroked="f">
                  <v:textbox inset="2.53958mm,2.53958mm,2.53958mm,2.53958mm">
                    <w:txbxContent>
                      <w:p w14:paraId="7589780C" w14:textId="77777777" w:rsidR="00936F3A" w:rsidRDefault="00936F3A">
                        <w:pPr>
                          <w:textDirection w:val="btLr"/>
                        </w:pPr>
                      </w:p>
                    </w:txbxContent>
                  </v:textbox>
                </v:oval>
                <v:oval id="Oval 1767285767" o:spid="_x0000_s1087"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" fillcolor="#d0cece" stroked="f">
                  <v:textbox inset="2.53958mm,2.53958mm,2.53958mm,2.53958mm">
                    <w:txbxContent>
                      <w:p w14:paraId="6E663019" w14:textId="77777777" w:rsidR="00936F3A" w:rsidRDefault="00936F3A">
                        <w:pPr>
                          <w:textDirection w:val="btLr"/>
                        </w:pPr>
                      </w:p>
                    </w:txbxContent>
                  </v:textbox>
                </v:oval>
                <v:oval id="Oval 1829993232" o:spid="_x0000_s1088"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" fillcolor="#d0cece" stroked="f">
                  <v:textbox inset="2.53958mm,2.53958mm,2.53958mm,2.53958mm">
                    <w:txbxContent>
                      <w:p w14:paraId="58811FE3" w14:textId="77777777" w:rsidR="00936F3A" w:rsidRDefault="00936F3A">
                        <w:pPr>
                          <w:textDirection w:val="btLr"/>
                        </w:pPr>
                      </w:p>
                    </w:txbxContent>
                  </v:textbox>
                </v:oval>
                <v:oval id="Oval 908284842" o:spid="_x0000_s1089"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" fillcolor="#d0cece" stroked="f">
                  <v:textbox inset="2.53958mm,2.53958mm,2.53958mm,2.53958mm">
                    <w:txbxContent>
                      <w:p w14:paraId="6653F118" w14:textId="77777777" w:rsidR="00936F3A" w:rsidRDefault="00936F3A">
                        <w:pPr>
                          <w:textDirection w:val="btLr"/>
                        </w:pPr>
                      </w:p>
                    </w:txbxContent>
                  </v:textbox>
                </v:oval>
                <v:oval id="Oval 1140624307" o:spid="_x0000_s1090"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" fillcolor="#d0cece" stroked="f">
                  <v:textbox inset="2.53958mm,2.53958mm,2.53958mm,2.53958mm">
                    <w:txbxContent>
                      <w:p w14:paraId="05C7E9FB" w14:textId="77777777" w:rsidR="00936F3A" w:rsidRDefault="00936F3A">
                        <w:pPr>
                          <w:textDirection w:val="btLr"/>
                        </w:pPr>
                      </w:p>
                    </w:txbxContent>
                  </v:textbox>
                </v:oval>
                <v:oval id="Oval 831268486" o:spid="_x0000_s1091"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" fillcolor="#d0cece" stroked="f">
                  <v:textbox inset="2.53958mm,2.53958mm,2.53958mm,2.53958mm">
                    <w:txbxContent>
                      <w:p w14:paraId="6BEC2A34" w14:textId="77777777" w:rsidR="00936F3A" w:rsidRDefault="00936F3A">
                        <w:pPr>
                          <w:textDirection w:val="btLr"/>
                        </w:pPr>
                      </w:p>
                    </w:txbxContent>
                  </v:textbox>
                </v:oval>
                <v:oval id="Oval 29168180" o:spid="_x0000_s1092"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" fillcolor="#d0cece" stroked="f">
                  <v:textbox inset="2.53958mm,2.53958mm,2.53958mm,2.53958mm">
                    <w:txbxContent>
                      <w:p w14:paraId="71E2097C" w14:textId="77777777" w:rsidR="00936F3A" w:rsidRDefault="00936F3A">
                        <w:pPr>
                          <w:textDirection w:val="btLr"/>
                        </w:pPr>
                      </w:p>
                    </w:txbxContent>
                  </v:textbox>
                </v:oval>
                <v:oval id="Oval 1970735914" o:spid="_x0000_s1093"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" fillcolor="#d0cece" stroked="f">
                  <v:textbox inset="2.53958mm,2.53958mm,2.53958mm,2.53958mm">
                    <w:txbxContent>
                      <w:p w14:paraId="265E8B59" w14:textId="77777777" w:rsidR="00936F3A" w:rsidRDefault="00936F3A">
                        <w:pPr>
                          <w:textDirection w:val="btLr"/>
                        </w:pPr>
                      </w:p>
                    </w:txbxContent>
                  </v:textbox>
                </v:oval>
              </v:group>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4D0AE97F" w14:paraId="317B77CA" w14:textId="77777777" w:rsidTr="4D0AE97F">
      <w:trPr>
        <w:trHeight w:val="300"/>
      </w:trPr>
      <w:tc>
        <w:tcPr>
          <w:tcW w:w="3360" w:type="dxa"/>
        </w:tcPr>
        <w:p w14:paraId="57DE4AF3" w14:textId="2F8E3D92" w:rsidR="4D0AE97F" w:rsidRDefault="4D0AE97F" w:rsidP="4D0AE97F">
          <w:pPr>
            <w:pStyle w:val="Header"/>
            <w:ind w:left="-115"/>
          </w:pPr>
        </w:p>
      </w:tc>
      <w:tc>
        <w:tcPr>
          <w:tcW w:w="3360" w:type="dxa"/>
        </w:tcPr>
        <w:p w14:paraId="487BE5D9" w14:textId="7F664778" w:rsidR="4D0AE97F" w:rsidRDefault="4D0AE97F" w:rsidP="4D0AE97F">
          <w:pPr>
            <w:pStyle w:val="Header"/>
            <w:jc w:val="center"/>
          </w:pPr>
        </w:p>
      </w:tc>
      <w:tc>
        <w:tcPr>
          <w:tcW w:w="3360" w:type="dxa"/>
        </w:tcPr>
        <w:p w14:paraId="16D2BB58" w14:textId="33991DCF" w:rsidR="4D0AE97F" w:rsidRDefault="4D0AE97F" w:rsidP="4D0AE97F">
          <w:pPr>
            <w:pStyle w:val="Header"/>
            <w:ind w:right="-115"/>
            <w:jc w:val="right"/>
          </w:pPr>
        </w:p>
      </w:tc>
    </w:tr>
  </w:tbl>
  <w:p w14:paraId="1FB51DD3" w14:textId="7EB87B48" w:rsidR="4D0AE97F" w:rsidRDefault="4D0AE97F" w:rsidP="4D0AE9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C7FD5" w14:textId="77777777" w:rsidR="00A92E0C" w:rsidRDefault="00A92E0C">
      <w:r>
        <w:separator/>
      </w:r>
    </w:p>
  </w:footnote>
  <w:footnote w:type="continuationSeparator" w:id="0">
    <w:p w14:paraId="5FF808E1" w14:textId="77777777" w:rsidR="00A92E0C" w:rsidRDefault="00A92E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9A222" w14:textId="77777777" w:rsidR="00936F3A" w:rsidRDefault="00D93D37">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2CBB8C6E" wp14:editId="32072C68">
          <wp:simplePos x="0" y="0"/>
          <wp:positionH relativeFrom="column">
            <wp:posOffset>-234949</wp:posOffset>
          </wp:positionH>
          <wp:positionV relativeFrom="paragraph">
            <wp:posOffset>-252728</wp:posOffset>
          </wp:positionV>
          <wp:extent cx="1549400" cy="496045"/>
          <wp:effectExtent l="0" t="0" r="0" b="0"/>
          <wp:wrapNone/>
          <wp:docPr id="19" name="image4.png" descr="A blue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ue and black logo&#10;&#10;Description automatically generated"/>
                  <pic:cNvPicPr preferRelativeResize="0"/>
                </pic:nvPicPr>
                <pic:blipFill>
                  <a:blip r:embed="rId1"/>
                  <a:srcRect/>
                  <a:stretch>
                    <a:fillRect/>
                  </a:stretch>
                </pic:blipFill>
                <pic:spPr>
                  <a:xfrm>
                    <a:off x="0" y="0"/>
                    <a:ext cx="1549400" cy="496045"/>
                  </a:xfrm>
                  <a:prstGeom prst="rect">
                    <a:avLst/>
                  </a:prstGeom>
                  <a:ln/>
                </pic:spPr>
              </pic:pic>
            </a:graphicData>
          </a:graphic>
        </wp:anchor>
      </w:drawing>
    </w:r>
  </w:p>
  <w:p w14:paraId="48FDBB68" w14:textId="2D0EA278" w:rsidR="00936F3A" w:rsidRDefault="00D93D37">
    <w:pPr>
      <w:pBdr>
        <w:top w:val="nil"/>
        <w:left w:val="nil"/>
        <w:bottom w:val="nil"/>
        <w:right w:val="nil"/>
        <w:between w:val="nil"/>
      </w:pBdr>
      <w:tabs>
        <w:tab w:val="center" w:pos="4680"/>
        <w:tab w:val="right" w:pos="9360"/>
      </w:tabs>
      <w:jc w:val="right"/>
      <w:rPr>
        <w:color w:val="00B0F0"/>
        <w:sz w:val="16"/>
        <w:szCs w:val="16"/>
      </w:rPr>
    </w:pPr>
    <w:r>
      <w:rPr>
        <w:color w:val="00B0F0"/>
        <w:sz w:val="16"/>
        <w:szCs w:val="16"/>
      </w:rPr>
      <w:t>MRC</w:t>
    </w:r>
    <w:r>
      <w:rPr>
        <w:color w:val="00B0F0"/>
        <w:sz w:val="15"/>
        <w:szCs w:val="15"/>
      </w:rPr>
      <w:t xml:space="preserve"> </w:t>
    </w:r>
    <w:r>
      <w:rPr>
        <w:color w:val="00B0F0"/>
        <w:sz w:val="16"/>
        <w:szCs w:val="16"/>
      </w:rPr>
      <w:t>| WHERE PAYMENTS AND FRAUD PREVENTION PROFESSIONALS COME TOGETHER</w:t>
    </w:r>
  </w:p>
  <w:p w14:paraId="490B6271" w14:textId="77777777" w:rsidR="00936F3A" w:rsidRDefault="00D93D37">
    <w:pPr>
      <w:pBdr>
        <w:top w:val="nil"/>
        <w:left w:val="nil"/>
        <w:bottom w:val="nil"/>
        <w:right w:val="nil"/>
        <w:between w:val="nil"/>
      </w:pBdr>
      <w:tabs>
        <w:tab w:val="center" w:pos="4680"/>
        <w:tab w:val="right" w:pos="9360"/>
      </w:tabs>
      <w:rPr>
        <w:color w:val="000000"/>
      </w:rPr>
    </w:pPr>
    <w:r>
      <w:rPr>
        <w:noProof/>
      </w:rPr>
      <mc:AlternateContent>
        <mc:Choice Requires="wpg">
          <w:drawing>
            <wp:anchor distT="0" distB="0" distL="114300" distR="114300" simplePos="0" relativeHeight="251659264" behindDoc="0" locked="0" layoutInCell="1" hidden="0" allowOverlap="1" wp14:anchorId="583F6074" wp14:editId="126437B5">
              <wp:simplePos x="0" y="0"/>
              <wp:positionH relativeFrom="column">
                <wp:posOffset>-685799</wp:posOffset>
              </wp:positionH>
              <wp:positionV relativeFrom="paragraph">
                <wp:posOffset>190500</wp:posOffset>
              </wp:positionV>
              <wp:extent cx="7771765" cy="83820"/>
              <wp:effectExtent l="0" t="0" r="0" b="0"/>
              <wp:wrapNone/>
              <wp:docPr id="9" name="Group 9"/>
              <wp:cNvGraphicFramePr/>
              <a:graphic xmlns:a="http://schemas.openxmlformats.org/drawingml/2006/main">
                <a:graphicData uri="http://schemas.microsoft.com/office/word/2010/wordprocessingGroup">
                  <wpg:wgp>
                    <wpg:cNvGrpSpPr/>
                    <wpg:grpSpPr>
                      <a:xfrm>
                        <a:off x="0" y="0"/>
                        <a:ext cx="7771765" cy="83820"/>
                        <a:chOff x="1460100" y="3738075"/>
                        <a:chExt cx="7771800" cy="83850"/>
                      </a:xfrm>
                    </wpg:grpSpPr>
                    <wpg:grpSp>
                      <wpg:cNvPr id="1540375395" name="Group 1540375395"/>
                      <wpg:cNvGrpSpPr/>
                      <wpg:grpSpPr>
                        <a:xfrm>
                          <a:off x="1460118" y="3738090"/>
                          <a:ext cx="7771765" cy="83820"/>
                          <a:chOff x="0" y="0"/>
                          <a:chExt cx="7771765" cy="83820"/>
                        </a:xfrm>
                      </wpg:grpSpPr>
                      <wps:wsp>
                        <wps:cNvPr id="661456803" name="Rectangle 661456803"/>
                        <wps:cNvSpPr/>
                        <wps:spPr>
                          <a:xfrm>
                            <a:off x="0" y="0"/>
                            <a:ext cx="7771750" cy="83800"/>
                          </a:xfrm>
                          <a:prstGeom prst="rect">
                            <a:avLst/>
                          </a:prstGeom>
                          <a:noFill/>
                          <a:ln>
                            <a:noFill/>
                          </a:ln>
                        </wps:spPr>
                        <wps:txbx>
                          <w:txbxContent>
                            <w:p w14:paraId="5AD91BE3" w14:textId="77777777" w:rsidR="00936F3A" w:rsidRDefault="00936F3A">
                              <w:pPr>
                                <w:textDirection w:val="btLr"/>
                              </w:pPr>
                            </w:p>
                          </w:txbxContent>
                        </wps:txbx>
                        <wps:bodyPr spcFirstLastPara="1" wrap="square" lIns="91425" tIns="91425" rIns="91425" bIns="91425" anchor="ctr" anchorCtr="0">
                          <a:noAutofit/>
                        </wps:bodyPr>
                      </wps:wsp>
                      <wps:wsp>
                        <wps:cNvPr id="382625396" name="Rectangle 382625396"/>
                        <wps:cNvSpPr/>
                        <wps:spPr>
                          <a:xfrm>
                            <a:off x="0" y="0"/>
                            <a:ext cx="7771765" cy="83820"/>
                          </a:xfrm>
                          <a:prstGeom prst="rect">
                            <a:avLst/>
                          </a:prstGeom>
                          <a:solidFill>
                            <a:srgbClr val="009EEF"/>
                          </a:solidFill>
                          <a:ln>
                            <a:noFill/>
                          </a:ln>
                        </wps:spPr>
                        <wps:txbx>
                          <w:txbxContent>
                            <w:p w14:paraId="35BFB53F" w14:textId="77777777" w:rsidR="00936F3A" w:rsidRDefault="00936F3A">
                              <w:pPr>
                                <w:textDirection w:val="btLr"/>
                              </w:pPr>
                            </w:p>
                          </w:txbxContent>
                        </wps:txbx>
                        <wps:bodyPr spcFirstLastPara="1" wrap="square" lIns="91425" tIns="91425" rIns="91425" bIns="91425" anchor="ctr" anchorCtr="0">
                          <a:noAutofit/>
                        </wps:bodyPr>
                      </wps:wsp>
                      <wps:wsp>
                        <wps:cNvPr id="1608764501" name="Rectangle 1608764501"/>
                        <wps:cNvSpPr/>
                        <wps:spPr>
                          <a:xfrm>
                            <a:off x="0" y="0"/>
                            <a:ext cx="1947672" cy="83820"/>
                          </a:xfrm>
                          <a:prstGeom prst="rect">
                            <a:avLst/>
                          </a:prstGeom>
                          <a:solidFill>
                            <a:srgbClr val="1B2B49"/>
                          </a:solidFill>
                          <a:ln>
                            <a:noFill/>
                          </a:ln>
                        </wps:spPr>
                        <wps:txbx>
                          <w:txbxContent>
                            <w:p w14:paraId="06360956"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83F6074" id="Group 9" o:spid="_x0000_s1027" style="position:absolute;margin-left:-54pt;margin-top:15pt;width:611.95pt;height:6.6pt;z-index:251659264;mso-position-horizontal-relative:text;mso-position-vertical-relative:text" coordorigin="14601,37380" coordsize="77718,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">
              <v:group id="Group 1540375395" o:spid="_x0000_s1028" style="position:absolute;left:14601;top:37380;width:77717;height:839" coordsize="77717,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">
                <v:rect id="Rectangle 661456803" o:spid="_x0000_s1029" style="position:absolute;width:77717;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" filled="f" stroked="f">
                  <v:textbox inset="2.53958mm,2.53958mm,2.53958mm,2.53958mm">
                    <w:txbxContent>
                      <w:p w14:paraId="5AD91BE3" w14:textId="77777777" w:rsidR="00936F3A" w:rsidRDefault="00936F3A">
                        <w:pPr>
                          <w:textDirection w:val="btLr"/>
                        </w:pPr>
                      </w:p>
                    </w:txbxContent>
                  </v:textbox>
                </v:rect>
                <v:rect id="Rectangle 382625396" o:spid="_x0000_s1030" style="position:absolute;width:77717;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" fillcolor="#009eef" stroked="f">
                  <v:textbox inset="2.53958mm,2.53958mm,2.53958mm,2.53958mm">
                    <w:txbxContent>
                      <w:p w14:paraId="35BFB53F" w14:textId="77777777" w:rsidR="00936F3A" w:rsidRDefault="00936F3A">
                        <w:pPr>
                          <w:textDirection w:val="btLr"/>
                        </w:pPr>
                      </w:p>
                    </w:txbxContent>
                  </v:textbox>
                </v:rect>
                <v:rect id="Rectangle 1608764501" o:spid="_x0000_s1031" style="position:absolute;width:19476;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" fillcolor="#1b2b49" stroked="f">
                  <v:textbox inset="2.53958mm,2.53958mm,2.53958mm,2.53958mm">
                    <w:txbxContent>
                      <w:p w14:paraId="06360956" w14:textId="77777777" w:rsidR="00936F3A" w:rsidRDefault="00936F3A">
                        <w:pPr>
                          <w:textDirection w:val="btLr"/>
                        </w:pPr>
                      </w:p>
                    </w:txbxContent>
                  </v:textbox>
                </v:rect>
              </v:group>
            </v:group>
          </w:pict>
        </mc:Fallback>
      </mc:AlternateContent>
    </w:r>
  </w:p>
  <w:p w14:paraId="54CC64D6" w14:textId="77777777" w:rsidR="00936F3A" w:rsidRDefault="00936F3A">
    <w:pPr>
      <w:pBdr>
        <w:top w:val="nil"/>
        <w:left w:val="nil"/>
        <w:bottom w:val="nil"/>
        <w:right w:val="nil"/>
        <w:between w:val="nil"/>
      </w:pBdr>
      <w:tabs>
        <w:tab w:val="center" w:pos="4680"/>
        <w:tab w:val="right" w:pos="9360"/>
      </w:tabs>
      <w:rPr>
        <w:color w:val="000000"/>
      </w:rPr>
    </w:pPr>
  </w:p>
  <w:p w14:paraId="40455323" w14:textId="77777777" w:rsidR="00936F3A" w:rsidRDefault="00936F3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7999A" w14:textId="19DA3A1B" w:rsidR="4D0AE97F" w:rsidRDefault="00195580" w:rsidP="00195580">
    <w:r>
      <w:rPr>
        <w:noProof/>
      </w:rPr>
      <mc:AlternateContent>
        <mc:Choice Requires="wpg">
          <w:drawing>
            <wp:anchor distT="0" distB="0" distL="114300" distR="114300" simplePos="0" relativeHeight="251669504" behindDoc="0" locked="0" layoutInCell="1" hidden="0" allowOverlap="1" wp14:anchorId="63F3CB10" wp14:editId="246B6B46">
              <wp:simplePos x="0" y="0"/>
              <wp:positionH relativeFrom="page">
                <wp:posOffset>259715</wp:posOffset>
              </wp:positionH>
              <wp:positionV relativeFrom="paragraph">
                <wp:posOffset>-444337</wp:posOffset>
              </wp:positionV>
              <wp:extent cx="7315200" cy="1215390"/>
              <wp:effectExtent l="0" t="0" r="0" b="3810"/>
              <wp:wrapNone/>
              <wp:docPr id="8" name="Group 8"/>
              <wp:cNvGraphicFramePr/>
              <a:graphic xmlns:a="http://schemas.openxmlformats.org/drawingml/2006/main">
                <a:graphicData uri="http://schemas.microsoft.com/office/word/2010/wordprocessingGroup">
                  <wpg:wgp>
                    <wpg:cNvGrpSpPr/>
                    <wpg:grpSpPr>
                      <a:xfrm>
                        <a:off x="0" y="0"/>
                        <a:ext cx="7315200" cy="1215390"/>
                        <a:chOff x="1688400" y="3172300"/>
                        <a:chExt cx="7315200" cy="1215400"/>
                      </a:xfrm>
                    </wpg:grpSpPr>
                    <wpg:grpSp>
                      <wpg:cNvPr id="49488172" name="Group 49488172"/>
                      <wpg:cNvGrpSpPr/>
                      <wpg:grpSpPr>
                        <a:xfrm>
                          <a:off x="1688400" y="3172305"/>
                          <a:ext cx="7315200" cy="1215391"/>
                          <a:chOff x="0" y="-1"/>
                          <a:chExt cx="7315200" cy="1216153"/>
                        </a:xfrm>
                      </wpg:grpSpPr>
                      <wps:wsp>
                        <wps:cNvPr id="1954230598" name="Rectangle 1954230598"/>
                        <wps:cNvSpPr/>
                        <wps:spPr>
                          <a:xfrm>
                            <a:off x="0" y="-1"/>
                            <a:ext cx="7315200" cy="1216150"/>
                          </a:xfrm>
                          <a:prstGeom prst="rect">
                            <a:avLst/>
                          </a:prstGeom>
                          <a:noFill/>
                          <a:ln>
                            <a:noFill/>
                          </a:ln>
                        </wps:spPr>
                        <wps:txbx>
                          <w:txbxContent>
                            <w:p w14:paraId="6C4421AA" w14:textId="77777777" w:rsidR="00195580" w:rsidRDefault="00195580" w:rsidP="00195580">
                              <w:pPr>
                                <w:textDirection w:val="btLr"/>
                              </w:pPr>
                            </w:p>
                          </w:txbxContent>
                        </wps:txbx>
                        <wps:bodyPr spcFirstLastPara="1" wrap="square" lIns="91425" tIns="91425" rIns="91425" bIns="91425" anchor="ctr" anchorCtr="0">
                          <a:noAutofit/>
                        </wps:bodyPr>
                      </wps:wsp>
                      <wps:wsp>
                        <wps:cNvPr id="425910866" name="Freeform: Shape 425910866"/>
                        <wps:cNvSpPr/>
                        <wps:spPr>
                          <a:xfrm>
                            <a:off x="0" y="-1"/>
                            <a:ext cx="7315200" cy="1130373"/>
                          </a:xfrm>
                          <a:custGeom>
                            <a:avLst/>
                            <a:gdLst/>
                            <a:ahLst/>
                            <a:cxnLst/>
                            <a:rect l="l" t="t" r="r" b="b"/>
                            <a:pathLst>
                              <a:path w="7312660" h="1129665" extrusionOk="0">
                                <a:moveTo>
                                  <a:pt x="0" y="0"/>
                                </a:moveTo>
                                <a:lnTo>
                                  <a:pt x="7312660" y="0"/>
                                </a:lnTo>
                                <a:lnTo>
                                  <a:pt x="7312660" y="1129665"/>
                                </a:lnTo>
                                <a:lnTo>
                                  <a:pt x="3619500" y="733425"/>
                                </a:lnTo>
                                <a:lnTo>
                                  <a:pt x="0" y="1091565"/>
                                </a:lnTo>
                                <a:lnTo>
                                  <a:pt x="0" y="0"/>
                                </a:lnTo>
                                <a:close/>
                              </a:path>
                            </a:pathLst>
                          </a:custGeom>
                          <a:solidFill>
                            <a:schemeClr val="accent1"/>
                          </a:solidFill>
                          <a:ln>
                            <a:noFill/>
                          </a:ln>
                        </wps:spPr>
                        <wps:bodyPr spcFirstLastPara="1" wrap="square" lIns="91425" tIns="91425" rIns="91425" bIns="91425" anchor="ctr" anchorCtr="0">
                          <a:noAutofit/>
                        </wps:bodyPr>
                      </wps:wsp>
                      <wps:wsp>
                        <wps:cNvPr id="2110710303" name="Rectangle 2110710303"/>
                        <wps:cNvSpPr/>
                        <wps:spPr>
                          <a:xfrm>
                            <a:off x="0" y="0"/>
                            <a:ext cx="7315200" cy="1216152"/>
                          </a:xfrm>
                          <a:prstGeom prst="rect">
                            <a:avLst/>
                          </a:prstGeom>
                          <a:blipFill rotWithShape="1">
                            <a:blip r:embed="rId1">
                              <a:alphaModFix/>
                            </a:blip>
                            <a:stretch>
                              <a:fillRect r="-7573"/>
                            </a:stretch>
                          </a:blipFill>
                          <a:ln>
                            <a:noFill/>
                          </a:ln>
                        </wps:spPr>
                        <wps:txbx>
                          <w:txbxContent>
                            <w:p w14:paraId="0CCC6F65" w14:textId="77777777" w:rsidR="00195580" w:rsidRDefault="00195580" w:rsidP="00195580">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63F3CB10" id="Group 8" o:spid="_x0000_s1094" style="position:absolute;margin-left:20.45pt;margin-top:-35pt;width:8in;height:95.7pt;z-index:251669504;mso-position-horizontal-relative:page;mso-position-vertical-relative:text" coordorigin="16884,31723" coordsize="73152,12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">
              <v:group id="Group 49488172" o:spid="_x0000_s1095" style="position:absolute;left:16884;top:31723;width:73152;height:12153" coordorigin="" coordsize="73152,1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">
                <v:rect id="Rectangle 1954230598" o:spid="_x0000_s1096"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" filled="f" stroked="f">
                  <v:textbox inset="2.53958mm,2.53958mm,2.53958mm,2.53958mm">
                    <w:txbxContent>
                      <w:p w14:paraId="6C4421AA" w14:textId="77777777" w:rsidR="00195580" w:rsidRDefault="00195580" w:rsidP="00195580">
                        <w:pPr>
                          <w:textDirection w:val="btLr"/>
                        </w:pPr>
                      </w:p>
                    </w:txbxContent>
                  </v:textbox>
                </v:rect>
                <v:shape id="Freeform: Shape 425910866" o:spid="_x0000_s109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" path="m,l7312660,r,1129665l3619500,733425,,1091565,,xe" fillcolor="#4f81bd [3204]" stroked="f">
                  <v:path arrowok="t" o:extrusionok="f"/>
                </v:shape>
                <v:rect id="Rectangle 2110710303" o:spid="_x0000_s109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" stroked="f">
                  <v:fill r:id="rId2" o:title="" recolor="t" rotate="t" type="frame"/>
                  <v:textbox inset="2.53958mm,2.53958mm,2.53958mm,2.53958mm">
                    <w:txbxContent>
                      <w:p w14:paraId="0CCC6F65" w14:textId="77777777" w:rsidR="00195580" w:rsidRDefault="00195580" w:rsidP="00195580">
                        <w:pPr>
                          <w:textDirection w:val="btLr"/>
                        </w:pPr>
                      </w:p>
                    </w:txbxContent>
                  </v:textbox>
                </v:rect>
              </v:group>
              <w10:wrap anchorx="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57CFB"/>
    <w:multiLevelType w:val="multilevel"/>
    <w:tmpl w:val="E83C09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F34351"/>
    <w:multiLevelType w:val="hybridMultilevel"/>
    <w:tmpl w:val="896A1D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DA3A03"/>
    <w:multiLevelType w:val="hybridMultilevel"/>
    <w:tmpl w:val="63682B24"/>
    <w:lvl w:ilvl="0" w:tplc="08090001">
      <w:start w:val="1"/>
      <w:numFmt w:val="bullet"/>
      <w:lvlText w:val=""/>
      <w:lvlJc w:val="left"/>
      <w:pPr>
        <w:ind w:left="1152" w:hanging="360"/>
      </w:pPr>
      <w:rPr>
        <w:rFonts w:ascii="Symbol" w:hAnsi="Symbol" w:hint="default"/>
      </w:rPr>
    </w:lvl>
    <w:lvl w:ilvl="1" w:tplc="08090003">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3" w15:restartNumberingAfterBreak="0">
    <w:nsid w:val="09466B28"/>
    <w:multiLevelType w:val="multilevel"/>
    <w:tmpl w:val="E162EB92"/>
    <w:lvl w:ilvl="0">
      <w:start w:val="1"/>
      <w:numFmt w:val="decimal"/>
      <w:lvlText w:val="%1."/>
      <w:lvlJc w:val="left"/>
      <w:pPr>
        <w:ind w:left="360" w:hanging="360"/>
      </w:pPr>
      <w:rPr>
        <w:sz w:val="27"/>
        <w:szCs w:val="27"/>
      </w:r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4" w15:restartNumberingAfterBreak="0">
    <w:nsid w:val="098D0B82"/>
    <w:multiLevelType w:val="multilevel"/>
    <w:tmpl w:val="708A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385BF9"/>
    <w:multiLevelType w:val="multilevel"/>
    <w:tmpl w:val="77A0AB7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6" w15:restartNumberingAfterBreak="0">
    <w:nsid w:val="15D66B83"/>
    <w:multiLevelType w:val="hybridMultilevel"/>
    <w:tmpl w:val="9C60BF0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8D8561C"/>
    <w:multiLevelType w:val="hybridMultilevel"/>
    <w:tmpl w:val="55C02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8FD35BD"/>
    <w:multiLevelType w:val="hybridMultilevel"/>
    <w:tmpl w:val="88D60D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CB14D52"/>
    <w:multiLevelType w:val="multilevel"/>
    <w:tmpl w:val="15CEDB5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0" w15:restartNumberingAfterBreak="0">
    <w:nsid w:val="2D38709E"/>
    <w:multiLevelType w:val="hybridMultilevel"/>
    <w:tmpl w:val="6F14AEE8"/>
    <w:lvl w:ilvl="0" w:tplc="08090001">
      <w:start w:val="1"/>
      <w:numFmt w:val="bullet"/>
      <w:lvlText w:val=""/>
      <w:lvlJc w:val="left"/>
      <w:pPr>
        <w:ind w:left="1152" w:hanging="360"/>
      </w:pPr>
      <w:rPr>
        <w:rFonts w:ascii="Symbol" w:hAnsi="Symbol" w:hint="default"/>
      </w:rPr>
    </w:lvl>
    <w:lvl w:ilvl="1" w:tplc="08090003">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11" w15:restartNumberingAfterBreak="0">
    <w:nsid w:val="3EC142CE"/>
    <w:multiLevelType w:val="multilevel"/>
    <w:tmpl w:val="549C57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EEA4757"/>
    <w:multiLevelType w:val="multilevel"/>
    <w:tmpl w:val="3232103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7D5890"/>
    <w:multiLevelType w:val="multilevel"/>
    <w:tmpl w:val="A1304E0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4" w15:restartNumberingAfterBreak="0">
    <w:nsid w:val="48BC2799"/>
    <w:multiLevelType w:val="multilevel"/>
    <w:tmpl w:val="849A8A6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5" w15:restartNumberingAfterBreak="0">
    <w:nsid w:val="5AD13E16"/>
    <w:multiLevelType w:val="hybridMultilevel"/>
    <w:tmpl w:val="2272F4C8"/>
    <w:lvl w:ilvl="0" w:tplc="523051F8">
      <w:numFmt w:val="bullet"/>
      <w:lvlText w:val="•"/>
      <w:lvlJc w:val="left"/>
      <w:pPr>
        <w:ind w:left="573" w:hanging="213"/>
      </w:pPr>
      <w:rPr>
        <w:rFonts w:ascii="Myriad Pro Light" w:eastAsia="Myriad Pro Light" w:hAnsi="Myriad Pro Light" w:cs="Myriad Pro Light" w:hint="default"/>
        <w:b w:val="0"/>
        <w:bCs w:val="0"/>
        <w:i w:val="0"/>
        <w:iCs w:val="0"/>
        <w:spacing w:val="0"/>
        <w:w w:val="101"/>
        <w:sz w:val="21"/>
        <w:szCs w:val="21"/>
        <w:lang w:val="en-US" w:eastAsia="en-US" w:bidi="ar-SA"/>
      </w:rPr>
    </w:lvl>
    <w:lvl w:ilvl="1" w:tplc="1414AC20">
      <w:numFmt w:val="bullet"/>
      <w:lvlText w:val="•"/>
      <w:lvlJc w:val="left"/>
      <w:pPr>
        <w:ind w:left="1623" w:hanging="213"/>
      </w:pPr>
      <w:rPr>
        <w:rFonts w:hint="default"/>
        <w:lang w:val="en-US" w:eastAsia="en-US" w:bidi="ar-SA"/>
      </w:rPr>
    </w:lvl>
    <w:lvl w:ilvl="2" w:tplc="E864E77E">
      <w:numFmt w:val="bullet"/>
      <w:lvlText w:val="•"/>
      <w:lvlJc w:val="left"/>
      <w:pPr>
        <w:ind w:left="2668" w:hanging="213"/>
      </w:pPr>
      <w:rPr>
        <w:rFonts w:hint="default"/>
        <w:lang w:val="en-US" w:eastAsia="en-US" w:bidi="ar-SA"/>
      </w:rPr>
    </w:lvl>
    <w:lvl w:ilvl="3" w:tplc="8AAED7BE">
      <w:numFmt w:val="bullet"/>
      <w:lvlText w:val="•"/>
      <w:lvlJc w:val="left"/>
      <w:pPr>
        <w:ind w:left="3712" w:hanging="213"/>
      </w:pPr>
      <w:rPr>
        <w:rFonts w:hint="default"/>
        <w:lang w:val="en-US" w:eastAsia="en-US" w:bidi="ar-SA"/>
      </w:rPr>
    </w:lvl>
    <w:lvl w:ilvl="4" w:tplc="3928252C">
      <w:numFmt w:val="bullet"/>
      <w:lvlText w:val="•"/>
      <w:lvlJc w:val="left"/>
      <w:pPr>
        <w:ind w:left="4757" w:hanging="213"/>
      </w:pPr>
      <w:rPr>
        <w:rFonts w:hint="default"/>
        <w:lang w:val="en-US" w:eastAsia="en-US" w:bidi="ar-SA"/>
      </w:rPr>
    </w:lvl>
    <w:lvl w:ilvl="5" w:tplc="7CB0E85C">
      <w:numFmt w:val="bullet"/>
      <w:lvlText w:val="•"/>
      <w:lvlJc w:val="left"/>
      <w:pPr>
        <w:ind w:left="5801" w:hanging="213"/>
      </w:pPr>
      <w:rPr>
        <w:rFonts w:hint="default"/>
        <w:lang w:val="en-US" w:eastAsia="en-US" w:bidi="ar-SA"/>
      </w:rPr>
    </w:lvl>
    <w:lvl w:ilvl="6" w:tplc="C89EED4E">
      <w:numFmt w:val="bullet"/>
      <w:lvlText w:val="•"/>
      <w:lvlJc w:val="left"/>
      <w:pPr>
        <w:ind w:left="6846" w:hanging="213"/>
      </w:pPr>
      <w:rPr>
        <w:rFonts w:hint="default"/>
        <w:lang w:val="en-US" w:eastAsia="en-US" w:bidi="ar-SA"/>
      </w:rPr>
    </w:lvl>
    <w:lvl w:ilvl="7" w:tplc="47A05B64">
      <w:numFmt w:val="bullet"/>
      <w:lvlText w:val="•"/>
      <w:lvlJc w:val="left"/>
      <w:pPr>
        <w:ind w:left="7890" w:hanging="213"/>
      </w:pPr>
      <w:rPr>
        <w:rFonts w:hint="default"/>
        <w:lang w:val="en-US" w:eastAsia="en-US" w:bidi="ar-SA"/>
      </w:rPr>
    </w:lvl>
    <w:lvl w:ilvl="8" w:tplc="84D0BAFA">
      <w:numFmt w:val="bullet"/>
      <w:lvlText w:val="•"/>
      <w:lvlJc w:val="left"/>
      <w:pPr>
        <w:ind w:left="8935" w:hanging="213"/>
      </w:pPr>
      <w:rPr>
        <w:rFonts w:hint="default"/>
        <w:lang w:val="en-US" w:eastAsia="en-US" w:bidi="ar-SA"/>
      </w:rPr>
    </w:lvl>
  </w:abstractNum>
  <w:abstractNum w:abstractNumId="16" w15:restartNumberingAfterBreak="0">
    <w:nsid w:val="5B2C6D77"/>
    <w:multiLevelType w:val="multilevel"/>
    <w:tmpl w:val="9D1811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43F06D4"/>
    <w:multiLevelType w:val="multilevel"/>
    <w:tmpl w:val="68BEA77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AA1F47"/>
    <w:multiLevelType w:val="multilevel"/>
    <w:tmpl w:val="24A8873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9" w15:restartNumberingAfterBreak="0">
    <w:nsid w:val="733E5840"/>
    <w:multiLevelType w:val="hybridMultilevel"/>
    <w:tmpl w:val="8ACEAD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564468A"/>
    <w:multiLevelType w:val="multilevel"/>
    <w:tmpl w:val="D7266FC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21" w15:restartNumberingAfterBreak="0">
    <w:nsid w:val="78855E50"/>
    <w:multiLevelType w:val="multilevel"/>
    <w:tmpl w:val="E4484AA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A1F3D91"/>
    <w:multiLevelType w:val="hybridMultilevel"/>
    <w:tmpl w:val="124AF19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FA11451"/>
    <w:multiLevelType w:val="hybridMultilevel"/>
    <w:tmpl w:val="284676E8"/>
    <w:lvl w:ilvl="0" w:tplc="08090001">
      <w:start w:val="1"/>
      <w:numFmt w:val="bullet"/>
      <w:lvlText w:val=""/>
      <w:lvlJc w:val="left"/>
      <w:pPr>
        <w:ind w:left="760" w:hanging="360"/>
      </w:pPr>
      <w:rPr>
        <w:rFonts w:ascii="Symbol" w:hAnsi="Symbol" w:hint="default"/>
      </w:rPr>
    </w:lvl>
    <w:lvl w:ilvl="1" w:tplc="08090003">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num w:numId="1" w16cid:durableId="1863547318">
    <w:abstractNumId w:val="3"/>
  </w:num>
  <w:num w:numId="2" w16cid:durableId="2081324565">
    <w:abstractNumId w:val="9"/>
  </w:num>
  <w:num w:numId="3" w16cid:durableId="127744080">
    <w:abstractNumId w:val="20"/>
  </w:num>
  <w:num w:numId="4" w16cid:durableId="76246793">
    <w:abstractNumId w:val="18"/>
  </w:num>
  <w:num w:numId="5" w16cid:durableId="170529098">
    <w:abstractNumId w:val="5"/>
  </w:num>
  <w:num w:numId="6" w16cid:durableId="1615936862">
    <w:abstractNumId w:val="14"/>
  </w:num>
  <w:num w:numId="7" w16cid:durableId="1854298341">
    <w:abstractNumId w:val="13"/>
  </w:num>
  <w:num w:numId="8" w16cid:durableId="572667824">
    <w:abstractNumId w:val="4"/>
  </w:num>
  <w:num w:numId="9" w16cid:durableId="1693914359">
    <w:abstractNumId w:val="22"/>
  </w:num>
  <w:num w:numId="10" w16cid:durableId="2098594982">
    <w:abstractNumId w:val="23"/>
  </w:num>
  <w:num w:numId="11" w16cid:durableId="1863546341">
    <w:abstractNumId w:val="11"/>
  </w:num>
  <w:num w:numId="12" w16cid:durableId="819469503">
    <w:abstractNumId w:val="21"/>
  </w:num>
  <w:num w:numId="13" w16cid:durableId="1867711957">
    <w:abstractNumId w:val="16"/>
  </w:num>
  <w:num w:numId="14" w16cid:durableId="1798066482">
    <w:abstractNumId w:val="0"/>
  </w:num>
  <w:num w:numId="15" w16cid:durableId="58670264">
    <w:abstractNumId w:val="15"/>
  </w:num>
  <w:num w:numId="16" w16cid:durableId="1767965132">
    <w:abstractNumId w:val="7"/>
  </w:num>
  <w:num w:numId="17" w16cid:durableId="1253585840">
    <w:abstractNumId w:val="8"/>
  </w:num>
  <w:num w:numId="18" w16cid:durableId="681468036">
    <w:abstractNumId w:val="19"/>
  </w:num>
  <w:num w:numId="19" w16cid:durableId="1351712706">
    <w:abstractNumId w:val="1"/>
  </w:num>
  <w:num w:numId="20" w16cid:durableId="247077676">
    <w:abstractNumId w:val="10"/>
  </w:num>
  <w:num w:numId="21" w16cid:durableId="1716345340">
    <w:abstractNumId w:val="17"/>
  </w:num>
  <w:num w:numId="22" w16cid:durableId="999040088">
    <w:abstractNumId w:val="2"/>
  </w:num>
  <w:num w:numId="23" w16cid:durableId="1531188504">
    <w:abstractNumId w:val="12"/>
  </w:num>
  <w:num w:numId="24" w16cid:durableId="1543460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F3A"/>
    <w:rsid w:val="00015830"/>
    <w:rsid w:val="00023310"/>
    <w:rsid w:val="00036FFB"/>
    <w:rsid w:val="00083E53"/>
    <w:rsid w:val="0008743B"/>
    <w:rsid w:val="0009736E"/>
    <w:rsid w:val="000A22F5"/>
    <w:rsid w:val="000B2668"/>
    <w:rsid w:val="000B69F4"/>
    <w:rsid w:val="000C2B40"/>
    <w:rsid w:val="000E2105"/>
    <w:rsid w:val="000E333C"/>
    <w:rsid w:val="0011201A"/>
    <w:rsid w:val="0012055E"/>
    <w:rsid w:val="00152676"/>
    <w:rsid w:val="00163805"/>
    <w:rsid w:val="00171FB0"/>
    <w:rsid w:val="00195580"/>
    <w:rsid w:val="001D1C4E"/>
    <w:rsid w:val="001D6343"/>
    <w:rsid w:val="001E0742"/>
    <w:rsid w:val="001F2DEB"/>
    <w:rsid w:val="002029C3"/>
    <w:rsid w:val="00217BFE"/>
    <w:rsid w:val="0022320C"/>
    <w:rsid w:val="002327BE"/>
    <w:rsid w:val="00232FB8"/>
    <w:rsid w:val="00246F71"/>
    <w:rsid w:val="00253201"/>
    <w:rsid w:val="00256E99"/>
    <w:rsid w:val="0026540E"/>
    <w:rsid w:val="002839D8"/>
    <w:rsid w:val="00292F85"/>
    <w:rsid w:val="002970F0"/>
    <w:rsid w:val="002B73DB"/>
    <w:rsid w:val="002C11C1"/>
    <w:rsid w:val="002D6683"/>
    <w:rsid w:val="002E2C16"/>
    <w:rsid w:val="002F5B55"/>
    <w:rsid w:val="002F64DE"/>
    <w:rsid w:val="00300ABE"/>
    <w:rsid w:val="0033274D"/>
    <w:rsid w:val="00340FDF"/>
    <w:rsid w:val="00343C1C"/>
    <w:rsid w:val="00343EFF"/>
    <w:rsid w:val="00356BBA"/>
    <w:rsid w:val="0036736E"/>
    <w:rsid w:val="00375F2E"/>
    <w:rsid w:val="00384FBC"/>
    <w:rsid w:val="00391FC5"/>
    <w:rsid w:val="003948A3"/>
    <w:rsid w:val="003A3A44"/>
    <w:rsid w:val="003B34CB"/>
    <w:rsid w:val="003B429C"/>
    <w:rsid w:val="003B65BD"/>
    <w:rsid w:val="003C39A3"/>
    <w:rsid w:val="004340DD"/>
    <w:rsid w:val="00436099"/>
    <w:rsid w:val="00440E7B"/>
    <w:rsid w:val="0044566E"/>
    <w:rsid w:val="00445B30"/>
    <w:rsid w:val="004527E5"/>
    <w:rsid w:val="00494595"/>
    <w:rsid w:val="0049625A"/>
    <w:rsid w:val="004B04D9"/>
    <w:rsid w:val="004B5051"/>
    <w:rsid w:val="004B5D79"/>
    <w:rsid w:val="004D19B1"/>
    <w:rsid w:val="004E500E"/>
    <w:rsid w:val="0051662B"/>
    <w:rsid w:val="005402B4"/>
    <w:rsid w:val="005447C9"/>
    <w:rsid w:val="005560F0"/>
    <w:rsid w:val="005C1B5C"/>
    <w:rsid w:val="005E302C"/>
    <w:rsid w:val="005E6731"/>
    <w:rsid w:val="005F0B32"/>
    <w:rsid w:val="00620753"/>
    <w:rsid w:val="00634160"/>
    <w:rsid w:val="0063706E"/>
    <w:rsid w:val="00646A76"/>
    <w:rsid w:val="0068555E"/>
    <w:rsid w:val="00693395"/>
    <w:rsid w:val="0069471F"/>
    <w:rsid w:val="00695149"/>
    <w:rsid w:val="006A6ADA"/>
    <w:rsid w:val="006B17CD"/>
    <w:rsid w:val="006D4C8E"/>
    <w:rsid w:val="006D67E6"/>
    <w:rsid w:val="006E0EE0"/>
    <w:rsid w:val="00720115"/>
    <w:rsid w:val="00722580"/>
    <w:rsid w:val="00723ED0"/>
    <w:rsid w:val="00730FCE"/>
    <w:rsid w:val="007514E3"/>
    <w:rsid w:val="00757A34"/>
    <w:rsid w:val="00773388"/>
    <w:rsid w:val="00773D3E"/>
    <w:rsid w:val="007835B5"/>
    <w:rsid w:val="0079660C"/>
    <w:rsid w:val="007A0A28"/>
    <w:rsid w:val="007A6E9B"/>
    <w:rsid w:val="007A7593"/>
    <w:rsid w:val="007B6080"/>
    <w:rsid w:val="007C44C8"/>
    <w:rsid w:val="007C776B"/>
    <w:rsid w:val="007D753C"/>
    <w:rsid w:val="007F2080"/>
    <w:rsid w:val="007F755A"/>
    <w:rsid w:val="00811A2A"/>
    <w:rsid w:val="008121E8"/>
    <w:rsid w:val="0082176A"/>
    <w:rsid w:val="00832C28"/>
    <w:rsid w:val="00841CB3"/>
    <w:rsid w:val="00851FDF"/>
    <w:rsid w:val="00875138"/>
    <w:rsid w:val="008751B5"/>
    <w:rsid w:val="00886F99"/>
    <w:rsid w:val="00887A6B"/>
    <w:rsid w:val="00892679"/>
    <w:rsid w:val="00896058"/>
    <w:rsid w:val="008A1044"/>
    <w:rsid w:val="008A3ADB"/>
    <w:rsid w:val="008B6734"/>
    <w:rsid w:val="008D56BE"/>
    <w:rsid w:val="008F0B8D"/>
    <w:rsid w:val="008F2CF9"/>
    <w:rsid w:val="00900790"/>
    <w:rsid w:val="0090459F"/>
    <w:rsid w:val="0092376F"/>
    <w:rsid w:val="00924AFE"/>
    <w:rsid w:val="00924C31"/>
    <w:rsid w:val="00936F3A"/>
    <w:rsid w:val="00937D10"/>
    <w:rsid w:val="00940AC0"/>
    <w:rsid w:val="00940C71"/>
    <w:rsid w:val="00952ED9"/>
    <w:rsid w:val="00970EF7"/>
    <w:rsid w:val="00981CCE"/>
    <w:rsid w:val="009B298F"/>
    <w:rsid w:val="009B70B3"/>
    <w:rsid w:val="009B72DB"/>
    <w:rsid w:val="009C2F59"/>
    <w:rsid w:val="009C306D"/>
    <w:rsid w:val="009D1B21"/>
    <w:rsid w:val="009E4C75"/>
    <w:rsid w:val="009F1E14"/>
    <w:rsid w:val="009F313D"/>
    <w:rsid w:val="009F3B73"/>
    <w:rsid w:val="009F46CF"/>
    <w:rsid w:val="00A33131"/>
    <w:rsid w:val="00A35AE0"/>
    <w:rsid w:val="00A364D5"/>
    <w:rsid w:val="00A47D68"/>
    <w:rsid w:val="00A72C2C"/>
    <w:rsid w:val="00A744E7"/>
    <w:rsid w:val="00A7781C"/>
    <w:rsid w:val="00A77957"/>
    <w:rsid w:val="00A92E0C"/>
    <w:rsid w:val="00AB5FB0"/>
    <w:rsid w:val="00AC2C91"/>
    <w:rsid w:val="00AD76FD"/>
    <w:rsid w:val="00AE241A"/>
    <w:rsid w:val="00B10769"/>
    <w:rsid w:val="00B30814"/>
    <w:rsid w:val="00B31882"/>
    <w:rsid w:val="00B54A22"/>
    <w:rsid w:val="00B62590"/>
    <w:rsid w:val="00B94017"/>
    <w:rsid w:val="00B95DEC"/>
    <w:rsid w:val="00BA70D9"/>
    <w:rsid w:val="00BD2773"/>
    <w:rsid w:val="00BD7F0F"/>
    <w:rsid w:val="00BE03D8"/>
    <w:rsid w:val="00BE3F09"/>
    <w:rsid w:val="00BF520D"/>
    <w:rsid w:val="00C06568"/>
    <w:rsid w:val="00C139C2"/>
    <w:rsid w:val="00C1683B"/>
    <w:rsid w:val="00C3725B"/>
    <w:rsid w:val="00C37CD8"/>
    <w:rsid w:val="00C417A3"/>
    <w:rsid w:val="00C43997"/>
    <w:rsid w:val="00C552AD"/>
    <w:rsid w:val="00C63584"/>
    <w:rsid w:val="00C85457"/>
    <w:rsid w:val="00C90C0E"/>
    <w:rsid w:val="00C9313F"/>
    <w:rsid w:val="00C939F3"/>
    <w:rsid w:val="00CA1C23"/>
    <w:rsid w:val="00CB14D8"/>
    <w:rsid w:val="00CB3377"/>
    <w:rsid w:val="00CB43C3"/>
    <w:rsid w:val="00CB7B6A"/>
    <w:rsid w:val="00CC20FC"/>
    <w:rsid w:val="00CC25E1"/>
    <w:rsid w:val="00CD2E2C"/>
    <w:rsid w:val="00D07AB4"/>
    <w:rsid w:val="00D1426D"/>
    <w:rsid w:val="00D14DBD"/>
    <w:rsid w:val="00D152D8"/>
    <w:rsid w:val="00D170A4"/>
    <w:rsid w:val="00D20D3A"/>
    <w:rsid w:val="00D21DCC"/>
    <w:rsid w:val="00D24300"/>
    <w:rsid w:val="00D249CF"/>
    <w:rsid w:val="00D24B56"/>
    <w:rsid w:val="00D310E6"/>
    <w:rsid w:val="00D35FA2"/>
    <w:rsid w:val="00D809C6"/>
    <w:rsid w:val="00D93C26"/>
    <w:rsid w:val="00D93D37"/>
    <w:rsid w:val="00DB02F4"/>
    <w:rsid w:val="00DB5B46"/>
    <w:rsid w:val="00DC1F29"/>
    <w:rsid w:val="00DC483C"/>
    <w:rsid w:val="00E07587"/>
    <w:rsid w:val="00E13150"/>
    <w:rsid w:val="00E239F4"/>
    <w:rsid w:val="00E33FF2"/>
    <w:rsid w:val="00E4484C"/>
    <w:rsid w:val="00E4549B"/>
    <w:rsid w:val="00E52FC5"/>
    <w:rsid w:val="00E60E33"/>
    <w:rsid w:val="00E70BD4"/>
    <w:rsid w:val="00E70CD7"/>
    <w:rsid w:val="00E83EFE"/>
    <w:rsid w:val="00E86E39"/>
    <w:rsid w:val="00E9115D"/>
    <w:rsid w:val="00EA2C65"/>
    <w:rsid w:val="00EC094D"/>
    <w:rsid w:val="00ED6754"/>
    <w:rsid w:val="00EF0544"/>
    <w:rsid w:val="00EF2813"/>
    <w:rsid w:val="00F15CA9"/>
    <w:rsid w:val="00F33427"/>
    <w:rsid w:val="00F420DD"/>
    <w:rsid w:val="00F64C0B"/>
    <w:rsid w:val="00F70A66"/>
    <w:rsid w:val="00F77DEC"/>
    <w:rsid w:val="00F9194A"/>
    <w:rsid w:val="00FA0850"/>
    <w:rsid w:val="00FA2FCF"/>
    <w:rsid w:val="00FA7AAD"/>
    <w:rsid w:val="00FC1938"/>
    <w:rsid w:val="00FC71D4"/>
    <w:rsid w:val="00FC7DD5"/>
    <w:rsid w:val="00FD225F"/>
    <w:rsid w:val="00FD47ED"/>
    <w:rsid w:val="00FE7321"/>
    <w:rsid w:val="00FF4017"/>
    <w:rsid w:val="034BCE5A"/>
    <w:rsid w:val="066DFFF2"/>
    <w:rsid w:val="07610190"/>
    <w:rsid w:val="0772D774"/>
    <w:rsid w:val="081F1EA5"/>
    <w:rsid w:val="08DA6304"/>
    <w:rsid w:val="09C41D33"/>
    <w:rsid w:val="156F4230"/>
    <w:rsid w:val="17462BF2"/>
    <w:rsid w:val="18B346E7"/>
    <w:rsid w:val="198130B1"/>
    <w:rsid w:val="19D7EC03"/>
    <w:rsid w:val="1A76E68D"/>
    <w:rsid w:val="1B0C81CB"/>
    <w:rsid w:val="1D1C5874"/>
    <w:rsid w:val="205C0381"/>
    <w:rsid w:val="21114FAE"/>
    <w:rsid w:val="2477B74D"/>
    <w:rsid w:val="290BBEAE"/>
    <w:rsid w:val="29EDFBC7"/>
    <w:rsid w:val="2B471852"/>
    <w:rsid w:val="2DAF81A4"/>
    <w:rsid w:val="2E5C78BB"/>
    <w:rsid w:val="300C5687"/>
    <w:rsid w:val="30DD5152"/>
    <w:rsid w:val="3663DA7F"/>
    <w:rsid w:val="3B394117"/>
    <w:rsid w:val="3CCF0BE3"/>
    <w:rsid w:val="3DED51C8"/>
    <w:rsid w:val="4358A9F9"/>
    <w:rsid w:val="4408162E"/>
    <w:rsid w:val="440F2B93"/>
    <w:rsid w:val="46ECE290"/>
    <w:rsid w:val="4909F6A6"/>
    <w:rsid w:val="4A522BA6"/>
    <w:rsid w:val="4AC7434D"/>
    <w:rsid w:val="4D0AE97F"/>
    <w:rsid w:val="4D49F650"/>
    <w:rsid w:val="4F467336"/>
    <w:rsid w:val="51C2B522"/>
    <w:rsid w:val="52EDC341"/>
    <w:rsid w:val="53EC7CF2"/>
    <w:rsid w:val="5504CC11"/>
    <w:rsid w:val="5889C1A9"/>
    <w:rsid w:val="5B6EA26F"/>
    <w:rsid w:val="5C25697F"/>
    <w:rsid w:val="5CA08FBF"/>
    <w:rsid w:val="5D4B286D"/>
    <w:rsid w:val="5E4B98B6"/>
    <w:rsid w:val="6065570E"/>
    <w:rsid w:val="60CA95C7"/>
    <w:rsid w:val="61AB3B03"/>
    <w:rsid w:val="63CC92AC"/>
    <w:rsid w:val="6405C207"/>
    <w:rsid w:val="644403B3"/>
    <w:rsid w:val="65B122E7"/>
    <w:rsid w:val="67E8DBF9"/>
    <w:rsid w:val="68A4087B"/>
    <w:rsid w:val="6989A51E"/>
    <w:rsid w:val="6B8A3457"/>
    <w:rsid w:val="6D04D42B"/>
    <w:rsid w:val="6F2D07D0"/>
    <w:rsid w:val="6F8B8014"/>
    <w:rsid w:val="70EF0787"/>
    <w:rsid w:val="722A5B63"/>
    <w:rsid w:val="72865C5B"/>
    <w:rsid w:val="72E7711D"/>
    <w:rsid w:val="7367672A"/>
    <w:rsid w:val="7441263C"/>
    <w:rsid w:val="7676BD0C"/>
    <w:rsid w:val="7713EE7F"/>
    <w:rsid w:val="7A8B22F3"/>
    <w:rsid w:val="7B4636E9"/>
    <w:rsid w:val="7C43C591"/>
    <w:rsid w:val="7CA3BAB0"/>
    <w:rsid w:val="7DAFADA1"/>
    <w:rsid w:val="7E4D84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BD122"/>
  <w15:docId w15:val="{03A45EBD-CE4E-4704-A465-E4C0746A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0076B3"/>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447C9"/>
    <w:rPr>
      <w:b/>
      <w:bCs/>
    </w:rPr>
  </w:style>
  <w:style w:type="character" w:customStyle="1" w:styleId="CommentSubjectChar">
    <w:name w:val="Comment Subject Char"/>
    <w:basedOn w:val="CommentTextChar"/>
    <w:link w:val="CommentSubject"/>
    <w:uiPriority w:val="99"/>
    <w:semiHidden/>
    <w:rsid w:val="005447C9"/>
    <w:rPr>
      <w:b/>
      <w:bCs/>
      <w:sz w:val="20"/>
      <w:szCs w:val="20"/>
    </w:rPr>
  </w:style>
  <w:style w:type="paragraph" w:styleId="ListParagraph">
    <w:name w:val="List Paragraph"/>
    <w:basedOn w:val="Normal"/>
    <w:uiPriority w:val="1"/>
    <w:qFormat/>
    <w:rsid w:val="0022320C"/>
    <w:pPr>
      <w:ind w:left="720"/>
      <w:contextualSpacing/>
    </w:pPr>
  </w:style>
  <w:style w:type="character" w:styleId="Hyperlink">
    <w:name w:val="Hyperlink"/>
    <w:basedOn w:val="DefaultParagraphFont"/>
    <w:uiPriority w:val="99"/>
    <w:unhideWhenUsed/>
    <w:rsid w:val="00ED6754"/>
    <w:rPr>
      <w:color w:val="0000FF" w:themeColor="hyperlink"/>
      <w:u w:val="single"/>
    </w:rPr>
  </w:style>
  <w:style w:type="character" w:styleId="UnresolvedMention">
    <w:name w:val="Unresolved Mention"/>
    <w:basedOn w:val="DefaultParagraphFont"/>
    <w:uiPriority w:val="99"/>
    <w:semiHidden/>
    <w:unhideWhenUsed/>
    <w:rsid w:val="00ED6754"/>
    <w:rPr>
      <w:color w:val="605E5C"/>
      <w:shd w:val="clear" w:color="auto" w:fill="E1DFDD"/>
    </w:rPr>
  </w:style>
  <w:style w:type="paragraph" w:styleId="BodyText">
    <w:name w:val="Body Text"/>
    <w:basedOn w:val="Normal"/>
    <w:link w:val="BodyTextChar"/>
    <w:uiPriority w:val="1"/>
    <w:qFormat/>
    <w:rsid w:val="005F0B32"/>
    <w:pPr>
      <w:widowControl w:val="0"/>
      <w:autoSpaceDE w:val="0"/>
      <w:autoSpaceDN w:val="0"/>
    </w:pPr>
    <w:rPr>
      <w:rFonts w:ascii="Myriad Pro Light" w:eastAsia="Myriad Pro Light" w:hAnsi="Myriad Pro Light" w:cs="Myriad Pro Light"/>
      <w:sz w:val="21"/>
      <w:szCs w:val="21"/>
      <w:lang w:eastAsia="en-US"/>
    </w:rPr>
  </w:style>
  <w:style w:type="character" w:customStyle="1" w:styleId="BodyTextChar">
    <w:name w:val="Body Text Char"/>
    <w:basedOn w:val="DefaultParagraphFont"/>
    <w:link w:val="BodyText"/>
    <w:uiPriority w:val="1"/>
    <w:rsid w:val="005F0B32"/>
    <w:rPr>
      <w:rFonts w:ascii="Myriad Pro Light" w:eastAsia="Myriad Pro Light" w:hAnsi="Myriad Pro Light" w:cs="Myriad Pro Light"/>
      <w:sz w:val="21"/>
      <w:szCs w:val="21"/>
      <w:lang w:eastAsia="en-US"/>
    </w:rPr>
  </w:style>
  <w:style w:type="paragraph" w:styleId="Revision">
    <w:name w:val="Revision"/>
    <w:hidden/>
    <w:uiPriority w:val="99"/>
    <w:semiHidden/>
    <w:rsid w:val="00D24B56"/>
  </w:style>
  <w:style w:type="paragraph" w:styleId="Header">
    <w:name w:val="header"/>
    <w:basedOn w:val="Normal"/>
    <w:uiPriority w:val="99"/>
    <w:unhideWhenUsed/>
    <w:rsid w:val="4D0AE97F"/>
    <w:pPr>
      <w:tabs>
        <w:tab w:val="center" w:pos="4680"/>
        <w:tab w:val="right" w:pos="9360"/>
      </w:tabs>
    </w:pPr>
  </w:style>
  <w:style w:type="paragraph" w:styleId="Footer">
    <w:name w:val="footer"/>
    <w:basedOn w:val="Normal"/>
    <w:uiPriority w:val="99"/>
    <w:unhideWhenUsed/>
    <w:rsid w:val="4D0AE97F"/>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02904">
      <w:bodyDiv w:val="1"/>
      <w:marLeft w:val="0"/>
      <w:marRight w:val="0"/>
      <w:marTop w:val="0"/>
      <w:marBottom w:val="0"/>
      <w:divBdr>
        <w:top w:val="none" w:sz="0" w:space="0" w:color="auto"/>
        <w:left w:val="none" w:sz="0" w:space="0" w:color="auto"/>
        <w:bottom w:val="none" w:sz="0" w:space="0" w:color="auto"/>
        <w:right w:val="none" w:sz="0" w:space="0" w:color="auto"/>
      </w:divBdr>
    </w:div>
    <w:div w:id="1001012223">
      <w:bodyDiv w:val="1"/>
      <w:marLeft w:val="0"/>
      <w:marRight w:val="0"/>
      <w:marTop w:val="0"/>
      <w:marBottom w:val="0"/>
      <w:divBdr>
        <w:top w:val="none" w:sz="0" w:space="0" w:color="auto"/>
        <w:left w:val="none" w:sz="0" w:space="0" w:color="auto"/>
        <w:bottom w:val="none" w:sz="0" w:space="0" w:color="auto"/>
        <w:right w:val="none" w:sz="0" w:space="0" w:color="auto"/>
      </w:divBdr>
    </w:div>
    <w:div w:id="1288463648">
      <w:bodyDiv w:val="1"/>
      <w:marLeft w:val="0"/>
      <w:marRight w:val="0"/>
      <w:marTop w:val="0"/>
      <w:marBottom w:val="0"/>
      <w:divBdr>
        <w:top w:val="none" w:sz="0" w:space="0" w:color="auto"/>
        <w:left w:val="none" w:sz="0" w:space="0" w:color="auto"/>
        <w:bottom w:val="none" w:sz="0" w:space="0" w:color="auto"/>
        <w:right w:val="none" w:sz="0" w:space="0" w:color="auto"/>
      </w:divBdr>
    </w:div>
    <w:div w:id="1294290471">
      <w:bodyDiv w:val="1"/>
      <w:marLeft w:val="0"/>
      <w:marRight w:val="0"/>
      <w:marTop w:val="0"/>
      <w:marBottom w:val="0"/>
      <w:divBdr>
        <w:top w:val="none" w:sz="0" w:space="0" w:color="auto"/>
        <w:left w:val="none" w:sz="0" w:space="0" w:color="auto"/>
        <w:bottom w:val="none" w:sz="0" w:space="0" w:color="auto"/>
        <w:right w:val="none" w:sz="0" w:space="0" w:color="auto"/>
      </w:divBdr>
    </w:div>
    <w:div w:id="1315450414">
      <w:bodyDiv w:val="1"/>
      <w:marLeft w:val="0"/>
      <w:marRight w:val="0"/>
      <w:marTop w:val="0"/>
      <w:marBottom w:val="0"/>
      <w:divBdr>
        <w:top w:val="none" w:sz="0" w:space="0" w:color="auto"/>
        <w:left w:val="none" w:sz="0" w:space="0" w:color="auto"/>
        <w:bottom w:val="none" w:sz="0" w:space="0" w:color="auto"/>
        <w:right w:val="none" w:sz="0" w:space="0" w:color="auto"/>
      </w:divBdr>
    </w:div>
    <w:div w:id="1446383693">
      <w:bodyDiv w:val="1"/>
      <w:marLeft w:val="0"/>
      <w:marRight w:val="0"/>
      <w:marTop w:val="0"/>
      <w:marBottom w:val="0"/>
      <w:divBdr>
        <w:top w:val="none" w:sz="0" w:space="0" w:color="auto"/>
        <w:left w:val="none" w:sz="0" w:space="0" w:color="auto"/>
        <w:bottom w:val="none" w:sz="0" w:space="0" w:color="auto"/>
        <w:right w:val="none" w:sz="0" w:space="0" w:color="auto"/>
      </w:divBdr>
    </w:div>
    <w:div w:id="1484202573">
      <w:bodyDiv w:val="1"/>
      <w:marLeft w:val="0"/>
      <w:marRight w:val="0"/>
      <w:marTop w:val="0"/>
      <w:marBottom w:val="0"/>
      <w:divBdr>
        <w:top w:val="none" w:sz="0" w:space="0" w:color="auto"/>
        <w:left w:val="none" w:sz="0" w:space="0" w:color="auto"/>
        <w:bottom w:val="none" w:sz="0" w:space="0" w:color="auto"/>
        <w:right w:val="none" w:sz="0" w:space="0" w:color="auto"/>
      </w:divBdr>
    </w:div>
    <w:div w:id="19842396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iti.trehan@merchantriskcouncil.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1780</Words>
  <Characters>9902</Characters>
  <Application>Microsoft Office Word</Application>
  <DocSecurity>4</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Bayley</dc:creator>
  <cp:lastModifiedBy>WONG, Sally</cp:lastModifiedBy>
  <cp:revision>2</cp:revision>
  <cp:lastPrinted>2024-12-01T14:07:00Z</cp:lastPrinted>
  <dcterms:created xsi:type="dcterms:W3CDTF">2025-08-26T06:52:00Z</dcterms:created>
  <dcterms:modified xsi:type="dcterms:W3CDTF">2025-08-26T06:52:00Z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0x010100AD25B0110A60F44CB44EE5EE4E3A7B39</vt:lpwstr>
  </property>
  <property fmtid="{D5CDD505-2E9C-101B-9397-08002B2CF9AE}" pid="3" name="GrammarlyDocumentId">
    <vt:lpwstr>5af66a8672201950299096ee34edffe2098af9836cf2eaf3c1448f7fe1724414</vt:lpwstr>
  </property>
  <property fmtid="{D5CDD505-2E9C-101B-9397-08002B2CF9AE}" pid="4" name="MediaServiceImageTags">
    <vt:lpwstr>MediaServiceImageTags</vt:lpwstr>
  </property>
</Properties>
</file>