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957B41" w14:textId="77777777" w:rsidR="00BD5316" w:rsidRPr="00BD5316" w:rsidRDefault="00BD5316" w:rsidP="00BD5316">
      <w:r w:rsidRPr="00BD5316">
        <w:t>To Whom it may concern</w:t>
      </w:r>
    </w:p>
    <w:p w14:paraId="11A65C56" w14:textId="77777777" w:rsidR="00BD5316" w:rsidRPr="00BD5316" w:rsidRDefault="00BD5316" w:rsidP="00BD5316"/>
    <w:p w14:paraId="3630FC0D" w14:textId="77777777" w:rsidR="00BD5316" w:rsidRPr="00BD5316" w:rsidRDefault="00BD5316" w:rsidP="00BD5316">
      <w:r w:rsidRPr="00BD5316">
        <w:t>As a small business owner with tight margins to contend with I watch this story with some dread and surprise.</w:t>
      </w:r>
    </w:p>
    <w:p w14:paraId="10424A07" w14:textId="77777777" w:rsidR="00BD5316" w:rsidRPr="00BD5316" w:rsidRDefault="00BD5316" w:rsidP="00BD5316"/>
    <w:p w14:paraId="5A1EB713" w14:textId="77777777" w:rsidR="00BD5316" w:rsidRPr="00BD5316" w:rsidRDefault="00BD5316" w:rsidP="00BD5316">
      <w:r w:rsidRPr="00BD5316">
        <w:t xml:space="preserve">A relatively short time ago in 2003 the RBA introduced that retailers could on charge credit card fees, therefore allowing those clients who pay cash or transfer funds the benefit by not paying </w:t>
      </w:r>
      <w:proofErr w:type="gramStart"/>
      <w:r w:rsidRPr="00BD5316">
        <w:t>credit card</w:t>
      </w:r>
      <w:proofErr w:type="gramEnd"/>
      <w:r w:rsidRPr="00BD5316">
        <w:t xml:space="preserve"> fees.</w:t>
      </w:r>
    </w:p>
    <w:p w14:paraId="67622725" w14:textId="77777777" w:rsidR="00BD5316" w:rsidRPr="00BD5316" w:rsidRDefault="00BD5316" w:rsidP="00BD5316">
      <w:r w:rsidRPr="00BD5316">
        <w:t xml:space="preserve">The travel industry moved to this model and </w:t>
      </w:r>
      <w:proofErr w:type="gramStart"/>
      <w:r w:rsidRPr="00BD5316">
        <w:t>the vast majority of</w:t>
      </w:r>
      <w:proofErr w:type="gramEnd"/>
      <w:r w:rsidRPr="00BD5316">
        <w:t xml:space="preserve"> my clients take advantage of the deal to not pay by credit card. </w:t>
      </w:r>
    </w:p>
    <w:p w14:paraId="3B84AF14" w14:textId="77777777" w:rsidR="00BD5316" w:rsidRPr="00BD5316" w:rsidRDefault="00BD5316" w:rsidP="00BD5316">
      <w:r w:rsidRPr="00BD5316">
        <w:t xml:space="preserve">In my experience in the travel industry prior to that previous law change all clients were paying a built-in buffer to cover these costs. </w:t>
      </w:r>
    </w:p>
    <w:p w14:paraId="6C3D56AC" w14:textId="77777777" w:rsidR="00BD5316" w:rsidRPr="00BD5316" w:rsidRDefault="00BD5316" w:rsidP="00BD5316">
      <w:r w:rsidRPr="00BD5316">
        <w:t xml:space="preserve">In an industry where margins are very low, it is impossible to absorb these costs and remain viable. </w:t>
      </w:r>
    </w:p>
    <w:p w14:paraId="0832FE79" w14:textId="77777777" w:rsidR="00BD5316" w:rsidRPr="00BD5316" w:rsidRDefault="00BD5316" w:rsidP="00BD5316"/>
    <w:p w14:paraId="27591058" w14:textId="77777777" w:rsidR="00BD5316" w:rsidRPr="00BD5316" w:rsidRDefault="00BD5316" w:rsidP="00BD5316">
      <w:r w:rsidRPr="00BD5316">
        <w:t>Perhaps the RBA should revisit the arguments brought up in the 2003 discussions.</w:t>
      </w:r>
    </w:p>
    <w:p w14:paraId="1ED4D623" w14:textId="77777777" w:rsidR="00BD5316" w:rsidRPr="00BD5316" w:rsidRDefault="00BD5316" w:rsidP="00BD5316"/>
    <w:p w14:paraId="5280DAB5" w14:textId="5A51B85A" w:rsidR="00BD5316" w:rsidRDefault="00BD5316" w:rsidP="00BD5316">
      <w:r w:rsidRPr="00BD5316">
        <w:t>Yours sincerely</w:t>
      </w:r>
    </w:p>
    <w:p w14:paraId="65C554ED" w14:textId="77777777" w:rsidR="00C36090" w:rsidRPr="00C36090" w:rsidRDefault="00C36090" w:rsidP="00BD5316"/>
    <w:p w14:paraId="3453309D" w14:textId="77777777" w:rsidR="00BD5316" w:rsidRPr="00BD5316" w:rsidRDefault="00BD5316" w:rsidP="00BD5316">
      <w:r w:rsidRPr="00BD5316">
        <w:rPr>
          <w:b/>
          <w:bCs/>
        </w:rPr>
        <w:t xml:space="preserve">Gina Storey </w:t>
      </w:r>
      <w:r w:rsidRPr="00BD5316">
        <w:t>|</w:t>
      </w:r>
      <w:r w:rsidRPr="00BD5316">
        <w:rPr>
          <w:b/>
          <w:bCs/>
        </w:rPr>
        <w:t xml:space="preserve"> Managing Director</w:t>
      </w:r>
    </w:p>
    <w:p w14:paraId="44E6A2D2" w14:textId="77777777" w:rsidR="008238EF" w:rsidRDefault="008238EF"/>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316"/>
    <w:rsid w:val="00097D57"/>
    <w:rsid w:val="005D00EC"/>
    <w:rsid w:val="00726641"/>
    <w:rsid w:val="00814922"/>
    <w:rsid w:val="008238EF"/>
    <w:rsid w:val="00B3670A"/>
    <w:rsid w:val="00BD5316"/>
    <w:rsid w:val="00C3609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90374B"/>
  <w15:chartTrackingRefBased/>
  <w15:docId w15:val="{40471879-13D1-471F-A594-6A152309D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53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53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53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53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53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531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531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531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531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53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53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53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53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53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53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53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53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5316"/>
    <w:rPr>
      <w:rFonts w:eastAsiaTheme="majorEastAsia" w:cstheme="majorBidi"/>
      <w:color w:val="272727" w:themeColor="text1" w:themeTint="D8"/>
    </w:rPr>
  </w:style>
  <w:style w:type="paragraph" w:styleId="Title">
    <w:name w:val="Title"/>
    <w:basedOn w:val="Normal"/>
    <w:next w:val="Normal"/>
    <w:link w:val="TitleChar"/>
    <w:uiPriority w:val="10"/>
    <w:qFormat/>
    <w:rsid w:val="00BD53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53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53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53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5316"/>
    <w:pPr>
      <w:spacing w:before="160"/>
      <w:jc w:val="center"/>
    </w:pPr>
    <w:rPr>
      <w:i/>
      <w:iCs/>
      <w:color w:val="404040" w:themeColor="text1" w:themeTint="BF"/>
    </w:rPr>
  </w:style>
  <w:style w:type="character" w:customStyle="1" w:styleId="QuoteChar">
    <w:name w:val="Quote Char"/>
    <w:basedOn w:val="DefaultParagraphFont"/>
    <w:link w:val="Quote"/>
    <w:uiPriority w:val="29"/>
    <w:rsid w:val="00BD5316"/>
    <w:rPr>
      <w:i/>
      <w:iCs/>
      <w:color w:val="404040" w:themeColor="text1" w:themeTint="BF"/>
    </w:rPr>
  </w:style>
  <w:style w:type="paragraph" w:styleId="ListParagraph">
    <w:name w:val="List Paragraph"/>
    <w:basedOn w:val="Normal"/>
    <w:uiPriority w:val="34"/>
    <w:qFormat/>
    <w:rsid w:val="00BD5316"/>
    <w:pPr>
      <w:ind w:left="720"/>
      <w:contextualSpacing/>
    </w:pPr>
  </w:style>
  <w:style w:type="character" w:styleId="IntenseEmphasis">
    <w:name w:val="Intense Emphasis"/>
    <w:basedOn w:val="DefaultParagraphFont"/>
    <w:uiPriority w:val="21"/>
    <w:qFormat/>
    <w:rsid w:val="00BD5316"/>
    <w:rPr>
      <w:i/>
      <w:iCs/>
      <w:color w:val="0F4761" w:themeColor="accent1" w:themeShade="BF"/>
    </w:rPr>
  </w:style>
  <w:style w:type="paragraph" w:styleId="IntenseQuote">
    <w:name w:val="Intense Quote"/>
    <w:basedOn w:val="Normal"/>
    <w:next w:val="Normal"/>
    <w:link w:val="IntenseQuoteChar"/>
    <w:uiPriority w:val="30"/>
    <w:qFormat/>
    <w:rsid w:val="00BD53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5316"/>
    <w:rPr>
      <w:i/>
      <w:iCs/>
      <w:color w:val="0F4761" w:themeColor="accent1" w:themeShade="BF"/>
    </w:rPr>
  </w:style>
  <w:style w:type="character" w:styleId="IntenseReference">
    <w:name w:val="Intense Reference"/>
    <w:basedOn w:val="DefaultParagraphFont"/>
    <w:uiPriority w:val="32"/>
    <w:qFormat/>
    <w:rsid w:val="00BD531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4819206">
      <w:bodyDiv w:val="1"/>
      <w:marLeft w:val="0"/>
      <w:marRight w:val="0"/>
      <w:marTop w:val="0"/>
      <w:marBottom w:val="0"/>
      <w:divBdr>
        <w:top w:val="none" w:sz="0" w:space="0" w:color="auto"/>
        <w:left w:val="none" w:sz="0" w:space="0" w:color="auto"/>
        <w:bottom w:val="none" w:sz="0" w:space="0" w:color="auto"/>
        <w:right w:val="none" w:sz="0" w:space="0" w:color="auto"/>
      </w:divBdr>
    </w:div>
    <w:div w:id="1723945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1</Pages>
  <Words>128</Words>
  <Characters>724</Characters>
  <Application>Microsoft Office Word</Application>
  <DocSecurity>0</DocSecurity>
  <Lines>12</Lines>
  <Paragraphs>3</Paragraphs>
  <ScaleCrop>false</ScaleCrop>
  <Company/>
  <LinksUpToDate>false</LinksUpToDate>
  <CharactersWithSpaces>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RBA</dc:creator>
  <cp:keywords/>
  <dc:description/>
  <cp:lastModifiedBy>WONG, Sally</cp:lastModifiedBy>
  <cp:revision>2</cp:revision>
  <dcterms:created xsi:type="dcterms:W3CDTF">2025-07-21T00:21:00Z</dcterms:created>
  <dcterms:modified xsi:type="dcterms:W3CDTF">2025-09-03T05:08:00Z</dcterms:modified>
</cp:coreProperties>
</file>