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5916E" w14:textId="431D33B6" w:rsidR="001A5651" w:rsidRPr="001A5651" w:rsidRDefault="001A5651" w:rsidP="001A5651">
      <w:r w:rsidRPr="001A5651">
        <w:t xml:space="preserve">A submission on Review of Merchant Card Payment Costs and Surcharging by Craig </w:t>
      </w:r>
      <w:proofErr w:type="spellStart"/>
      <w:r w:rsidRPr="001A5651">
        <w:t>Macbride</w:t>
      </w:r>
      <w:proofErr w:type="spellEnd"/>
      <w:r w:rsidRPr="001A5651">
        <w:t xml:space="preserve"> </w:t>
      </w:r>
    </w:p>
    <w:p w14:paraId="3449160F" w14:textId="77777777" w:rsidR="001A5651" w:rsidRPr="001A5651" w:rsidRDefault="001A5651" w:rsidP="001A5651"/>
    <w:p w14:paraId="72E002E8" w14:textId="77777777" w:rsidR="001A5651" w:rsidRPr="001A5651" w:rsidRDefault="001A5651" w:rsidP="001A5651"/>
    <w:p w14:paraId="16DC66BC" w14:textId="77777777" w:rsidR="001A5651" w:rsidRPr="001A5651" w:rsidRDefault="001A5651" w:rsidP="001A5651">
      <w:r w:rsidRPr="001A5651">
        <w:t>I pointed out by email to the RBA in 2006 that companies in monopoly positions were charging up to 10% surcharges. Years later, the RBA eventually put in limits, but with very little means of enforcement. In a submission in 2011, I wrote:</w:t>
      </w:r>
    </w:p>
    <w:p w14:paraId="205DF5DE" w14:textId="77777777" w:rsidR="001A5651" w:rsidRPr="001A5651" w:rsidRDefault="001A5651" w:rsidP="001A5651">
      <w:r w:rsidRPr="001A5651">
        <w:t>"Complexity is not good for consumers. It wastes effort and leads to confusion. The huge variation in surcharges just makes price comparison harder, a factor that some retailers, especially in monopoly positions, use to their advantage."</w:t>
      </w:r>
    </w:p>
    <w:p w14:paraId="4FAE08A2" w14:textId="77777777" w:rsidR="001A5651" w:rsidRPr="001A5651" w:rsidRDefault="001A5651" w:rsidP="001A5651"/>
    <w:p w14:paraId="628E1786" w14:textId="77777777" w:rsidR="001A5651" w:rsidRPr="001A5651" w:rsidRDefault="001A5651" w:rsidP="001A5651">
      <w:r w:rsidRPr="001A5651">
        <w:t>It seems that after over two decades of forcing a payment system mess upon the people of Australia, you are finally admitting your mistake.</w:t>
      </w:r>
    </w:p>
    <w:p w14:paraId="0029665F" w14:textId="77777777" w:rsidR="001A5651" w:rsidRPr="001A5651" w:rsidRDefault="001A5651" w:rsidP="001A5651"/>
    <w:p w14:paraId="4F48F332" w14:textId="77777777" w:rsidR="001A5651" w:rsidRPr="001A5651" w:rsidRDefault="001A5651" w:rsidP="001A5651">
      <w:r w:rsidRPr="001A5651">
        <w:t>When we go to a merchant and have the choice between cash and debit card and multiple types of credit cards, are we really supposed to calculate which option is best among all the options available? And if we do, just how much productivity loss and stress is there, both for us and the cashier waiting for our decision? Has the RBA ever thought about human factors when meddling in a system that worked?</w:t>
      </w:r>
    </w:p>
    <w:p w14:paraId="3CA6B735" w14:textId="77777777" w:rsidR="001A5651" w:rsidRPr="001A5651" w:rsidRDefault="001A5651" w:rsidP="001A5651"/>
    <w:p w14:paraId="62CF3FA6" w14:textId="77777777" w:rsidR="001A5651" w:rsidRPr="001A5651" w:rsidRDefault="001A5651" w:rsidP="001A5651">
      <w:r w:rsidRPr="001A5651">
        <w:t xml:space="preserve">I was reminded again when reading recent discussions online that nobody complained back in the pre-surcharge days. Everyone was happy to just pay by cash or pay by card. Card users were happy with the loyalty points they were receiving. Every RBA change to payment processing has made people more confused, more stressed and less happy. Frequently, people complain about how some businesses still surcharge more than they should. The ACCC is totally worthless as an enforcement tool, as they won't </w:t>
      </w:r>
      <w:proofErr w:type="gramStart"/>
      <w:r w:rsidRPr="001A5651">
        <w:t>take action</w:t>
      </w:r>
      <w:proofErr w:type="gramEnd"/>
      <w:r w:rsidRPr="001A5651">
        <w:t xml:space="preserve"> against any vendor unless they receive thousands of complaints. Frequently, people complain about how they earn fewer frequent flyer points than before. I know the RBA doesn't care about that, but the people who use cards through systems that you govern do.</w:t>
      </w:r>
    </w:p>
    <w:p w14:paraId="43C9A383" w14:textId="77777777" w:rsidR="001A5651" w:rsidRPr="001A5651" w:rsidRDefault="001A5651" w:rsidP="001A5651"/>
    <w:p w14:paraId="2992BB1F" w14:textId="77777777" w:rsidR="001A5651" w:rsidRPr="001A5651" w:rsidRDefault="001A5651" w:rsidP="001A5651">
      <w:r w:rsidRPr="001A5651">
        <w:t>Again, to quote my submission in 2011:</w:t>
      </w:r>
    </w:p>
    <w:p w14:paraId="7D2168A1" w14:textId="77777777" w:rsidR="001A5651" w:rsidRPr="001A5651" w:rsidRDefault="001A5651" w:rsidP="001A5651">
      <w:r w:rsidRPr="001A5651">
        <w:t xml:space="preserve">"A poll in The Age in 2006 asked "Are you benefiting from changes to Australia's credit card payments system?". The results when I looked were 8% yes to 92% no, one of the most definitive results _ever_ to an Age poll. </w:t>
      </w:r>
      <w:proofErr w:type="gramStart"/>
      <w:r w:rsidRPr="001A5651">
        <w:t>It is clear that the</w:t>
      </w:r>
      <w:proofErr w:type="gramEnd"/>
      <w:r w:rsidRPr="001A5651">
        <w:t xml:space="preserve"> public has _not_ benefited. Our benefit is measured by us, not by the RBA's statements of fantasy."</w:t>
      </w:r>
    </w:p>
    <w:p w14:paraId="05B7D690" w14:textId="77777777" w:rsidR="001A5651" w:rsidRPr="001A5651" w:rsidRDefault="001A5651" w:rsidP="001A5651"/>
    <w:p w14:paraId="78AEFF57" w14:textId="77777777" w:rsidR="001A5651" w:rsidRPr="001A5651" w:rsidRDefault="001A5651" w:rsidP="001A5651">
      <w:r w:rsidRPr="001A5651">
        <w:t xml:space="preserve">When, if ever, is the RBA going to act in the best interests of the people? You ask for </w:t>
      </w:r>
      <w:proofErr w:type="gramStart"/>
      <w:r w:rsidRPr="001A5651">
        <w:t>consultation</w:t>
      </w:r>
      <w:proofErr w:type="gramEnd"/>
      <w:r w:rsidRPr="001A5651">
        <w:t xml:space="preserve"> and you ignore it. Yes, you should remove surcharging. You never should have allowed it in the first place.</w:t>
      </w:r>
    </w:p>
    <w:p w14:paraId="6C86B32D" w14:textId="77777777" w:rsidR="001A5651" w:rsidRPr="001A5651" w:rsidRDefault="001A5651" w:rsidP="001A5651">
      <w:r w:rsidRPr="001A5651">
        <w:lastRenderedPageBreak/>
        <w:t>You should also not put the screws on the interchange fees, as the users of cards will simply pay more in reduced services, higher card fees and lower levels of loyalty points. Same merry-go-round as before. But will you ever really learn?</w:t>
      </w:r>
    </w:p>
    <w:p w14:paraId="0694A7E2" w14:textId="77777777" w:rsidR="001A5651" w:rsidRPr="001A5651" w:rsidRDefault="001A5651" w:rsidP="001A5651"/>
    <w:p w14:paraId="0FF93730" w14:textId="77777777" w:rsidR="001A5651" w:rsidRPr="001A5651" w:rsidRDefault="001A5651" w:rsidP="001A5651"/>
    <w:p w14:paraId="66C6D4BF" w14:textId="77777777" w:rsidR="001A5651" w:rsidRPr="001A5651" w:rsidRDefault="001A5651" w:rsidP="001A5651">
      <w:r w:rsidRPr="001A5651">
        <w:t>-----</w:t>
      </w:r>
    </w:p>
    <w:p w14:paraId="74DC98F2" w14:textId="77777777" w:rsidR="001A5651" w:rsidRPr="001A5651" w:rsidRDefault="001A5651" w:rsidP="001A5651"/>
    <w:p w14:paraId="4DE47BE4" w14:textId="77777777" w:rsidR="001A5651" w:rsidRPr="001A5651" w:rsidRDefault="001A5651" w:rsidP="001A5651">
      <w:r w:rsidRPr="001A5651">
        <w:t xml:space="preserve">Your report asks for submissions provided by email in a separate document, in Word or equivalent format. You are a government entity. Why </w:t>
      </w:r>
      <w:proofErr w:type="gramStart"/>
      <w:r w:rsidRPr="001A5651">
        <w:t>you are</w:t>
      </w:r>
      <w:proofErr w:type="gramEnd"/>
      <w:r w:rsidRPr="001A5651">
        <w:t xml:space="preserve"> asking for a Microsoft format? And saying "an accessible format such as .rtf or .doc" is laughable. Plain text in the body of the email is accessible. Microsoft formats require extra software to read. If you want submissions in a bloated, corporate format, you can copy/paste the text into the bloatware of your choice.</w:t>
      </w:r>
    </w:p>
    <w:p w14:paraId="49623466"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651"/>
    <w:rsid w:val="00097D57"/>
    <w:rsid w:val="001A5651"/>
    <w:rsid w:val="005D00EC"/>
    <w:rsid w:val="006A7AAC"/>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99A54"/>
  <w15:chartTrackingRefBased/>
  <w15:docId w15:val="{29F97252-3EB3-4DCF-94FE-0B8A48446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56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56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56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56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56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56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56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56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56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6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56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56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56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56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56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56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56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5651"/>
    <w:rPr>
      <w:rFonts w:eastAsiaTheme="majorEastAsia" w:cstheme="majorBidi"/>
      <w:color w:val="272727" w:themeColor="text1" w:themeTint="D8"/>
    </w:rPr>
  </w:style>
  <w:style w:type="paragraph" w:styleId="Title">
    <w:name w:val="Title"/>
    <w:basedOn w:val="Normal"/>
    <w:next w:val="Normal"/>
    <w:link w:val="TitleChar"/>
    <w:uiPriority w:val="10"/>
    <w:qFormat/>
    <w:rsid w:val="001A56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56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56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56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5651"/>
    <w:pPr>
      <w:spacing w:before="160"/>
      <w:jc w:val="center"/>
    </w:pPr>
    <w:rPr>
      <w:i/>
      <w:iCs/>
      <w:color w:val="404040" w:themeColor="text1" w:themeTint="BF"/>
    </w:rPr>
  </w:style>
  <w:style w:type="character" w:customStyle="1" w:styleId="QuoteChar">
    <w:name w:val="Quote Char"/>
    <w:basedOn w:val="DefaultParagraphFont"/>
    <w:link w:val="Quote"/>
    <w:uiPriority w:val="29"/>
    <w:rsid w:val="001A5651"/>
    <w:rPr>
      <w:i/>
      <w:iCs/>
      <w:color w:val="404040" w:themeColor="text1" w:themeTint="BF"/>
    </w:rPr>
  </w:style>
  <w:style w:type="paragraph" w:styleId="ListParagraph">
    <w:name w:val="List Paragraph"/>
    <w:basedOn w:val="Normal"/>
    <w:uiPriority w:val="34"/>
    <w:qFormat/>
    <w:rsid w:val="001A5651"/>
    <w:pPr>
      <w:ind w:left="720"/>
      <w:contextualSpacing/>
    </w:pPr>
  </w:style>
  <w:style w:type="character" w:styleId="IntenseEmphasis">
    <w:name w:val="Intense Emphasis"/>
    <w:basedOn w:val="DefaultParagraphFont"/>
    <w:uiPriority w:val="21"/>
    <w:qFormat/>
    <w:rsid w:val="001A5651"/>
    <w:rPr>
      <w:i/>
      <w:iCs/>
      <w:color w:val="0F4761" w:themeColor="accent1" w:themeShade="BF"/>
    </w:rPr>
  </w:style>
  <w:style w:type="paragraph" w:styleId="IntenseQuote">
    <w:name w:val="Intense Quote"/>
    <w:basedOn w:val="Normal"/>
    <w:next w:val="Normal"/>
    <w:link w:val="IntenseQuoteChar"/>
    <w:uiPriority w:val="30"/>
    <w:qFormat/>
    <w:rsid w:val="001A56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5651"/>
    <w:rPr>
      <w:i/>
      <w:iCs/>
      <w:color w:val="0F4761" w:themeColor="accent1" w:themeShade="BF"/>
    </w:rPr>
  </w:style>
  <w:style w:type="character" w:styleId="IntenseReference">
    <w:name w:val="Intense Reference"/>
    <w:basedOn w:val="DefaultParagraphFont"/>
    <w:uiPriority w:val="32"/>
    <w:qFormat/>
    <w:rsid w:val="001A56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2359217">
      <w:bodyDiv w:val="1"/>
      <w:marLeft w:val="0"/>
      <w:marRight w:val="0"/>
      <w:marTop w:val="0"/>
      <w:marBottom w:val="0"/>
      <w:divBdr>
        <w:top w:val="none" w:sz="0" w:space="0" w:color="auto"/>
        <w:left w:val="none" w:sz="0" w:space="0" w:color="auto"/>
        <w:bottom w:val="none" w:sz="0" w:space="0" w:color="auto"/>
        <w:right w:val="none" w:sz="0" w:space="0" w:color="auto"/>
      </w:divBdr>
    </w:div>
    <w:div w:id="126249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475</Words>
  <Characters>2714</Characters>
  <Application>Microsoft Office Word</Application>
  <DocSecurity>0</DocSecurity>
  <Lines>22</Lines>
  <Paragraphs>6</Paragraphs>
  <ScaleCrop>false</ScaleCrop>
  <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2025-07-17T23:40:00Z</dcterms:created>
  <dcterms:modified xsi:type="dcterms:W3CDTF">2025-07-17T23:40:00Z</dcterms:modified>
</cp:coreProperties>
</file>