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191391186" w:displacedByCustomXml="next"/>
    <w:sdt>
      <w:sdtPr>
        <w:id w:val="733276239"/>
        <w:docPartObj>
          <w:docPartGallery w:val="Custom Cover Pages"/>
          <w:docPartUnique/>
        </w:docPartObj>
      </w:sdtPr>
      <w:sdtEndPr>
        <w:rPr>
          <w:color w:val="000000" w:themeColor="accent1"/>
          <w:szCs w:val="22"/>
        </w:rPr>
      </w:sdtEndPr>
      <w:sdtContent>
        <w:p w14:paraId="68FA67CD" w14:textId="77777777" w:rsidR="00873E96" w:rsidRDefault="00873E96" w:rsidP="00C203B4"/>
        <w:p w14:paraId="696D131D" w14:textId="2CAAFBDC" w:rsidR="00873E96" w:rsidRDefault="00873E96">
          <w:pPr>
            <w:rPr>
              <w:color w:val="000000" w:themeColor="accent1"/>
              <w:kern w:val="0"/>
              <w:szCs w:val="22"/>
              <w:lang w:val="en-US"/>
              <w14:ligatures w14:val="none"/>
            </w:rPr>
          </w:pPr>
          <w:r>
            <w:rPr>
              <w:noProof/>
              <w:color w:val="000000" w:themeColor="accent1"/>
            </w:rPr>
            <mc:AlternateContent>
              <mc:Choice Requires="wps">
                <w:drawing>
                  <wp:anchor distT="0" distB="0" distL="114300" distR="114300" simplePos="0" relativeHeight="251804672" behindDoc="0" locked="1" layoutInCell="1" allowOverlap="1" wp14:anchorId="0F4FE50B" wp14:editId="368CFAD8">
                    <wp:simplePos x="0" y="0"/>
                    <wp:positionH relativeFrom="page">
                      <wp:align>left</wp:align>
                    </wp:positionH>
                    <wp:positionV relativeFrom="page">
                      <wp:align>top</wp:align>
                    </wp:positionV>
                    <wp:extent cx="7560000" cy="10710000"/>
                    <wp:effectExtent l="0" t="0" r="3175" b="0"/>
                    <wp:wrapNone/>
                    <wp:docPr id="891583393" name="Text Box 146"/>
                    <wp:cNvGraphicFramePr/>
                    <a:graphic xmlns:a="http://schemas.openxmlformats.org/drawingml/2006/main">
                      <a:graphicData uri="http://schemas.microsoft.com/office/word/2010/wordprocessingShape">
                        <wps:wsp>
                          <wps:cNvSpPr txBox="1"/>
                          <wps:spPr>
                            <a:xfrm>
                              <a:off x="0" y="0"/>
                              <a:ext cx="7560000" cy="10710000"/>
                            </a:xfrm>
                            <a:prstGeom prst="rect">
                              <a:avLst/>
                            </a:prstGeom>
                            <a:blipFill>
                              <a:blip r:embed="rId12">
                                <a:extLst>
                                  <a:ext uri="{96DAC541-7B7A-43D3-8B79-37D633B846F1}">
                                    <asvg:svgBlip xmlns:asvg="http://schemas.microsoft.com/office/drawing/2016/SVG/main" r:embed="rId13"/>
                                  </a:ext>
                                </a:extLst>
                              </a:blip>
                              <a:srcRect/>
                              <a:stretch>
                                <a:fillRect t="-159" b="159"/>
                              </a:stretch>
                            </a:blip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NoBorder"/>
                                  <w:tblW w:w="12245" w:type="dxa"/>
                                  <w:tblLayout w:type="fixed"/>
                                  <w:tblLook w:val="04A0" w:firstRow="1" w:lastRow="0" w:firstColumn="1" w:lastColumn="0" w:noHBand="0" w:noVBand="1"/>
                                </w:tblPr>
                                <w:tblGrid>
                                  <w:gridCol w:w="1134"/>
                                  <w:gridCol w:w="5669"/>
                                  <w:gridCol w:w="340"/>
                                  <w:gridCol w:w="4762"/>
                                  <w:gridCol w:w="340"/>
                                </w:tblGrid>
                                <w:tr w:rsidR="00873E96" w14:paraId="6508EA12" w14:textId="77777777" w:rsidTr="00630C5E">
                                  <w:trPr>
                                    <w:trHeight w:hRule="exact" w:val="2166"/>
                                  </w:trPr>
                                  <w:tc>
                                    <w:tcPr>
                                      <w:tcW w:w="1134" w:type="dxa"/>
                                      <w:vAlign w:val="bottom"/>
                                    </w:tcPr>
                                    <w:p w14:paraId="377AFEEB" w14:textId="77777777" w:rsidR="00873E96" w:rsidRDefault="00873E96" w:rsidP="00062318">
                                      <w:pPr>
                                        <w:pStyle w:val="NoSpacing"/>
                                        <w:rPr>
                                          <w:color w:val="000000" w:themeColor="accent1"/>
                                          <w:lang w:val="en-AU"/>
                                        </w:rPr>
                                      </w:pPr>
                                    </w:p>
                                  </w:tc>
                                  <w:tc>
                                    <w:tcPr>
                                      <w:tcW w:w="6009" w:type="dxa"/>
                                      <w:gridSpan w:val="2"/>
                                      <w:vAlign w:val="bottom"/>
                                    </w:tcPr>
                                    <w:p w14:paraId="04925CD5" w14:textId="77777777" w:rsidR="00873E96" w:rsidRDefault="00873E96" w:rsidP="001466F2">
                                      <w:pPr>
                                        <w:pStyle w:val="CoverDetails"/>
                                      </w:pPr>
                                    </w:p>
                                  </w:tc>
                                  <w:tc>
                                    <w:tcPr>
                                      <w:tcW w:w="5102" w:type="dxa"/>
                                      <w:gridSpan w:val="2"/>
                                    </w:tcPr>
                                    <w:p w14:paraId="7E001A96" w14:textId="77777777" w:rsidR="00873E96" w:rsidRPr="00630C5E" w:rsidRDefault="00873E96" w:rsidP="00630C5E">
                                      <w:pPr>
                                        <w:pStyle w:val="NoSpacing"/>
                                      </w:pPr>
                                      <w:r w:rsidRPr="00630C5E">
                                        <w:rPr>
                                          <w:noProof/>
                                        </w:rPr>
                                        <w:drawing>
                                          <wp:inline distT="0" distB="0" distL="0" distR="0" wp14:anchorId="3AA97A61" wp14:editId="12C8B78E">
                                            <wp:extent cx="2505333" cy="1152268"/>
                                            <wp:effectExtent l="0" t="0" r="0" b="0"/>
                                            <wp:docPr id="1832029950"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334388" name="Graphic 510334388"/>
                                                    <pic:cNvPicPr/>
                                                  </pic:nvPicPr>
                                                  <pic:blipFill rotWithShape="1">
                                                    <a:blip r:embed="rId14">
                                                      <a:extLst>
                                                        <a:ext uri="{96DAC541-7B7A-43D3-8B79-37D633B846F1}">
                                                          <asvg:svgBlip xmlns:asvg="http://schemas.microsoft.com/office/drawing/2016/SVG/main" r:embed="rId15"/>
                                                        </a:ext>
                                                      </a:extLst>
                                                    </a:blip>
                                                    <a:srcRect l="-27882" t="-80485" r="-22813" b="-20933"/>
                                                    <a:stretch/>
                                                  </pic:blipFill>
                                                  <pic:spPr bwMode="auto">
                                                    <a:xfrm>
                                                      <a:off x="0" y="0"/>
                                                      <a:ext cx="2527319" cy="1162380"/>
                                                    </a:xfrm>
                                                    <a:prstGeom prst="rect">
                                                      <a:avLst/>
                                                    </a:prstGeom>
                                                    <a:ln>
                                                      <a:noFill/>
                                                    </a:ln>
                                                    <a:extLst>
                                                      <a:ext uri="{53640926-AAD7-44D8-BBD7-CCE9431645EC}">
                                                        <a14:shadowObscured xmlns:a14="http://schemas.microsoft.com/office/drawing/2010/main"/>
                                                      </a:ext>
                                                    </a:extLst>
                                                  </pic:spPr>
                                                </pic:pic>
                                              </a:graphicData>
                                            </a:graphic>
                                          </wp:inline>
                                        </w:drawing>
                                      </w:r>
                                    </w:p>
                                  </w:tc>
                                </w:tr>
                                <w:tr w:rsidR="00873E96" w14:paraId="6B1BB81A" w14:textId="77777777" w:rsidTr="00630C5E">
                                  <w:trPr>
                                    <w:gridAfter w:val="1"/>
                                    <w:wAfter w:w="340" w:type="dxa"/>
                                    <w:trHeight w:hRule="exact" w:val="1531"/>
                                  </w:trPr>
                                  <w:tc>
                                    <w:tcPr>
                                      <w:tcW w:w="1134" w:type="dxa"/>
                                      <w:vAlign w:val="bottom"/>
                                    </w:tcPr>
                                    <w:p w14:paraId="22089EDD" w14:textId="77777777" w:rsidR="00873E96" w:rsidRDefault="00873E96" w:rsidP="00062318">
                                      <w:pPr>
                                        <w:pStyle w:val="NoSpacing"/>
                                        <w:rPr>
                                          <w:color w:val="000000" w:themeColor="accent1"/>
                                          <w:lang w:val="en-AU"/>
                                        </w:rPr>
                                      </w:pPr>
                                    </w:p>
                                  </w:tc>
                                  <w:tc>
                                    <w:tcPr>
                                      <w:tcW w:w="5669" w:type="dxa"/>
                                      <w:vAlign w:val="bottom"/>
                                    </w:tcPr>
                                    <w:p w14:paraId="3FC35475" w14:textId="77777777" w:rsidR="00873E96" w:rsidRPr="00CE42C5" w:rsidRDefault="00873E96" w:rsidP="003D5840">
                                      <w:pPr>
                                        <w:pStyle w:val="CoverDetails"/>
                                      </w:pPr>
                                    </w:p>
                                  </w:tc>
                                  <w:tc>
                                    <w:tcPr>
                                      <w:tcW w:w="5102" w:type="dxa"/>
                                      <w:gridSpan w:val="2"/>
                                    </w:tcPr>
                                    <w:p w14:paraId="438BF3FB" w14:textId="77777777" w:rsidR="00873E96" w:rsidRDefault="00873E96" w:rsidP="00674A59">
                                      <w:pPr>
                                        <w:pStyle w:val="NoSpacing"/>
                                        <w:rPr>
                                          <w:color w:val="000000" w:themeColor="accent1"/>
                                          <w:lang w:val="en-AU"/>
                                        </w:rPr>
                                      </w:pPr>
                                    </w:p>
                                  </w:tc>
                                </w:tr>
                                <w:tr w:rsidR="00873E96" w14:paraId="3847E1F2" w14:textId="77777777" w:rsidTr="00630C5E">
                                  <w:trPr>
                                    <w:gridAfter w:val="1"/>
                                    <w:wAfter w:w="340" w:type="dxa"/>
                                    <w:trHeight w:hRule="exact" w:val="13176"/>
                                  </w:trPr>
                                  <w:tc>
                                    <w:tcPr>
                                      <w:tcW w:w="1134" w:type="dxa"/>
                                      <w:vAlign w:val="bottom"/>
                                    </w:tcPr>
                                    <w:p w14:paraId="2172A812" w14:textId="77777777" w:rsidR="00873E96" w:rsidRDefault="00873E96" w:rsidP="00062318">
                                      <w:pPr>
                                        <w:pStyle w:val="NoSpacing"/>
                                        <w:rPr>
                                          <w:color w:val="000000" w:themeColor="accent1"/>
                                          <w:lang w:val="en-AU"/>
                                        </w:rPr>
                                      </w:pPr>
                                    </w:p>
                                  </w:tc>
                                  <w:tc>
                                    <w:tcPr>
                                      <w:tcW w:w="5669" w:type="dxa"/>
                                    </w:tcPr>
                                    <w:sdt>
                                      <w:sdtPr>
                                        <w:alias w:val="Title"/>
                                        <w:tag w:val=""/>
                                        <w:id w:val="-1141733419"/>
                                        <w:placeholder>
                                          <w:docPart w:val="3605AC0CB59D401AA811925FC715194C"/>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p w14:paraId="46A6804C" w14:textId="14D31429" w:rsidR="00873E96" w:rsidRPr="00873E96" w:rsidRDefault="00C65373" w:rsidP="00402298">
                                          <w:pPr>
                                            <w:pStyle w:val="CoverTitle"/>
                                          </w:pPr>
                                          <w:r>
                                            <w:t>BCA Submission to the Review of Merchant Card Payment Costs and Surcharging</w:t>
                                          </w:r>
                                        </w:p>
                                      </w:sdtContent>
                                    </w:sdt>
                                    <w:p w14:paraId="7C94C191" w14:textId="6E635F10" w:rsidR="00873E96" w:rsidRPr="00873E96" w:rsidRDefault="00873E96" w:rsidP="006350FD">
                                      <w:pPr>
                                        <w:pStyle w:val="CoverSubtitle"/>
                                      </w:pPr>
                                    </w:p>
                                    <w:sdt>
                                      <w:sdtPr>
                                        <w:tag w:val="CDate"/>
                                        <w:id w:val="-2136170515"/>
                                        <w:placeholder>
                                          <w:docPart w:val="228FAF7CDAFA4A7C955A0FF5563B95FB"/>
                                        </w:placeholder>
                                        <w:dataBinding w:xpath="/root[1]/CDate[1]" w:storeItemID="{095B10DD-2D8D-4604-BB31-56C87659B6A7}"/>
                                        <w:date w:fullDate="2025-08-26T00:00:00Z">
                                          <w:dateFormat w:val="MMMM yyyy"/>
                                          <w:lid w:val="en-AU"/>
                                          <w:storeMappedDataAs w:val="dateTime"/>
                                          <w:calendar w:val="gregorian"/>
                                        </w:date>
                                      </w:sdtPr>
                                      <w:sdtEndPr/>
                                      <w:sdtContent>
                                        <w:p w14:paraId="71D2CF55" w14:textId="7E2867AC" w:rsidR="00873E96" w:rsidRPr="00CE42C5" w:rsidRDefault="00EE0A0C" w:rsidP="00402298">
                                          <w:pPr>
                                            <w:pStyle w:val="CoverDetails"/>
                                          </w:pPr>
                                          <w:r>
                                            <w:t>August 2025</w:t>
                                          </w:r>
                                        </w:p>
                                      </w:sdtContent>
                                    </w:sdt>
                                  </w:tc>
                                  <w:tc>
                                    <w:tcPr>
                                      <w:tcW w:w="5102" w:type="dxa"/>
                                      <w:gridSpan w:val="2"/>
                                    </w:tcPr>
                                    <w:p w14:paraId="3F68F33B" w14:textId="77777777" w:rsidR="00873E96" w:rsidRDefault="00873E96" w:rsidP="00674A59">
                                      <w:pPr>
                                        <w:pStyle w:val="NoSpacing"/>
                                        <w:rPr>
                                          <w:color w:val="000000" w:themeColor="accent1"/>
                                          <w:lang w:val="en-AU"/>
                                        </w:rPr>
                                      </w:pPr>
                                    </w:p>
                                  </w:tc>
                                </w:tr>
                              </w:tbl>
                              <w:p w14:paraId="38B3CDA4" w14:textId="77777777" w:rsidR="00873E96" w:rsidRPr="00674A59" w:rsidRDefault="00873E96" w:rsidP="00674A59">
                                <w:pPr>
                                  <w:pStyle w:val="NoSpacing"/>
                                  <w:rPr>
                                    <w:color w:val="000000" w:themeColor="accent1"/>
                                    <w:lang w:val="en-AU"/>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4FE50B" id="_x0000_t202" coordsize="21600,21600" o:spt="202" path="m,l,21600r21600,l21600,xe">
                    <v:stroke joinstyle="miter"/>
                    <v:path gradientshapeok="t" o:connecttype="rect"/>
                  </v:shapetype>
                  <v:shape id="Text Box 146" o:spid="_x0000_s1026" type="#_x0000_t202" style="position:absolute;margin-left:0;margin-top:0;width:595.3pt;height:843.3pt;z-index:251804672;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margin;mso-height-relative:margin;v-text-anchor:top"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" stroked="f" strokeweight=".5pt">
                    <v:fill r:id="rId16" o:title="" recolor="t" rotate="t" type="frame"/>
                    <v:textbox inset="0,0,0,0">
                      <w:txbxContent>
                        <w:tbl>
                          <w:tblPr>
                            <w:tblStyle w:val="TableNoBorder"/>
                            <w:tblW w:w="12245" w:type="dxa"/>
                            <w:tblLayout w:type="fixed"/>
                            <w:tblLook w:val="04A0" w:firstRow="1" w:lastRow="0" w:firstColumn="1" w:lastColumn="0" w:noHBand="0" w:noVBand="1"/>
                          </w:tblPr>
                          <w:tblGrid>
                            <w:gridCol w:w="1134"/>
                            <w:gridCol w:w="5669"/>
                            <w:gridCol w:w="340"/>
                            <w:gridCol w:w="4762"/>
                            <w:gridCol w:w="340"/>
                          </w:tblGrid>
                          <w:tr w:rsidR="00873E96" w14:paraId="6508EA12" w14:textId="77777777" w:rsidTr="00630C5E">
                            <w:trPr>
                              <w:trHeight w:hRule="exact" w:val="2166"/>
                            </w:trPr>
                            <w:tc>
                              <w:tcPr>
                                <w:tcW w:w="1134" w:type="dxa"/>
                                <w:vAlign w:val="bottom"/>
                              </w:tcPr>
                              <w:p w14:paraId="377AFEEB" w14:textId="77777777" w:rsidR="00873E96" w:rsidRDefault="00873E96" w:rsidP="00062318">
                                <w:pPr>
                                  <w:pStyle w:val="NoSpacing"/>
                                  <w:rPr>
                                    <w:color w:val="000000" w:themeColor="accent1"/>
                                    <w:lang w:val="en-AU"/>
                                  </w:rPr>
                                </w:pPr>
                              </w:p>
                            </w:tc>
                            <w:tc>
                              <w:tcPr>
                                <w:tcW w:w="6009" w:type="dxa"/>
                                <w:gridSpan w:val="2"/>
                                <w:vAlign w:val="bottom"/>
                              </w:tcPr>
                              <w:p w14:paraId="04925CD5" w14:textId="77777777" w:rsidR="00873E96" w:rsidRDefault="00873E96" w:rsidP="001466F2">
                                <w:pPr>
                                  <w:pStyle w:val="CoverDetails"/>
                                </w:pPr>
                              </w:p>
                            </w:tc>
                            <w:tc>
                              <w:tcPr>
                                <w:tcW w:w="5102" w:type="dxa"/>
                                <w:gridSpan w:val="2"/>
                              </w:tcPr>
                              <w:p w14:paraId="7E001A96" w14:textId="77777777" w:rsidR="00873E96" w:rsidRPr="00630C5E" w:rsidRDefault="00873E96" w:rsidP="00630C5E">
                                <w:pPr>
                                  <w:pStyle w:val="NoSpacing"/>
                                </w:pPr>
                                <w:r w:rsidRPr="00630C5E">
                                  <w:rPr>
                                    <w:noProof/>
                                  </w:rPr>
                                  <w:drawing>
                                    <wp:inline distT="0" distB="0" distL="0" distR="0" wp14:anchorId="3AA97A61" wp14:editId="12C8B78E">
                                      <wp:extent cx="2505333" cy="1152268"/>
                                      <wp:effectExtent l="0" t="0" r="0" b="0"/>
                                      <wp:docPr id="1832029950"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334388" name="Graphic 510334388"/>
                                              <pic:cNvPicPr/>
                                            </pic:nvPicPr>
                                            <pic:blipFill rotWithShape="1">
                                              <a:blip r:embed="rId14">
                                                <a:extLst>
                                                  <a:ext uri="{96DAC541-7B7A-43D3-8B79-37D633B846F1}">
                                                    <asvg:svgBlip xmlns:asvg="http://schemas.microsoft.com/office/drawing/2016/SVG/main" r:embed="rId15"/>
                                                  </a:ext>
                                                </a:extLst>
                                              </a:blip>
                                              <a:srcRect l="-27882" t="-80485" r="-22813" b="-20933"/>
                                              <a:stretch/>
                                            </pic:blipFill>
                                            <pic:spPr bwMode="auto">
                                              <a:xfrm>
                                                <a:off x="0" y="0"/>
                                                <a:ext cx="2527319" cy="1162380"/>
                                              </a:xfrm>
                                              <a:prstGeom prst="rect">
                                                <a:avLst/>
                                              </a:prstGeom>
                                              <a:ln>
                                                <a:noFill/>
                                              </a:ln>
                                              <a:extLst>
                                                <a:ext uri="{53640926-AAD7-44D8-BBD7-CCE9431645EC}">
                                                  <a14:shadowObscured xmlns:a14="http://schemas.microsoft.com/office/drawing/2010/main"/>
                                                </a:ext>
                                              </a:extLst>
                                            </pic:spPr>
                                          </pic:pic>
                                        </a:graphicData>
                                      </a:graphic>
                                    </wp:inline>
                                  </w:drawing>
                                </w:r>
                              </w:p>
                            </w:tc>
                          </w:tr>
                          <w:tr w:rsidR="00873E96" w14:paraId="6B1BB81A" w14:textId="77777777" w:rsidTr="00630C5E">
                            <w:trPr>
                              <w:gridAfter w:val="1"/>
                              <w:wAfter w:w="340" w:type="dxa"/>
                              <w:trHeight w:hRule="exact" w:val="1531"/>
                            </w:trPr>
                            <w:tc>
                              <w:tcPr>
                                <w:tcW w:w="1134" w:type="dxa"/>
                                <w:vAlign w:val="bottom"/>
                              </w:tcPr>
                              <w:p w14:paraId="22089EDD" w14:textId="77777777" w:rsidR="00873E96" w:rsidRDefault="00873E96" w:rsidP="00062318">
                                <w:pPr>
                                  <w:pStyle w:val="NoSpacing"/>
                                  <w:rPr>
                                    <w:color w:val="000000" w:themeColor="accent1"/>
                                    <w:lang w:val="en-AU"/>
                                  </w:rPr>
                                </w:pPr>
                              </w:p>
                            </w:tc>
                            <w:tc>
                              <w:tcPr>
                                <w:tcW w:w="5669" w:type="dxa"/>
                                <w:vAlign w:val="bottom"/>
                              </w:tcPr>
                              <w:p w14:paraId="3FC35475" w14:textId="77777777" w:rsidR="00873E96" w:rsidRPr="00CE42C5" w:rsidRDefault="00873E96" w:rsidP="003D5840">
                                <w:pPr>
                                  <w:pStyle w:val="CoverDetails"/>
                                </w:pPr>
                              </w:p>
                            </w:tc>
                            <w:tc>
                              <w:tcPr>
                                <w:tcW w:w="5102" w:type="dxa"/>
                                <w:gridSpan w:val="2"/>
                              </w:tcPr>
                              <w:p w14:paraId="438BF3FB" w14:textId="77777777" w:rsidR="00873E96" w:rsidRDefault="00873E96" w:rsidP="00674A59">
                                <w:pPr>
                                  <w:pStyle w:val="NoSpacing"/>
                                  <w:rPr>
                                    <w:color w:val="000000" w:themeColor="accent1"/>
                                    <w:lang w:val="en-AU"/>
                                  </w:rPr>
                                </w:pPr>
                              </w:p>
                            </w:tc>
                          </w:tr>
                          <w:tr w:rsidR="00873E96" w14:paraId="3847E1F2" w14:textId="77777777" w:rsidTr="00630C5E">
                            <w:trPr>
                              <w:gridAfter w:val="1"/>
                              <w:wAfter w:w="340" w:type="dxa"/>
                              <w:trHeight w:hRule="exact" w:val="13176"/>
                            </w:trPr>
                            <w:tc>
                              <w:tcPr>
                                <w:tcW w:w="1134" w:type="dxa"/>
                                <w:vAlign w:val="bottom"/>
                              </w:tcPr>
                              <w:p w14:paraId="2172A812" w14:textId="77777777" w:rsidR="00873E96" w:rsidRDefault="00873E96" w:rsidP="00062318">
                                <w:pPr>
                                  <w:pStyle w:val="NoSpacing"/>
                                  <w:rPr>
                                    <w:color w:val="000000" w:themeColor="accent1"/>
                                    <w:lang w:val="en-AU"/>
                                  </w:rPr>
                                </w:pPr>
                              </w:p>
                            </w:tc>
                            <w:tc>
                              <w:tcPr>
                                <w:tcW w:w="5669" w:type="dxa"/>
                              </w:tcPr>
                              <w:sdt>
                                <w:sdtPr>
                                  <w:alias w:val="Title"/>
                                  <w:tag w:val=""/>
                                  <w:id w:val="-1141733419"/>
                                  <w:placeholder>
                                    <w:docPart w:val="3605AC0CB59D401AA811925FC715194C"/>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p w14:paraId="46A6804C" w14:textId="14D31429" w:rsidR="00873E96" w:rsidRPr="00873E96" w:rsidRDefault="00C65373" w:rsidP="00402298">
                                    <w:pPr>
                                      <w:pStyle w:val="CoverTitle"/>
                                    </w:pPr>
                                    <w:r>
                                      <w:t>BCA Submission to the Review of Merchant Card Payment Costs and Surcharging</w:t>
                                    </w:r>
                                  </w:p>
                                </w:sdtContent>
                              </w:sdt>
                              <w:p w14:paraId="7C94C191" w14:textId="6E635F10" w:rsidR="00873E96" w:rsidRPr="00873E96" w:rsidRDefault="00873E96" w:rsidP="006350FD">
                                <w:pPr>
                                  <w:pStyle w:val="CoverSubtitle"/>
                                </w:pPr>
                              </w:p>
                              <w:sdt>
                                <w:sdtPr>
                                  <w:tag w:val="CDate"/>
                                  <w:id w:val="-2136170515"/>
                                  <w:placeholder>
                                    <w:docPart w:val="228FAF7CDAFA4A7C955A0FF5563B95FB"/>
                                  </w:placeholder>
                                  <w:dataBinding w:xpath="/root[1]/CDate[1]" w:storeItemID="{095B10DD-2D8D-4604-BB31-56C87659B6A7}"/>
                                  <w:date w:fullDate="2025-08-26T00:00:00Z">
                                    <w:dateFormat w:val="MMMM yyyy"/>
                                    <w:lid w:val="en-AU"/>
                                    <w:storeMappedDataAs w:val="dateTime"/>
                                    <w:calendar w:val="gregorian"/>
                                  </w:date>
                                </w:sdtPr>
                                <w:sdtEndPr/>
                                <w:sdtContent>
                                  <w:p w14:paraId="71D2CF55" w14:textId="7E2867AC" w:rsidR="00873E96" w:rsidRPr="00CE42C5" w:rsidRDefault="00EE0A0C" w:rsidP="00402298">
                                    <w:pPr>
                                      <w:pStyle w:val="CoverDetails"/>
                                    </w:pPr>
                                    <w:r>
                                      <w:t>August 2025</w:t>
                                    </w:r>
                                  </w:p>
                                </w:sdtContent>
                              </w:sdt>
                            </w:tc>
                            <w:tc>
                              <w:tcPr>
                                <w:tcW w:w="5102" w:type="dxa"/>
                                <w:gridSpan w:val="2"/>
                              </w:tcPr>
                              <w:p w14:paraId="3F68F33B" w14:textId="77777777" w:rsidR="00873E96" w:rsidRDefault="00873E96" w:rsidP="00674A59">
                                <w:pPr>
                                  <w:pStyle w:val="NoSpacing"/>
                                  <w:rPr>
                                    <w:color w:val="000000" w:themeColor="accent1"/>
                                    <w:lang w:val="en-AU"/>
                                  </w:rPr>
                                </w:pPr>
                              </w:p>
                            </w:tc>
                          </w:tr>
                        </w:tbl>
                        <w:p w14:paraId="38B3CDA4" w14:textId="77777777" w:rsidR="00873E96" w:rsidRPr="00674A59" w:rsidRDefault="00873E96" w:rsidP="00674A59">
                          <w:pPr>
                            <w:pStyle w:val="NoSpacing"/>
                            <w:rPr>
                              <w:color w:val="000000" w:themeColor="accent1"/>
                              <w:lang w:val="en-AU"/>
                            </w:rPr>
                          </w:pPr>
                        </w:p>
                      </w:txbxContent>
                    </v:textbox>
                    <w10:wrap anchorx="page" anchory="page"/>
                    <w10:anchorlock/>
                  </v:shape>
                </w:pict>
              </mc:Fallback>
            </mc:AlternateContent>
          </w:r>
          <w:r>
            <w:rPr>
              <w:color w:val="000000" w:themeColor="accent1"/>
              <w:szCs w:val="22"/>
            </w:rPr>
            <w:br w:type="page"/>
          </w:r>
        </w:p>
      </w:sdtContent>
    </w:sdt>
    <w:sdt>
      <w:sdtPr>
        <w:rPr>
          <w:rFonts w:asciiTheme="minorHAnsi" w:eastAsiaTheme="minorHAnsi" w:hAnsiTheme="minorHAnsi" w:cstheme="minorBidi"/>
          <w:noProof/>
          <w:color w:val="auto"/>
          <w:kern w:val="2"/>
          <w:sz w:val="20"/>
          <w:szCs w:val="20"/>
          <w:lang w:val="en-AU"/>
          <w14:ligatures w14:val="standardContextual"/>
        </w:rPr>
        <w:id w:val="-1194910219"/>
        <w:docPartObj>
          <w:docPartGallery w:val="Table of Contents"/>
          <w:docPartUnique/>
        </w:docPartObj>
      </w:sdtPr>
      <w:sdtEndPr>
        <w:rPr>
          <w:rFonts w:eastAsiaTheme="minorEastAsia"/>
          <w:noProof w:val="0"/>
          <w:kern w:val="0"/>
          <w:szCs w:val="22"/>
          <w:lang w:val="en-US"/>
          <w14:ligatures w14:val="none"/>
        </w:rPr>
      </w:sdtEndPr>
      <w:sdtContent>
        <w:p w14:paraId="1883321A" w14:textId="77777777" w:rsidR="00556890" w:rsidRDefault="00556890">
          <w:pPr>
            <w:pStyle w:val="TOCHeading"/>
          </w:pPr>
          <w:r>
            <w:t>Contents</w:t>
          </w:r>
        </w:p>
        <w:p w14:paraId="29732FA9" w14:textId="12426144" w:rsidR="00C6331A" w:rsidRDefault="00556890">
          <w:pPr>
            <w:pStyle w:val="TOC1"/>
            <w:rPr>
              <w:rFonts w:eastAsiaTheme="minorEastAsia"/>
              <w:noProof/>
              <w:sz w:val="24"/>
              <w:szCs w:val="24"/>
              <w:lang w:eastAsia="en-AU"/>
            </w:rPr>
          </w:pPr>
          <w:r>
            <w:rPr>
              <w:bCs/>
            </w:rPr>
            <w:fldChar w:fldCharType="begin"/>
          </w:r>
          <w:r>
            <w:rPr>
              <w:bCs/>
            </w:rPr>
            <w:instrText xml:space="preserve"> TOC \h \z \t "Heading 1,1,Heading 2,2,Alt Heading 1,4,Alt Heading 2,5,Divider Title,7" </w:instrText>
          </w:r>
          <w:r>
            <w:rPr>
              <w:bCs/>
            </w:rPr>
            <w:fldChar w:fldCharType="separate"/>
          </w:r>
          <w:hyperlink w:anchor="_Toc207094752" w:history="1">
            <w:r w:rsidR="00C6331A" w:rsidRPr="00A24E0E">
              <w:rPr>
                <w:rStyle w:val="Hyperlink"/>
                <w:noProof/>
              </w:rPr>
              <w:t>1.</w:t>
            </w:r>
            <w:r w:rsidR="00C6331A">
              <w:rPr>
                <w:rFonts w:eastAsiaTheme="minorEastAsia"/>
                <w:noProof/>
                <w:sz w:val="24"/>
                <w:szCs w:val="24"/>
                <w:lang w:eastAsia="en-AU"/>
              </w:rPr>
              <w:tab/>
            </w:r>
            <w:r w:rsidR="00C6331A" w:rsidRPr="00A24E0E">
              <w:rPr>
                <w:rStyle w:val="Hyperlink"/>
                <w:noProof/>
              </w:rPr>
              <w:t>Introduction</w:t>
            </w:r>
            <w:r w:rsidR="00C6331A">
              <w:rPr>
                <w:noProof/>
                <w:webHidden/>
              </w:rPr>
              <w:tab/>
            </w:r>
            <w:r w:rsidR="00C6331A">
              <w:rPr>
                <w:noProof/>
                <w:webHidden/>
              </w:rPr>
              <w:fldChar w:fldCharType="begin"/>
            </w:r>
            <w:r w:rsidR="00C6331A">
              <w:rPr>
                <w:noProof/>
                <w:webHidden/>
              </w:rPr>
              <w:instrText xml:space="preserve"> PAGEREF _Toc207094752 \h </w:instrText>
            </w:r>
            <w:r w:rsidR="00C6331A">
              <w:rPr>
                <w:noProof/>
                <w:webHidden/>
              </w:rPr>
            </w:r>
            <w:r w:rsidR="00C6331A">
              <w:rPr>
                <w:noProof/>
                <w:webHidden/>
              </w:rPr>
              <w:fldChar w:fldCharType="separate"/>
            </w:r>
            <w:r w:rsidR="00CE157A">
              <w:rPr>
                <w:noProof/>
                <w:webHidden/>
              </w:rPr>
              <w:t>2</w:t>
            </w:r>
            <w:r w:rsidR="00C6331A">
              <w:rPr>
                <w:noProof/>
                <w:webHidden/>
              </w:rPr>
              <w:fldChar w:fldCharType="end"/>
            </w:r>
          </w:hyperlink>
        </w:p>
        <w:p w14:paraId="42F83A04" w14:textId="3EFC06F3" w:rsidR="00C6331A" w:rsidRDefault="00C6331A">
          <w:pPr>
            <w:pStyle w:val="TOC1"/>
            <w:rPr>
              <w:rFonts w:eastAsiaTheme="minorEastAsia"/>
              <w:noProof/>
              <w:sz w:val="24"/>
              <w:szCs w:val="24"/>
              <w:lang w:eastAsia="en-AU"/>
            </w:rPr>
          </w:pPr>
          <w:hyperlink w:anchor="_Toc207094753" w:history="1">
            <w:r w:rsidRPr="00A24E0E">
              <w:rPr>
                <w:rStyle w:val="Hyperlink"/>
                <w:noProof/>
              </w:rPr>
              <w:t>2.</w:t>
            </w:r>
            <w:r>
              <w:rPr>
                <w:rFonts w:eastAsiaTheme="minorEastAsia"/>
                <w:noProof/>
                <w:sz w:val="24"/>
                <w:szCs w:val="24"/>
                <w:lang w:eastAsia="en-AU"/>
              </w:rPr>
              <w:tab/>
            </w:r>
            <w:r w:rsidRPr="00A24E0E">
              <w:rPr>
                <w:rStyle w:val="Hyperlink"/>
                <w:noProof/>
              </w:rPr>
              <w:t>Key recommendations</w:t>
            </w:r>
            <w:r>
              <w:rPr>
                <w:noProof/>
                <w:webHidden/>
              </w:rPr>
              <w:tab/>
            </w:r>
            <w:r>
              <w:rPr>
                <w:noProof/>
                <w:webHidden/>
              </w:rPr>
              <w:fldChar w:fldCharType="begin"/>
            </w:r>
            <w:r>
              <w:rPr>
                <w:noProof/>
                <w:webHidden/>
              </w:rPr>
              <w:instrText xml:space="preserve"> PAGEREF _Toc207094753 \h </w:instrText>
            </w:r>
            <w:r>
              <w:rPr>
                <w:noProof/>
                <w:webHidden/>
              </w:rPr>
            </w:r>
            <w:r>
              <w:rPr>
                <w:noProof/>
                <w:webHidden/>
              </w:rPr>
              <w:fldChar w:fldCharType="separate"/>
            </w:r>
            <w:r w:rsidR="00CE157A">
              <w:rPr>
                <w:noProof/>
                <w:webHidden/>
              </w:rPr>
              <w:t>3</w:t>
            </w:r>
            <w:r>
              <w:rPr>
                <w:noProof/>
                <w:webHidden/>
              </w:rPr>
              <w:fldChar w:fldCharType="end"/>
            </w:r>
          </w:hyperlink>
        </w:p>
        <w:p w14:paraId="47D67A34" w14:textId="4BF02877" w:rsidR="00C6331A" w:rsidRDefault="00C6331A">
          <w:pPr>
            <w:pStyle w:val="TOC1"/>
            <w:rPr>
              <w:rFonts w:eastAsiaTheme="minorEastAsia"/>
              <w:noProof/>
              <w:sz w:val="24"/>
              <w:szCs w:val="24"/>
              <w:lang w:eastAsia="en-AU"/>
            </w:rPr>
          </w:pPr>
          <w:hyperlink w:anchor="_Toc207094754" w:history="1">
            <w:r w:rsidRPr="00A24E0E">
              <w:rPr>
                <w:rStyle w:val="Hyperlink"/>
                <w:noProof/>
              </w:rPr>
              <w:t>3.</w:t>
            </w:r>
            <w:r>
              <w:rPr>
                <w:rFonts w:eastAsiaTheme="minorEastAsia"/>
                <w:noProof/>
                <w:sz w:val="24"/>
                <w:szCs w:val="24"/>
                <w:lang w:eastAsia="en-AU"/>
              </w:rPr>
              <w:tab/>
            </w:r>
            <w:r w:rsidRPr="00A24E0E">
              <w:rPr>
                <w:rStyle w:val="Hyperlink"/>
                <w:noProof/>
              </w:rPr>
              <w:t>Removing the ban on surcharging</w:t>
            </w:r>
            <w:r>
              <w:rPr>
                <w:noProof/>
                <w:webHidden/>
              </w:rPr>
              <w:tab/>
            </w:r>
            <w:r>
              <w:rPr>
                <w:noProof/>
                <w:webHidden/>
              </w:rPr>
              <w:fldChar w:fldCharType="begin"/>
            </w:r>
            <w:r>
              <w:rPr>
                <w:noProof/>
                <w:webHidden/>
              </w:rPr>
              <w:instrText xml:space="preserve"> PAGEREF _Toc207094754 \h </w:instrText>
            </w:r>
            <w:r>
              <w:rPr>
                <w:noProof/>
                <w:webHidden/>
              </w:rPr>
            </w:r>
            <w:r>
              <w:rPr>
                <w:noProof/>
                <w:webHidden/>
              </w:rPr>
              <w:fldChar w:fldCharType="separate"/>
            </w:r>
            <w:r w:rsidR="00CE157A">
              <w:rPr>
                <w:noProof/>
                <w:webHidden/>
              </w:rPr>
              <w:t>4</w:t>
            </w:r>
            <w:r>
              <w:rPr>
                <w:noProof/>
                <w:webHidden/>
              </w:rPr>
              <w:fldChar w:fldCharType="end"/>
            </w:r>
          </w:hyperlink>
        </w:p>
        <w:p w14:paraId="0A1AF310" w14:textId="47FBC293" w:rsidR="00C6331A" w:rsidRDefault="00C6331A">
          <w:pPr>
            <w:pStyle w:val="TOC1"/>
            <w:rPr>
              <w:rFonts w:eastAsiaTheme="minorEastAsia"/>
              <w:noProof/>
              <w:sz w:val="24"/>
              <w:szCs w:val="24"/>
              <w:lang w:eastAsia="en-AU"/>
            </w:rPr>
          </w:pPr>
          <w:hyperlink w:anchor="_Toc207094755" w:history="1">
            <w:r w:rsidRPr="00A24E0E">
              <w:rPr>
                <w:rStyle w:val="Hyperlink"/>
                <w:noProof/>
              </w:rPr>
              <w:t>4.</w:t>
            </w:r>
            <w:r>
              <w:rPr>
                <w:rFonts w:eastAsiaTheme="minorEastAsia"/>
                <w:noProof/>
                <w:sz w:val="24"/>
                <w:szCs w:val="24"/>
                <w:lang w:eastAsia="en-AU"/>
              </w:rPr>
              <w:tab/>
            </w:r>
            <w:r w:rsidRPr="00A24E0E">
              <w:rPr>
                <w:rStyle w:val="Hyperlink"/>
                <w:noProof/>
              </w:rPr>
              <w:t>Interchange fees</w:t>
            </w:r>
            <w:r>
              <w:rPr>
                <w:noProof/>
                <w:webHidden/>
              </w:rPr>
              <w:tab/>
            </w:r>
            <w:r>
              <w:rPr>
                <w:noProof/>
                <w:webHidden/>
              </w:rPr>
              <w:fldChar w:fldCharType="begin"/>
            </w:r>
            <w:r>
              <w:rPr>
                <w:noProof/>
                <w:webHidden/>
              </w:rPr>
              <w:instrText xml:space="preserve"> PAGEREF _Toc207094755 \h </w:instrText>
            </w:r>
            <w:r>
              <w:rPr>
                <w:noProof/>
                <w:webHidden/>
              </w:rPr>
            </w:r>
            <w:r>
              <w:rPr>
                <w:noProof/>
                <w:webHidden/>
              </w:rPr>
              <w:fldChar w:fldCharType="separate"/>
            </w:r>
            <w:r w:rsidR="00CE157A">
              <w:rPr>
                <w:noProof/>
                <w:webHidden/>
              </w:rPr>
              <w:t>5</w:t>
            </w:r>
            <w:r>
              <w:rPr>
                <w:noProof/>
                <w:webHidden/>
              </w:rPr>
              <w:fldChar w:fldCharType="end"/>
            </w:r>
          </w:hyperlink>
        </w:p>
        <w:p w14:paraId="4E05A60D" w14:textId="46EB5BF1" w:rsidR="00556890" w:rsidRPr="00E810FD" w:rsidRDefault="00556890" w:rsidP="00E810FD">
          <w:pPr>
            <w:pStyle w:val="NoSpacing"/>
            <w:rPr>
              <w:rFonts w:eastAsiaTheme="minorHAnsi"/>
            </w:rPr>
          </w:pPr>
          <w:r>
            <w:rPr>
              <w:rFonts w:eastAsiaTheme="minorHAnsi"/>
            </w:rPr>
            <w:fldChar w:fldCharType="end"/>
          </w:r>
        </w:p>
      </w:sdtContent>
    </w:sdt>
    <w:p w14:paraId="49C026ED" w14:textId="77777777" w:rsidR="00AF3037" w:rsidRDefault="00AF3037" w:rsidP="003F1776">
      <w:pPr>
        <w:sectPr w:rsidR="00AF3037" w:rsidSect="005243DD">
          <w:footerReference w:type="default" r:id="rId17"/>
          <w:footerReference w:type="first" r:id="rId18"/>
          <w:pgSz w:w="11906" w:h="16838"/>
          <w:pgMar w:top="851" w:right="851" w:bottom="851" w:left="851" w:header="709" w:footer="709" w:gutter="0"/>
          <w:pgNumType w:start="0"/>
          <w:cols w:space="708"/>
          <w:titlePg/>
          <w:docGrid w:linePitch="360"/>
        </w:sectPr>
      </w:pPr>
    </w:p>
    <w:p w14:paraId="6BA222A5" w14:textId="08AD368D" w:rsidR="00B07A03" w:rsidRDefault="00064287" w:rsidP="007B7787">
      <w:pPr>
        <w:pStyle w:val="Heading1"/>
        <w:spacing w:before="0"/>
      </w:pPr>
      <w:bookmarkStart w:id="1" w:name="_Toc207094752"/>
      <w:bookmarkEnd w:id="0"/>
      <w:r>
        <w:lastRenderedPageBreak/>
        <w:t>Introduction</w:t>
      </w:r>
      <w:bookmarkEnd w:id="1"/>
    </w:p>
    <w:p w14:paraId="08D683D0" w14:textId="707E49EC" w:rsidR="00F8157E" w:rsidRDefault="00F8157E" w:rsidP="00087CE7">
      <w:pPr>
        <w:spacing w:line="240" w:lineRule="auto"/>
        <w:rPr>
          <w:kern w:val="0"/>
          <w:szCs w:val="22"/>
          <w14:ligatures w14:val="none"/>
        </w:rPr>
      </w:pPr>
      <w:r w:rsidRPr="00F8157E">
        <w:rPr>
          <w:kern w:val="0"/>
          <w:szCs w:val="22"/>
          <w14:ligatures w14:val="none"/>
        </w:rPr>
        <w:t>The Business Council of Australia (BCA) welcomes the opportunity to make this submission in response to the Merchant Card Payment Costs and Surcharging Consultation Paper. The BCA is supportive of efforts to promote greater competition and efficiency in the payments system. It is appropriate to update the framework for regulating merchant card payment costs and surcharging to take account of changing trends in the use of consumer payment methods as part of the broader Review of Retail Payments Regulation.</w:t>
      </w:r>
    </w:p>
    <w:p w14:paraId="050DC702" w14:textId="09AB39D6" w:rsidR="00E40870" w:rsidRDefault="00744C97" w:rsidP="00087CE7">
      <w:pPr>
        <w:spacing w:line="240" w:lineRule="auto"/>
        <w:rPr>
          <w:kern w:val="0"/>
          <w:szCs w:val="22"/>
          <w14:ligatures w14:val="none"/>
        </w:rPr>
      </w:pPr>
      <w:r w:rsidRPr="004105EF">
        <w:rPr>
          <w:kern w:val="0"/>
          <w:szCs w:val="22"/>
          <w14:ligatures w14:val="none"/>
        </w:rPr>
        <w:t>The BCA</w:t>
      </w:r>
      <w:r w:rsidR="009D359B">
        <w:rPr>
          <w:kern w:val="0"/>
          <w:szCs w:val="22"/>
          <w14:ligatures w14:val="none"/>
        </w:rPr>
        <w:t xml:space="preserve"> continues to</w:t>
      </w:r>
      <w:r w:rsidRPr="004105EF">
        <w:rPr>
          <w:kern w:val="0"/>
          <w:szCs w:val="22"/>
          <w14:ligatures w14:val="none"/>
        </w:rPr>
        <w:t xml:space="preserve"> </w:t>
      </w:r>
      <w:r w:rsidR="00D81DC0">
        <w:rPr>
          <w:kern w:val="0"/>
          <w:szCs w:val="22"/>
          <w14:ligatures w14:val="none"/>
        </w:rPr>
        <w:t>maintain</w:t>
      </w:r>
      <w:r w:rsidR="009D359B">
        <w:rPr>
          <w:kern w:val="0"/>
          <w:szCs w:val="22"/>
          <w14:ligatures w14:val="none"/>
        </w:rPr>
        <w:t xml:space="preserve"> that changes to the regulation of interchange fees and surcharging regulation  </w:t>
      </w:r>
      <w:r w:rsidR="008F7747">
        <w:rPr>
          <w:kern w:val="0"/>
          <w:szCs w:val="22"/>
          <w14:ligatures w14:val="none"/>
        </w:rPr>
        <w:t>should be based on a</w:t>
      </w:r>
      <w:r w:rsidR="009061FB">
        <w:rPr>
          <w:kern w:val="0"/>
          <w:szCs w:val="22"/>
          <w14:ligatures w14:val="none"/>
        </w:rPr>
        <w:t xml:space="preserve"> </w:t>
      </w:r>
      <w:r w:rsidR="00AF73F1">
        <w:rPr>
          <w:kern w:val="0"/>
          <w:szCs w:val="22"/>
          <w14:ligatures w14:val="none"/>
        </w:rPr>
        <w:t xml:space="preserve">more </w:t>
      </w:r>
      <w:r w:rsidR="009061FB">
        <w:rPr>
          <w:kern w:val="0"/>
          <w:szCs w:val="22"/>
          <w14:ligatures w14:val="none"/>
        </w:rPr>
        <w:t>wholistic</w:t>
      </w:r>
      <w:r w:rsidRPr="004105EF">
        <w:rPr>
          <w:kern w:val="0"/>
          <w:szCs w:val="22"/>
          <w14:ligatures w14:val="none"/>
        </w:rPr>
        <w:t xml:space="preserve"> consideration of the payments ecosystem</w:t>
      </w:r>
      <w:r w:rsidR="00C76EBA">
        <w:rPr>
          <w:kern w:val="0"/>
          <w:szCs w:val="22"/>
          <w14:ligatures w14:val="none"/>
        </w:rPr>
        <w:t xml:space="preserve"> and should only proceed</w:t>
      </w:r>
      <w:r w:rsidR="0072459A">
        <w:rPr>
          <w:kern w:val="0"/>
          <w:szCs w:val="22"/>
          <w14:ligatures w14:val="none"/>
        </w:rPr>
        <w:t xml:space="preserve"> </w:t>
      </w:r>
      <w:r w:rsidR="006C0736">
        <w:rPr>
          <w:kern w:val="0"/>
          <w:szCs w:val="22"/>
          <w14:ligatures w14:val="none"/>
        </w:rPr>
        <w:t>following the</w:t>
      </w:r>
      <w:r w:rsidR="00761CD0">
        <w:rPr>
          <w:kern w:val="0"/>
          <w:szCs w:val="22"/>
          <w14:ligatures w14:val="none"/>
        </w:rPr>
        <w:t xml:space="preserve"> soon to be</w:t>
      </w:r>
      <w:r w:rsidR="006C0736">
        <w:rPr>
          <w:kern w:val="0"/>
          <w:szCs w:val="22"/>
          <w14:ligatures w14:val="none"/>
        </w:rPr>
        <w:t xml:space="preserve"> enact</w:t>
      </w:r>
      <w:r w:rsidR="00761CD0">
        <w:rPr>
          <w:kern w:val="0"/>
          <w:szCs w:val="22"/>
          <w14:ligatures w14:val="none"/>
        </w:rPr>
        <w:t>ed</w:t>
      </w:r>
      <w:r w:rsidR="006C0736">
        <w:rPr>
          <w:kern w:val="0"/>
          <w:szCs w:val="22"/>
          <w14:ligatures w14:val="none"/>
        </w:rPr>
        <w:t xml:space="preserve"> </w:t>
      </w:r>
      <w:r w:rsidR="00761CD0">
        <w:rPr>
          <w:kern w:val="0"/>
          <w:szCs w:val="22"/>
          <w14:ligatures w14:val="none"/>
        </w:rPr>
        <w:t xml:space="preserve">amendments to </w:t>
      </w:r>
      <w:r w:rsidR="006C0736">
        <w:rPr>
          <w:kern w:val="0"/>
          <w:szCs w:val="22"/>
          <w14:ligatures w14:val="none"/>
        </w:rPr>
        <w:t xml:space="preserve">the </w:t>
      </w:r>
      <w:r w:rsidRPr="004105EF">
        <w:rPr>
          <w:kern w:val="0"/>
          <w:szCs w:val="22"/>
          <w14:ligatures w14:val="none"/>
        </w:rPr>
        <w:t xml:space="preserve">Payment Systems (Regulation) Act 1998 (PSRA) currently before Parliament. This legislation will give the RBA broader legislative authority </w:t>
      </w:r>
      <w:r w:rsidR="00674FC1">
        <w:rPr>
          <w:kern w:val="0"/>
          <w:szCs w:val="22"/>
          <w14:ligatures w14:val="none"/>
        </w:rPr>
        <w:t>and</w:t>
      </w:r>
      <w:r w:rsidR="00751E4D">
        <w:rPr>
          <w:kern w:val="0"/>
          <w:szCs w:val="22"/>
          <w14:ligatures w14:val="none"/>
        </w:rPr>
        <w:t xml:space="preserve"> is expected to</w:t>
      </w:r>
      <w:r w:rsidR="00143006">
        <w:rPr>
          <w:kern w:val="0"/>
          <w:szCs w:val="22"/>
          <w14:ligatures w14:val="none"/>
        </w:rPr>
        <w:t xml:space="preserve"> </w:t>
      </w:r>
      <w:r w:rsidR="00285E2A">
        <w:rPr>
          <w:kern w:val="0"/>
          <w:szCs w:val="22"/>
          <w14:ligatures w14:val="none"/>
        </w:rPr>
        <w:t>expand the existing</w:t>
      </w:r>
      <w:r w:rsidR="00143006">
        <w:rPr>
          <w:kern w:val="0"/>
          <w:szCs w:val="22"/>
          <w14:ligatures w14:val="none"/>
        </w:rPr>
        <w:t xml:space="preserve"> regulatory perimeter through the designation</w:t>
      </w:r>
      <w:r w:rsidR="00556BF1">
        <w:rPr>
          <w:kern w:val="0"/>
          <w:szCs w:val="22"/>
          <w14:ligatures w14:val="none"/>
        </w:rPr>
        <w:t xml:space="preserve"> of </w:t>
      </w:r>
      <w:r w:rsidR="00C93850">
        <w:rPr>
          <w:kern w:val="0"/>
          <w:szCs w:val="22"/>
          <w14:ligatures w14:val="none"/>
        </w:rPr>
        <w:t xml:space="preserve">newly regulated </w:t>
      </w:r>
      <w:r w:rsidR="008E7438">
        <w:rPr>
          <w:kern w:val="0"/>
          <w:szCs w:val="22"/>
          <w14:ligatures w14:val="none"/>
        </w:rPr>
        <w:t>payment methods</w:t>
      </w:r>
      <w:r w:rsidRPr="004105EF">
        <w:rPr>
          <w:kern w:val="0"/>
          <w:szCs w:val="22"/>
          <w14:ligatures w14:val="none"/>
        </w:rPr>
        <w:t xml:space="preserve">. </w:t>
      </w:r>
    </w:p>
    <w:p w14:paraId="3C5EE392" w14:textId="30EE9C2B" w:rsidR="00E810FD" w:rsidRDefault="00C13088" w:rsidP="00087CE7">
      <w:pPr>
        <w:spacing w:line="240" w:lineRule="auto"/>
        <w:rPr>
          <w:kern w:val="0"/>
          <w:szCs w:val="22"/>
          <w14:ligatures w14:val="none"/>
        </w:rPr>
      </w:pPr>
      <w:r>
        <w:rPr>
          <w:kern w:val="0"/>
          <w:szCs w:val="22"/>
          <w14:ligatures w14:val="none"/>
        </w:rPr>
        <w:t>T</w:t>
      </w:r>
      <w:r w:rsidR="00C41487">
        <w:rPr>
          <w:kern w:val="0"/>
          <w:szCs w:val="22"/>
          <w14:ligatures w14:val="none"/>
        </w:rPr>
        <w:t xml:space="preserve">he regulation of </w:t>
      </w:r>
      <w:r w:rsidR="000E6CD5">
        <w:rPr>
          <w:kern w:val="0"/>
          <w:szCs w:val="22"/>
          <w14:ligatures w14:val="none"/>
        </w:rPr>
        <w:t>the</w:t>
      </w:r>
      <w:r w:rsidR="00C41487">
        <w:rPr>
          <w:kern w:val="0"/>
          <w:szCs w:val="22"/>
          <w14:ligatures w14:val="none"/>
        </w:rPr>
        <w:t xml:space="preserve"> complex payments ecosystem </w:t>
      </w:r>
      <w:r w:rsidR="000E6CD5">
        <w:rPr>
          <w:kern w:val="0"/>
          <w:szCs w:val="22"/>
          <w14:ligatures w14:val="none"/>
        </w:rPr>
        <w:t>should not</w:t>
      </w:r>
      <w:r w:rsidR="00C41487">
        <w:rPr>
          <w:kern w:val="0"/>
          <w:szCs w:val="22"/>
          <w14:ligatures w14:val="none"/>
        </w:rPr>
        <w:t xml:space="preserve"> proceed on a partial </w:t>
      </w:r>
      <w:r w:rsidR="008C204A">
        <w:rPr>
          <w:kern w:val="0"/>
          <w:szCs w:val="22"/>
          <w14:ligatures w14:val="none"/>
        </w:rPr>
        <w:t>basis when the scope</w:t>
      </w:r>
      <w:r w:rsidR="00870980">
        <w:rPr>
          <w:kern w:val="0"/>
          <w:szCs w:val="22"/>
          <w14:ligatures w14:val="none"/>
        </w:rPr>
        <w:t xml:space="preserve"> of the</w:t>
      </w:r>
      <w:r w:rsidR="008C204A">
        <w:rPr>
          <w:kern w:val="0"/>
          <w:szCs w:val="22"/>
          <w14:ligatures w14:val="none"/>
        </w:rPr>
        <w:t xml:space="preserve"> regulatory perimeter </w:t>
      </w:r>
      <w:r w:rsidR="00530F09">
        <w:rPr>
          <w:kern w:val="0"/>
          <w:szCs w:val="22"/>
          <w14:ligatures w14:val="none"/>
        </w:rPr>
        <w:t xml:space="preserve">is still being defined </w:t>
      </w:r>
      <w:r w:rsidR="008C204A">
        <w:rPr>
          <w:kern w:val="0"/>
          <w:szCs w:val="22"/>
          <w14:ligatures w14:val="none"/>
        </w:rPr>
        <w:t xml:space="preserve">and </w:t>
      </w:r>
      <w:r w:rsidR="00530F09">
        <w:rPr>
          <w:kern w:val="0"/>
          <w:szCs w:val="22"/>
          <w14:ligatures w14:val="none"/>
        </w:rPr>
        <w:t xml:space="preserve">its </w:t>
      </w:r>
      <w:r w:rsidR="00F5369A">
        <w:rPr>
          <w:kern w:val="0"/>
          <w:szCs w:val="22"/>
          <w14:ligatures w14:val="none"/>
        </w:rPr>
        <w:t xml:space="preserve">prospective </w:t>
      </w:r>
      <w:r w:rsidR="00530F09">
        <w:rPr>
          <w:kern w:val="0"/>
          <w:szCs w:val="22"/>
          <w14:ligatures w14:val="none"/>
        </w:rPr>
        <w:t xml:space="preserve">application to some </w:t>
      </w:r>
      <w:r w:rsidR="00910AB4">
        <w:rPr>
          <w:kern w:val="0"/>
          <w:szCs w:val="22"/>
          <w14:ligatures w14:val="none"/>
        </w:rPr>
        <w:t xml:space="preserve">payments system participants remains uncertain. </w:t>
      </w:r>
      <w:r w:rsidR="00870980">
        <w:rPr>
          <w:kern w:val="0"/>
          <w:szCs w:val="22"/>
          <w14:ligatures w14:val="none"/>
        </w:rPr>
        <w:t xml:space="preserve">A wholistic review of </w:t>
      </w:r>
      <w:r w:rsidR="007029E4">
        <w:rPr>
          <w:kern w:val="0"/>
          <w:szCs w:val="22"/>
          <w14:ligatures w14:val="none"/>
        </w:rPr>
        <w:t>interchange fee</w:t>
      </w:r>
      <w:r w:rsidR="00FC6D19">
        <w:rPr>
          <w:kern w:val="0"/>
          <w:szCs w:val="22"/>
          <w14:ligatures w14:val="none"/>
        </w:rPr>
        <w:t xml:space="preserve"> regulation in the context of</w:t>
      </w:r>
      <w:r w:rsidR="00CE5D1E">
        <w:rPr>
          <w:kern w:val="0"/>
          <w:szCs w:val="22"/>
          <w14:ligatures w14:val="none"/>
        </w:rPr>
        <w:t xml:space="preserve"> the broader payments ecosystem</w:t>
      </w:r>
      <w:r w:rsidR="00F845FB">
        <w:rPr>
          <w:kern w:val="0"/>
          <w:szCs w:val="22"/>
          <w14:ligatures w14:val="none"/>
        </w:rPr>
        <w:t xml:space="preserve"> and</w:t>
      </w:r>
      <w:r w:rsidR="00FC6D19">
        <w:rPr>
          <w:kern w:val="0"/>
          <w:szCs w:val="22"/>
          <w14:ligatures w14:val="none"/>
        </w:rPr>
        <w:t xml:space="preserve"> the end-to-end cost of different payment methods</w:t>
      </w:r>
      <w:r w:rsidR="007029E4">
        <w:rPr>
          <w:kern w:val="0"/>
          <w:szCs w:val="22"/>
          <w14:ligatures w14:val="none"/>
        </w:rPr>
        <w:t xml:space="preserve"> is required to give </w:t>
      </w:r>
      <w:r w:rsidR="00870980">
        <w:rPr>
          <w:kern w:val="0"/>
          <w:szCs w:val="22"/>
          <w14:ligatures w14:val="none"/>
        </w:rPr>
        <w:t>payments</w:t>
      </w:r>
      <w:r w:rsidR="00FC6D19">
        <w:rPr>
          <w:kern w:val="0"/>
          <w:szCs w:val="22"/>
          <w14:ligatures w14:val="none"/>
        </w:rPr>
        <w:t xml:space="preserve"> system participants confidence</w:t>
      </w:r>
      <w:r w:rsidR="004676FF">
        <w:rPr>
          <w:kern w:val="0"/>
          <w:szCs w:val="22"/>
          <w14:ligatures w14:val="none"/>
        </w:rPr>
        <w:t xml:space="preserve"> </w:t>
      </w:r>
      <w:r w:rsidR="00C463BF">
        <w:rPr>
          <w:kern w:val="0"/>
          <w:szCs w:val="22"/>
          <w14:ligatures w14:val="none"/>
        </w:rPr>
        <w:t xml:space="preserve">in the proposed changes and </w:t>
      </w:r>
      <w:r w:rsidR="00CC7156">
        <w:rPr>
          <w:kern w:val="0"/>
          <w:szCs w:val="22"/>
          <w14:ligatures w14:val="none"/>
        </w:rPr>
        <w:t>to avoid unintended consequences</w:t>
      </w:r>
      <w:r w:rsidR="00F845FB">
        <w:rPr>
          <w:kern w:val="0"/>
          <w:szCs w:val="22"/>
          <w14:ligatures w14:val="none"/>
        </w:rPr>
        <w:t xml:space="preserve"> at variance with the RBA’s mandate to promote competition and efficiency in the payments system.</w:t>
      </w:r>
      <w:r w:rsidR="001767D9">
        <w:rPr>
          <w:kern w:val="0"/>
          <w:szCs w:val="22"/>
          <w14:ligatures w14:val="none"/>
        </w:rPr>
        <w:t xml:space="preserve"> The RBA should use its expanded regulatory remit to</w:t>
      </w:r>
      <w:r w:rsidR="00FE7043">
        <w:rPr>
          <w:kern w:val="0"/>
          <w:szCs w:val="22"/>
          <w14:ligatures w14:val="none"/>
        </w:rPr>
        <w:t xml:space="preserve"> continue to</w:t>
      </w:r>
      <w:r w:rsidR="001767D9">
        <w:rPr>
          <w:kern w:val="0"/>
          <w:szCs w:val="22"/>
          <w14:ligatures w14:val="none"/>
        </w:rPr>
        <w:t xml:space="preserve"> </w:t>
      </w:r>
      <w:r w:rsidR="00720475">
        <w:rPr>
          <w:kern w:val="0"/>
          <w:szCs w:val="22"/>
          <w14:ligatures w14:val="none"/>
        </w:rPr>
        <w:t>update</w:t>
      </w:r>
      <w:r w:rsidR="00C0643C">
        <w:rPr>
          <w:kern w:val="0"/>
          <w:szCs w:val="22"/>
          <w14:ligatures w14:val="none"/>
        </w:rPr>
        <w:t xml:space="preserve"> </w:t>
      </w:r>
      <w:r w:rsidR="009E139A">
        <w:rPr>
          <w:kern w:val="0"/>
          <w:szCs w:val="22"/>
          <w14:ligatures w14:val="none"/>
        </w:rPr>
        <w:t xml:space="preserve">information on costs </w:t>
      </w:r>
      <w:r w:rsidR="00C0643C">
        <w:rPr>
          <w:kern w:val="0"/>
          <w:szCs w:val="22"/>
          <w14:ligatures w14:val="none"/>
        </w:rPr>
        <w:t>across</w:t>
      </w:r>
      <w:r w:rsidR="009E139A">
        <w:rPr>
          <w:kern w:val="0"/>
          <w:szCs w:val="22"/>
          <w14:ligatures w14:val="none"/>
        </w:rPr>
        <w:t xml:space="preserve"> the full range</w:t>
      </w:r>
      <w:r w:rsidR="00374850">
        <w:rPr>
          <w:kern w:val="0"/>
          <w:szCs w:val="22"/>
          <w14:ligatures w14:val="none"/>
        </w:rPr>
        <w:t xml:space="preserve"> of</w:t>
      </w:r>
      <w:r w:rsidR="00C0643C">
        <w:rPr>
          <w:kern w:val="0"/>
          <w:szCs w:val="22"/>
          <w14:ligatures w14:val="none"/>
        </w:rPr>
        <w:t xml:space="preserve"> regulated</w:t>
      </w:r>
      <w:r w:rsidR="00374850">
        <w:rPr>
          <w:kern w:val="0"/>
          <w:szCs w:val="22"/>
          <w14:ligatures w14:val="none"/>
        </w:rPr>
        <w:t xml:space="preserve"> participants in card payments to better inform its proposals in relation to interchange regulation. </w:t>
      </w:r>
    </w:p>
    <w:p w14:paraId="02A53D92" w14:textId="25FA1817" w:rsidR="00F86D13" w:rsidRDefault="0084431E" w:rsidP="00744C97">
      <w:pPr>
        <w:rPr>
          <w:kern w:val="0"/>
          <w:szCs w:val="22"/>
          <w14:ligatures w14:val="none"/>
        </w:rPr>
      </w:pPr>
      <w:r w:rsidRPr="0084431E">
        <w:rPr>
          <w:kern w:val="0"/>
          <w:szCs w:val="22"/>
          <w14:ligatures w14:val="none"/>
        </w:rPr>
        <w:t>The payments system requires ongoing investment, including in new technology, to maintain its efficiency and security. The regulation of interchange pricing effects the distribution of those costs as well as competitive outcomes. Interchange fee regulation should aim to promote a level playing field for payments system participants</w:t>
      </w:r>
      <w:r w:rsidR="00A57745">
        <w:rPr>
          <w:kern w:val="0"/>
          <w:szCs w:val="22"/>
          <w14:ligatures w14:val="none"/>
        </w:rPr>
        <w:t>, while also promoting continued investment</w:t>
      </w:r>
      <w:r w:rsidR="007A370C">
        <w:rPr>
          <w:kern w:val="0"/>
          <w:szCs w:val="22"/>
          <w14:ligatures w14:val="none"/>
        </w:rPr>
        <w:t xml:space="preserve"> and innovation in </w:t>
      </w:r>
      <w:r w:rsidRPr="0084431E">
        <w:rPr>
          <w:kern w:val="0"/>
          <w:szCs w:val="22"/>
          <w14:ligatures w14:val="none"/>
        </w:rPr>
        <w:t>Australia’s payment systems infrastructure.</w:t>
      </w:r>
    </w:p>
    <w:p w14:paraId="2B23DD03" w14:textId="5C770624" w:rsidR="00F86D13" w:rsidRDefault="00FE6B2F" w:rsidP="00744C97">
      <w:pPr>
        <w:rPr>
          <w:kern w:val="0"/>
          <w:szCs w:val="22"/>
          <w14:ligatures w14:val="none"/>
        </w:rPr>
      </w:pPr>
      <w:r>
        <w:rPr>
          <w:kern w:val="0"/>
          <w:szCs w:val="22"/>
          <w14:ligatures w14:val="none"/>
        </w:rPr>
        <w:t>The current consultation should</w:t>
      </w:r>
      <w:r w:rsidR="002516B5">
        <w:rPr>
          <w:kern w:val="0"/>
          <w:szCs w:val="22"/>
          <w14:ligatures w14:val="none"/>
        </w:rPr>
        <w:t xml:space="preserve"> be rolled in</w:t>
      </w:r>
      <w:r w:rsidR="00A37B03">
        <w:rPr>
          <w:kern w:val="0"/>
          <w:szCs w:val="22"/>
          <w14:ligatures w14:val="none"/>
        </w:rPr>
        <w:t xml:space="preserve">to a new consultation process that details how the RBA proposes to designate and regulate </w:t>
      </w:r>
      <w:r w:rsidR="0009402C">
        <w:rPr>
          <w:kern w:val="0"/>
          <w:szCs w:val="22"/>
          <w14:ligatures w14:val="none"/>
        </w:rPr>
        <w:t>those elements of the payments ecosystem not covered by the current consultation</w:t>
      </w:r>
      <w:r w:rsidR="00967C7C">
        <w:rPr>
          <w:kern w:val="0"/>
          <w:szCs w:val="22"/>
          <w14:ligatures w14:val="none"/>
        </w:rPr>
        <w:t xml:space="preserve"> in order to put the proposed changes to interchange fee and surcharge regulation into a broader</w:t>
      </w:r>
      <w:r w:rsidR="00CA40CC">
        <w:rPr>
          <w:kern w:val="0"/>
          <w:szCs w:val="22"/>
          <w14:ligatures w14:val="none"/>
        </w:rPr>
        <w:t xml:space="preserve"> context</w:t>
      </w:r>
      <w:r w:rsidR="0009402C">
        <w:rPr>
          <w:kern w:val="0"/>
          <w:szCs w:val="22"/>
          <w14:ligatures w14:val="none"/>
        </w:rPr>
        <w:t>.</w:t>
      </w:r>
      <w:r w:rsidR="00B44114">
        <w:rPr>
          <w:kern w:val="0"/>
          <w:szCs w:val="22"/>
          <w14:ligatures w14:val="none"/>
        </w:rPr>
        <w:t xml:space="preserve"> </w:t>
      </w:r>
      <w:r w:rsidR="001F1C36">
        <w:rPr>
          <w:kern w:val="0"/>
          <w:szCs w:val="22"/>
          <w14:ligatures w14:val="none"/>
        </w:rPr>
        <w:t>Th</w:t>
      </w:r>
      <w:r w:rsidR="00F83A86">
        <w:rPr>
          <w:kern w:val="0"/>
          <w:szCs w:val="22"/>
          <w14:ligatures w14:val="none"/>
        </w:rPr>
        <w:t>is will allow</w:t>
      </w:r>
      <w:r w:rsidR="00BA1432">
        <w:rPr>
          <w:kern w:val="0"/>
          <w:szCs w:val="22"/>
          <w14:ligatures w14:val="none"/>
        </w:rPr>
        <w:t xml:space="preserve"> payments system participants to better understand the impact of what is being proposed</w:t>
      </w:r>
      <w:r w:rsidR="005E5907">
        <w:rPr>
          <w:kern w:val="0"/>
          <w:szCs w:val="22"/>
          <w14:ligatures w14:val="none"/>
        </w:rPr>
        <w:t xml:space="preserve">, </w:t>
      </w:r>
      <w:r w:rsidR="00067F7B">
        <w:rPr>
          <w:kern w:val="0"/>
          <w:szCs w:val="22"/>
          <w14:ligatures w14:val="none"/>
        </w:rPr>
        <w:t xml:space="preserve">establish legal clarity and </w:t>
      </w:r>
      <w:r w:rsidR="00BA1432">
        <w:rPr>
          <w:kern w:val="0"/>
          <w:szCs w:val="22"/>
          <w14:ligatures w14:val="none"/>
        </w:rPr>
        <w:t xml:space="preserve">help avoid </w:t>
      </w:r>
      <w:r w:rsidR="006F7B35">
        <w:rPr>
          <w:kern w:val="0"/>
          <w:szCs w:val="22"/>
          <w14:ligatures w14:val="none"/>
        </w:rPr>
        <w:t xml:space="preserve">unintended consequences. </w:t>
      </w:r>
      <w:r w:rsidR="005B234A">
        <w:rPr>
          <w:kern w:val="0"/>
          <w:szCs w:val="22"/>
          <w14:ligatures w14:val="none"/>
        </w:rPr>
        <w:t>This is particularly important given that the</w:t>
      </w:r>
      <w:r w:rsidR="00744C97" w:rsidRPr="004105EF">
        <w:rPr>
          <w:kern w:val="0"/>
          <w:szCs w:val="22"/>
          <w14:ligatures w14:val="none"/>
        </w:rPr>
        <w:t xml:space="preserve"> payments landscape</w:t>
      </w:r>
      <w:r w:rsidR="00733B01">
        <w:rPr>
          <w:kern w:val="0"/>
          <w:szCs w:val="22"/>
          <w14:ligatures w14:val="none"/>
        </w:rPr>
        <w:t xml:space="preserve"> is rapidly </w:t>
      </w:r>
      <w:r w:rsidR="003747C4">
        <w:rPr>
          <w:kern w:val="0"/>
          <w:szCs w:val="22"/>
          <w14:ligatures w14:val="none"/>
        </w:rPr>
        <w:t>evolving</w:t>
      </w:r>
      <w:r w:rsidR="00744C97" w:rsidRPr="004105EF">
        <w:rPr>
          <w:kern w:val="0"/>
          <w:szCs w:val="22"/>
          <w14:ligatures w14:val="none"/>
        </w:rPr>
        <w:t>, including the entry of new business models built around new payments technolog</w:t>
      </w:r>
      <w:r w:rsidR="00E223F6">
        <w:rPr>
          <w:kern w:val="0"/>
          <w:szCs w:val="22"/>
          <w14:ligatures w14:val="none"/>
        </w:rPr>
        <w:t>ies</w:t>
      </w:r>
      <w:r w:rsidR="005B234A">
        <w:rPr>
          <w:kern w:val="0"/>
          <w:szCs w:val="22"/>
          <w14:ligatures w14:val="none"/>
        </w:rPr>
        <w:t>.</w:t>
      </w:r>
    </w:p>
    <w:p w14:paraId="12BCA316" w14:textId="1C4D10D0" w:rsidR="000A5FEF" w:rsidRDefault="00FA5479" w:rsidP="00744C97">
      <w:pPr>
        <w:rPr>
          <w:kern w:val="0"/>
          <w:szCs w:val="22"/>
          <w14:ligatures w14:val="none"/>
        </w:rPr>
      </w:pPr>
      <w:r>
        <w:rPr>
          <w:kern w:val="0"/>
          <w:szCs w:val="22"/>
          <w14:ligatures w14:val="none"/>
        </w:rPr>
        <w:t>T</w:t>
      </w:r>
      <w:r w:rsidR="00DF597B">
        <w:rPr>
          <w:kern w:val="0"/>
          <w:szCs w:val="22"/>
          <w14:ligatures w14:val="none"/>
        </w:rPr>
        <w:t xml:space="preserve">he proposals </w:t>
      </w:r>
      <w:r>
        <w:rPr>
          <w:kern w:val="0"/>
          <w:szCs w:val="22"/>
          <w14:ligatures w14:val="none"/>
        </w:rPr>
        <w:t xml:space="preserve">as they </w:t>
      </w:r>
      <w:r w:rsidR="00DF597B">
        <w:rPr>
          <w:kern w:val="0"/>
          <w:szCs w:val="22"/>
          <w14:ligatures w14:val="none"/>
        </w:rPr>
        <w:t xml:space="preserve">currently </w:t>
      </w:r>
      <w:r>
        <w:rPr>
          <w:kern w:val="0"/>
          <w:szCs w:val="22"/>
          <w14:ligatures w14:val="none"/>
        </w:rPr>
        <w:t xml:space="preserve">stand are unlikely to benefit consumers in the way suggested in the consultation paper. </w:t>
      </w:r>
      <w:r w:rsidR="007D4184">
        <w:rPr>
          <w:kern w:val="0"/>
          <w:szCs w:val="22"/>
          <w14:ligatures w14:val="none"/>
        </w:rPr>
        <w:t xml:space="preserve">The BCA supports the removal of </w:t>
      </w:r>
      <w:r w:rsidR="005D496F">
        <w:rPr>
          <w:kern w:val="0"/>
          <w:szCs w:val="22"/>
          <w14:ligatures w14:val="none"/>
        </w:rPr>
        <w:t>surcharging</w:t>
      </w:r>
      <w:r w:rsidR="007D4184">
        <w:rPr>
          <w:kern w:val="0"/>
          <w:szCs w:val="22"/>
          <w14:ligatures w14:val="none"/>
        </w:rPr>
        <w:t xml:space="preserve"> on</w:t>
      </w:r>
      <w:r w:rsidR="00E5102E">
        <w:rPr>
          <w:kern w:val="0"/>
          <w:szCs w:val="22"/>
          <w14:ligatures w14:val="none"/>
        </w:rPr>
        <w:t xml:space="preserve"> credit and debit card</w:t>
      </w:r>
      <w:r w:rsidR="005D496F">
        <w:rPr>
          <w:kern w:val="0"/>
          <w:szCs w:val="22"/>
          <w14:ligatures w14:val="none"/>
        </w:rPr>
        <w:t>s</w:t>
      </w:r>
      <w:r w:rsidR="009A52B7">
        <w:rPr>
          <w:kern w:val="0"/>
          <w:szCs w:val="22"/>
          <w14:ligatures w14:val="none"/>
        </w:rPr>
        <w:t xml:space="preserve"> as it no longer serves its original purpose of providing price signals to consumers</w:t>
      </w:r>
      <w:r w:rsidR="00AE148A">
        <w:rPr>
          <w:kern w:val="0"/>
          <w:szCs w:val="22"/>
          <w14:ligatures w14:val="none"/>
        </w:rPr>
        <w:t xml:space="preserve">. </w:t>
      </w:r>
      <w:r w:rsidR="00104131">
        <w:rPr>
          <w:kern w:val="0"/>
          <w:szCs w:val="22"/>
          <w14:ligatures w14:val="none"/>
        </w:rPr>
        <w:t>T</w:t>
      </w:r>
      <w:r w:rsidR="00E5102E">
        <w:rPr>
          <w:kern w:val="0"/>
          <w:szCs w:val="22"/>
          <w14:ligatures w14:val="none"/>
        </w:rPr>
        <w:t xml:space="preserve">he proposed changes to </w:t>
      </w:r>
      <w:r w:rsidR="00601A98">
        <w:rPr>
          <w:kern w:val="0"/>
          <w:szCs w:val="22"/>
          <w14:ligatures w14:val="none"/>
        </w:rPr>
        <w:t>interchange fee regulation are likely to see</w:t>
      </w:r>
      <w:r w:rsidR="003D3AF5">
        <w:rPr>
          <w:kern w:val="0"/>
          <w:szCs w:val="22"/>
          <w14:ligatures w14:val="none"/>
        </w:rPr>
        <w:t xml:space="preserve"> </w:t>
      </w:r>
      <w:r w:rsidR="00104131">
        <w:rPr>
          <w:kern w:val="0"/>
          <w:szCs w:val="22"/>
          <w14:ligatures w14:val="none"/>
        </w:rPr>
        <w:t xml:space="preserve">increased </w:t>
      </w:r>
      <w:r w:rsidR="00601A98">
        <w:rPr>
          <w:kern w:val="0"/>
          <w:szCs w:val="22"/>
          <w14:ligatures w14:val="none"/>
        </w:rPr>
        <w:t>costs passed on to</w:t>
      </w:r>
      <w:r w:rsidR="003A0F69">
        <w:rPr>
          <w:kern w:val="0"/>
          <w:szCs w:val="22"/>
          <w14:ligatures w14:val="none"/>
        </w:rPr>
        <w:t xml:space="preserve"> merchants and</w:t>
      </w:r>
      <w:r w:rsidR="00601A98">
        <w:rPr>
          <w:kern w:val="0"/>
          <w:szCs w:val="22"/>
          <w14:ligatures w14:val="none"/>
        </w:rPr>
        <w:t xml:space="preserve"> consumers</w:t>
      </w:r>
      <w:r w:rsidR="00A41567">
        <w:rPr>
          <w:kern w:val="0"/>
          <w:szCs w:val="22"/>
          <w14:ligatures w14:val="none"/>
        </w:rPr>
        <w:t xml:space="preserve"> via non-interchange fees</w:t>
      </w:r>
      <w:r w:rsidR="00FF392B">
        <w:rPr>
          <w:kern w:val="0"/>
          <w:szCs w:val="22"/>
          <w14:ligatures w14:val="none"/>
        </w:rPr>
        <w:t xml:space="preserve"> and</w:t>
      </w:r>
      <w:r w:rsidR="00B03812">
        <w:rPr>
          <w:kern w:val="0"/>
          <w:szCs w:val="22"/>
          <w14:ligatures w14:val="none"/>
        </w:rPr>
        <w:t xml:space="preserve"> charges </w:t>
      </w:r>
      <w:r w:rsidR="00FF392B">
        <w:rPr>
          <w:kern w:val="0"/>
          <w:szCs w:val="22"/>
          <w14:ligatures w14:val="none"/>
        </w:rPr>
        <w:t>not subject to</w:t>
      </w:r>
      <w:r w:rsidR="00B03812">
        <w:rPr>
          <w:kern w:val="0"/>
          <w:szCs w:val="22"/>
          <w14:ligatures w14:val="none"/>
        </w:rPr>
        <w:t xml:space="preserve"> price controls</w:t>
      </w:r>
      <w:r w:rsidR="00AD04D7">
        <w:rPr>
          <w:kern w:val="0"/>
          <w:szCs w:val="22"/>
          <w14:ligatures w14:val="none"/>
        </w:rPr>
        <w:t>, as well as a reduction in benefits to card holders.</w:t>
      </w:r>
      <w:r w:rsidR="00EF2697">
        <w:rPr>
          <w:kern w:val="0"/>
          <w:szCs w:val="22"/>
          <w14:ligatures w14:val="none"/>
        </w:rPr>
        <w:t xml:space="preserve"> </w:t>
      </w:r>
      <w:r w:rsidR="00E17F66">
        <w:rPr>
          <w:kern w:val="0"/>
          <w:szCs w:val="22"/>
          <w14:ligatures w14:val="none"/>
        </w:rPr>
        <w:t xml:space="preserve">The changes will </w:t>
      </w:r>
      <w:r w:rsidR="00C40DDD">
        <w:rPr>
          <w:kern w:val="0"/>
          <w:szCs w:val="22"/>
          <w14:ligatures w14:val="none"/>
        </w:rPr>
        <w:t>adversely</w:t>
      </w:r>
      <w:r w:rsidR="00E17F66">
        <w:rPr>
          <w:kern w:val="0"/>
          <w:szCs w:val="22"/>
          <w14:ligatures w14:val="none"/>
        </w:rPr>
        <w:t xml:space="preserve"> affect what are already relatively </w:t>
      </w:r>
      <w:r w:rsidR="00877347">
        <w:rPr>
          <w:kern w:val="0"/>
          <w:szCs w:val="22"/>
          <w14:ligatures w14:val="none"/>
        </w:rPr>
        <w:t>low-cost</w:t>
      </w:r>
      <w:r w:rsidR="00E17F66">
        <w:rPr>
          <w:kern w:val="0"/>
          <w:szCs w:val="22"/>
          <w14:ligatures w14:val="none"/>
        </w:rPr>
        <w:t xml:space="preserve"> payment</w:t>
      </w:r>
      <w:r w:rsidR="001234AD">
        <w:rPr>
          <w:kern w:val="0"/>
          <w:szCs w:val="22"/>
          <w14:ligatures w14:val="none"/>
        </w:rPr>
        <w:t xml:space="preserve"> methods that are also low cost by international standards</w:t>
      </w:r>
      <w:r w:rsidR="00BD31EA">
        <w:rPr>
          <w:kern w:val="0"/>
          <w:szCs w:val="22"/>
          <w14:ligatures w14:val="none"/>
        </w:rPr>
        <w:t xml:space="preserve">. </w:t>
      </w:r>
    </w:p>
    <w:p w14:paraId="2532F19B" w14:textId="77777777" w:rsidR="008D32EF" w:rsidRDefault="008D32EF" w:rsidP="00744C97">
      <w:pPr>
        <w:rPr>
          <w:kern w:val="0"/>
          <w:szCs w:val="22"/>
          <w14:ligatures w14:val="none"/>
        </w:rPr>
      </w:pPr>
    </w:p>
    <w:p w14:paraId="6D1B79A3" w14:textId="77777777" w:rsidR="008D32EF" w:rsidRDefault="008D32EF" w:rsidP="00744C97">
      <w:pPr>
        <w:rPr>
          <w:kern w:val="0"/>
          <w:szCs w:val="22"/>
          <w14:ligatures w14:val="none"/>
        </w:rPr>
      </w:pPr>
    </w:p>
    <w:p w14:paraId="208DF205" w14:textId="77777777" w:rsidR="00B07A03" w:rsidRPr="00870553" w:rsidRDefault="00B07A03" w:rsidP="00B07A03"/>
    <w:p w14:paraId="008A7DE4" w14:textId="77777777" w:rsidR="00B07A03" w:rsidRDefault="00B07A03" w:rsidP="00B07A03">
      <w:r>
        <w:br w:type="page"/>
      </w:r>
    </w:p>
    <w:bookmarkStart w:id="2" w:name="_Toc207094753" w:displacedByCustomXml="next"/>
    <w:sdt>
      <w:sdtPr>
        <w:rPr>
          <w:rFonts w:eastAsiaTheme="minorHAnsi" w:cs="Times New Roman"/>
          <w:sz w:val="20"/>
          <w:szCs w:val="20"/>
          <w:lang w:eastAsia="en-AU"/>
        </w:rPr>
        <w:id w:val="888695554"/>
        <w:docPartObj>
          <w:docPartGallery w:val="Table of Contents"/>
          <w:docPartUnique/>
        </w:docPartObj>
      </w:sdtPr>
      <w:sdtEndPr>
        <w:rPr>
          <w:rFonts w:cstheme="minorBidi"/>
          <w:b/>
          <w:bCs/>
          <w:noProof/>
          <w:lang w:eastAsia="en-US"/>
        </w:rPr>
      </w:sdtEndPr>
      <w:sdtContent>
        <w:bookmarkStart w:id="3" w:name="_Toc196777482" w:displacedByCustomXml="prev"/>
        <w:p w14:paraId="5C0C3FA9" w14:textId="77777777" w:rsidR="00AE4101" w:rsidRDefault="00AE4101" w:rsidP="00AE4101">
          <w:pPr>
            <w:pStyle w:val="Heading1"/>
            <w:rPr>
              <w:rStyle w:val="Heading1Char"/>
            </w:rPr>
          </w:pPr>
          <w:r w:rsidRPr="00AE4101">
            <w:rPr>
              <w:rStyle w:val="Heading1Char"/>
            </w:rPr>
            <w:t>Key recommendations</w:t>
          </w:r>
          <w:bookmarkEnd w:id="3"/>
          <w:bookmarkEnd w:id="2"/>
        </w:p>
        <w:p w14:paraId="46618A8E" w14:textId="675D3697" w:rsidR="00E810FD" w:rsidRDefault="00E810FD" w:rsidP="00E810FD">
          <w:pPr>
            <w:pStyle w:val="RecommendationListBullet"/>
          </w:pPr>
          <w:r>
            <w:t>The BCA supports Option 3 to remove surcharging on designated debit, prepaid and credit card networks; or Option 2 to remove surcharging on designated debit and prepaid cards.</w:t>
          </w:r>
        </w:p>
        <w:p w14:paraId="0785611B" w14:textId="77777777" w:rsidR="00E810FD" w:rsidRDefault="00E810FD" w:rsidP="00E810FD">
          <w:pPr>
            <w:pStyle w:val="RecommendationListBullet"/>
            <w:numPr>
              <w:ilvl w:val="0"/>
              <w:numId w:val="0"/>
            </w:numPr>
            <w:ind w:left="227"/>
          </w:pPr>
        </w:p>
        <w:p w14:paraId="4579D783" w14:textId="56E233AF" w:rsidR="00E810FD" w:rsidRPr="00E1501D" w:rsidRDefault="00E810FD" w:rsidP="00E810FD">
          <w:pPr>
            <w:pStyle w:val="RecommendationListBullet"/>
          </w:pPr>
          <w:r>
            <w:t xml:space="preserve">The BCA prefers </w:t>
          </w:r>
          <w:r w:rsidR="000314C1">
            <w:t>O</w:t>
          </w:r>
          <w:r>
            <w:t>ption 1 to retain the current benchmarks and caps on both debit and credit cards pending the RBA defining the regulatory perimeter under the forthcoming PSRA amendments and further consulting on how it proposes to regulate the broader payments ecosystem.</w:t>
          </w:r>
        </w:p>
        <w:p w14:paraId="07D852C6" w14:textId="77777777" w:rsidR="00ED6122" w:rsidRPr="00ED6122" w:rsidRDefault="00ED6122" w:rsidP="00ED6122"/>
        <w:p w14:paraId="4B126BF9" w14:textId="4557824E" w:rsidR="00AE4101" w:rsidRPr="00F06BF7" w:rsidRDefault="00EE0A0C" w:rsidP="00F06BF7">
          <w:pPr>
            <w:rPr>
              <w:rFonts w:asciiTheme="majorHAnsi" w:hAnsiTheme="majorHAnsi"/>
            </w:rPr>
          </w:pPr>
        </w:p>
      </w:sdtContent>
    </w:sdt>
    <w:p w14:paraId="1CC5034E" w14:textId="77777777" w:rsidR="00AE4101" w:rsidRPr="00F06BF7" w:rsidRDefault="00AE4101" w:rsidP="00F06BF7">
      <w:pPr>
        <w:rPr>
          <w:b/>
          <w:bCs/>
          <w:noProof/>
        </w:rPr>
      </w:pPr>
      <w:r>
        <w:rPr>
          <w:noProof/>
        </w:rPr>
        <w:br w:type="page"/>
      </w:r>
    </w:p>
    <w:p w14:paraId="4D1C84A0" w14:textId="2737B1E6" w:rsidR="00B07A03" w:rsidRDefault="003D3110" w:rsidP="00B07A03">
      <w:pPr>
        <w:pStyle w:val="Heading1"/>
        <w:spacing w:before="0"/>
      </w:pPr>
      <w:bookmarkStart w:id="4" w:name="_Toc207094754"/>
      <w:r>
        <w:lastRenderedPageBreak/>
        <w:t>Removing the ban on s</w:t>
      </w:r>
      <w:r w:rsidR="003F25D5">
        <w:t>urcharging</w:t>
      </w:r>
      <w:bookmarkEnd w:id="4"/>
    </w:p>
    <w:p w14:paraId="406709E9" w14:textId="45801B16" w:rsidR="00A71098" w:rsidRDefault="009908E1" w:rsidP="0041065A">
      <w:pPr>
        <w:rPr>
          <w:kern w:val="0"/>
          <w:szCs w:val="22"/>
          <w14:ligatures w14:val="none"/>
        </w:rPr>
      </w:pPr>
      <w:r>
        <w:rPr>
          <w:kern w:val="0"/>
          <w:szCs w:val="22"/>
          <w14:ligatures w14:val="none"/>
        </w:rPr>
        <w:t xml:space="preserve">The </w:t>
      </w:r>
      <w:r w:rsidR="00053BEE">
        <w:rPr>
          <w:kern w:val="0"/>
          <w:szCs w:val="22"/>
          <w14:ligatures w14:val="none"/>
        </w:rPr>
        <w:t xml:space="preserve">BCA </w:t>
      </w:r>
      <w:r w:rsidR="006A7A72">
        <w:rPr>
          <w:kern w:val="0"/>
          <w:szCs w:val="22"/>
          <w14:ligatures w14:val="none"/>
        </w:rPr>
        <w:t>support</w:t>
      </w:r>
      <w:r>
        <w:rPr>
          <w:kern w:val="0"/>
          <w:szCs w:val="22"/>
          <w14:ligatures w14:val="none"/>
        </w:rPr>
        <w:t>s</w:t>
      </w:r>
      <w:r w:rsidR="00053BEE">
        <w:rPr>
          <w:kern w:val="0"/>
          <w:szCs w:val="22"/>
          <w14:ligatures w14:val="none"/>
        </w:rPr>
        <w:t xml:space="preserve"> the proposal to remove </w:t>
      </w:r>
      <w:r w:rsidR="0039422C">
        <w:rPr>
          <w:kern w:val="0"/>
          <w:szCs w:val="22"/>
          <w14:ligatures w14:val="none"/>
        </w:rPr>
        <w:t>surcharging</w:t>
      </w:r>
      <w:r w:rsidR="00C97382">
        <w:rPr>
          <w:kern w:val="0"/>
          <w:szCs w:val="22"/>
          <w14:ligatures w14:val="none"/>
        </w:rPr>
        <w:t xml:space="preserve"> on designated</w:t>
      </w:r>
      <w:r w:rsidR="00AC6164">
        <w:rPr>
          <w:kern w:val="0"/>
          <w:szCs w:val="22"/>
          <w14:ligatures w14:val="none"/>
        </w:rPr>
        <w:t xml:space="preserve"> debit, prepaid and credit cards</w:t>
      </w:r>
      <w:r w:rsidR="00436E3D">
        <w:rPr>
          <w:kern w:val="0"/>
          <w:szCs w:val="22"/>
          <w14:ligatures w14:val="none"/>
        </w:rPr>
        <w:t>, although</w:t>
      </w:r>
      <w:r w:rsidR="005B70A5">
        <w:rPr>
          <w:kern w:val="0"/>
          <w:szCs w:val="22"/>
          <w14:ligatures w14:val="none"/>
        </w:rPr>
        <w:t xml:space="preserve"> note</w:t>
      </w:r>
      <w:r w:rsidR="00CB1B93">
        <w:rPr>
          <w:kern w:val="0"/>
          <w:szCs w:val="22"/>
          <w14:ligatures w14:val="none"/>
        </w:rPr>
        <w:t>s</w:t>
      </w:r>
      <w:r w:rsidR="005B70A5">
        <w:rPr>
          <w:kern w:val="0"/>
          <w:szCs w:val="22"/>
          <w14:ligatures w14:val="none"/>
        </w:rPr>
        <w:t xml:space="preserve"> there</w:t>
      </w:r>
      <w:r w:rsidR="00436E3D">
        <w:rPr>
          <w:kern w:val="0"/>
          <w:szCs w:val="22"/>
          <w14:ligatures w14:val="none"/>
        </w:rPr>
        <w:t xml:space="preserve"> is support </w:t>
      </w:r>
      <w:r w:rsidR="005B70A5">
        <w:rPr>
          <w:kern w:val="0"/>
          <w:szCs w:val="22"/>
          <w14:ligatures w14:val="none"/>
        </w:rPr>
        <w:t xml:space="preserve">among some members </w:t>
      </w:r>
      <w:r w:rsidR="0059600C">
        <w:rPr>
          <w:kern w:val="0"/>
          <w:szCs w:val="22"/>
          <w14:ligatures w14:val="none"/>
        </w:rPr>
        <w:t>for removing</w:t>
      </w:r>
      <w:r w:rsidR="006E708A">
        <w:rPr>
          <w:kern w:val="0"/>
          <w:szCs w:val="22"/>
          <w14:ligatures w14:val="none"/>
        </w:rPr>
        <w:t xml:space="preserve"> surcharging</w:t>
      </w:r>
      <w:r w:rsidR="0059600C">
        <w:rPr>
          <w:kern w:val="0"/>
          <w:szCs w:val="22"/>
          <w14:ligatures w14:val="none"/>
        </w:rPr>
        <w:t xml:space="preserve"> on</w:t>
      </w:r>
      <w:r w:rsidR="00436E3D">
        <w:rPr>
          <w:kern w:val="0"/>
          <w:szCs w:val="22"/>
          <w14:ligatures w14:val="none"/>
        </w:rPr>
        <w:t xml:space="preserve"> debit</w:t>
      </w:r>
      <w:r w:rsidR="00812177">
        <w:rPr>
          <w:kern w:val="0"/>
          <w:szCs w:val="22"/>
          <w14:ligatures w14:val="none"/>
        </w:rPr>
        <w:t xml:space="preserve"> (and prepaid)</w:t>
      </w:r>
      <w:r w:rsidR="0059600C">
        <w:rPr>
          <w:kern w:val="0"/>
          <w:szCs w:val="22"/>
          <w14:ligatures w14:val="none"/>
        </w:rPr>
        <w:t xml:space="preserve"> cards only</w:t>
      </w:r>
      <w:r w:rsidR="0039422C">
        <w:rPr>
          <w:kern w:val="0"/>
          <w:szCs w:val="22"/>
          <w14:ligatures w14:val="none"/>
        </w:rPr>
        <w:t xml:space="preserve">. </w:t>
      </w:r>
      <w:r w:rsidR="00A71098">
        <w:rPr>
          <w:kern w:val="0"/>
          <w:szCs w:val="22"/>
          <w14:ligatures w14:val="none"/>
        </w:rPr>
        <w:t>Some BCA members see benefits from credit card surcharging in terms of</w:t>
      </w:r>
      <w:r w:rsidR="00180316">
        <w:rPr>
          <w:kern w:val="0"/>
          <w:szCs w:val="22"/>
          <w14:ligatures w14:val="none"/>
        </w:rPr>
        <w:t xml:space="preserve"> pricing</w:t>
      </w:r>
      <w:r w:rsidR="00A71098">
        <w:rPr>
          <w:kern w:val="0"/>
          <w:szCs w:val="22"/>
          <w14:ligatures w14:val="none"/>
        </w:rPr>
        <w:t xml:space="preserve"> transparency and optionality for consumers</w:t>
      </w:r>
      <w:r w:rsidR="00B97C85">
        <w:rPr>
          <w:kern w:val="0"/>
          <w:szCs w:val="22"/>
          <w14:ligatures w14:val="none"/>
        </w:rPr>
        <w:t>, particularly for higher value purchases</w:t>
      </w:r>
      <w:r w:rsidR="00A71098">
        <w:rPr>
          <w:kern w:val="0"/>
          <w:szCs w:val="22"/>
          <w14:ligatures w14:val="none"/>
        </w:rPr>
        <w:t xml:space="preserve">. </w:t>
      </w:r>
    </w:p>
    <w:p w14:paraId="460A2AB2" w14:textId="4F20DE0F" w:rsidR="004774A8" w:rsidRDefault="0041065A" w:rsidP="0041065A">
      <w:pPr>
        <w:rPr>
          <w:kern w:val="0"/>
          <w:szCs w:val="22"/>
          <w14:ligatures w14:val="none"/>
        </w:rPr>
      </w:pPr>
      <w:r>
        <w:rPr>
          <w:kern w:val="0"/>
          <w:szCs w:val="22"/>
          <w14:ligatures w14:val="none"/>
        </w:rPr>
        <w:t>T</w:t>
      </w:r>
      <w:r w:rsidR="002074EA" w:rsidRPr="002074EA">
        <w:rPr>
          <w:kern w:val="0"/>
          <w:szCs w:val="22"/>
          <w14:ligatures w14:val="none"/>
        </w:rPr>
        <w:t>he original decision to ban no-surcharge rules in 2003</w:t>
      </w:r>
      <w:r>
        <w:rPr>
          <w:kern w:val="0"/>
          <w:szCs w:val="22"/>
          <w14:ligatures w14:val="none"/>
        </w:rPr>
        <w:t xml:space="preserve"> was predicated on </w:t>
      </w:r>
      <w:r w:rsidR="00286737">
        <w:rPr>
          <w:kern w:val="0"/>
          <w:szCs w:val="22"/>
          <w14:ligatures w14:val="none"/>
        </w:rPr>
        <w:t>the assumption</w:t>
      </w:r>
      <w:r>
        <w:rPr>
          <w:kern w:val="0"/>
          <w:szCs w:val="22"/>
          <w14:ligatures w14:val="none"/>
        </w:rPr>
        <w:t xml:space="preserve"> that surcharging would provide consumers with price signals about the relative cost of different payment methods</w:t>
      </w:r>
      <w:r w:rsidR="008F20F3">
        <w:rPr>
          <w:kern w:val="0"/>
          <w:szCs w:val="22"/>
          <w14:ligatures w14:val="none"/>
        </w:rPr>
        <w:t xml:space="preserve">, including cash. </w:t>
      </w:r>
      <w:r w:rsidR="00A01DA0">
        <w:rPr>
          <w:kern w:val="0"/>
          <w:szCs w:val="22"/>
          <w14:ligatures w14:val="none"/>
        </w:rPr>
        <w:t>As the consultation paper notes, cash use has declined significantly</w:t>
      </w:r>
      <w:r w:rsidR="00157FFD">
        <w:rPr>
          <w:kern w:val="0"/>
          <w:szCs w:val="22"/>
          <w14:ligatures w14:val="none"/>
        </w:rPr>
        <w:t xml:space="preserve"> since 2003</w:t>
      </w:r>
      <w:r w:rsidR="005E52B5">
        <w:rPr>
          <w:kern w:val="0"/>
          <w:szCs w:val="22"/>
          <w14:ligatures w14:val="none"/>
        </w:rPr>
        <w:t xml:space="preserve">, making it less likely consumers will avoid surcharging </w:t>
      </w:r>
      <w:r w:rsidR="0093353D">
        <w:rPr>
          <w:kern w:val="0"/>
          <w:szCs w:val="22"/>
          <w14:ligatures w14:val="none"/>
        </w:rPr>
        <w:t>with</w:t>
      </w:r>
      <w:r w:rsidR="005E52B5">
        <w:rPr>
          <w:kern w:val="0"/>
          <w:szCs w:val="22"/>
          <w14:ligatures w14:val="none"/>
        </w:rPr>
        <w:t xml:space="preserve"> cash. </w:t>
      </w:r>
      <w:r w:rsidR="007C2B74" w:rsidRPr="007C2B74">
        <w:rPr>
          <w:kern w:val="0"/>
          <w:szCs w:val="22"/>
          <w14:ligatures w14:val="none"/>
        </w:rPr>
        <w:t>In this context, it is noteworthy that survey evidence has found that based on an end-to-end view of different payment methods, electronic payments are cheaper for merchants than cash.</w:t>
      </w:r>
      <w:r w:rsidR="00BB20D6">
        <w:rPr>
          <w:kern w:val="0"/>
          <w:szCs w:val="22"/>
          <w14:ligatures w14:val="none"/>
        </w:rPr>
        <w:t xml:space="preserve"> </w:t>
      </w:r>
      <w:r w:rsidR="003431BC">
        <w:rPr>
          <w:kern w:val="0"/>
          <w:szCs w:val="22"/>
          <w14:ligatures w14:val="none"/>
        </w:rPr>
        <w:t xml:space="preserve">In so far as cash is a more expensive payment method, surcharging sends the wrong price signal. </w:t>
      </w:r>
    </w:p>
    <w:p w14:paraId="440DA267" w14:textId="3006C82C" w:rsidR="00890AB0" w:rsidRDefault="00E101FA" w:rsidP="0041065A">
      <w:pPr>
        <w:rPr>
          <w:kern w:val="0"/>
          <w:szCs w:val="22"/>
          <w14:ligatures w14:val="none"/>
        </w:rPr>
      </w:pPr>
      <w:r w:rsidRPr="00E101FA">
        <w:rPr>
          <w:kern w:val="0"/>
          <w:szCs w:val="22"/>
          <w14:ligatures w14:val="none"/>
        </w:rPr>
        <w:t>Many merchants, particularly small businesses, use single-rate or ‘simple’ plans that charge the same percentage fee for all card types, regardless of varying underlying costs (e.g., lower-cost debit vs. higher-cost credit</w:t>
      </w:r>
      <w:r w:rsidR="00B129F5">
        <w:rPr>
          <w:kern w:val="0"/>
          <w:szCs w:val="22"/>
          <w14:ligatures w14:val="none"/>
        </w:rPr>
        <w:t xml:space="preserve"> cards</w:t>
      </w:r>
      <w:r w:rsidRPr="00E101FA">
        <w:rPr>
          <w:kern w:val="0"/>
          <w:szCs w:val="22"/>
          <w14:ligatures w14:val="none"/>
        </w:rPr>
        <w:t xml:space="preserve">). This </w:t>
      </w:r>
      <w:r w:rsidR="00B129F5">
        <w:rPr>
          <w:kern w:val="0"/>
          <w:szCs w:val="22"/>
          <w14:ligatures w14:val="none"/>
        </w:rPr>
        <w:t>reduces</w:t>
      </w:r>
      <w:r w:rsidRPr="00E101FA">
        <w:rPr>
          <w:kern w:val="0"/>
          <w:szCs w:val="22"/>
          <w14:ligatures w14:val="none"/>
        </w:rPr>
        <w:t xml:space="preserve"> the effectiveness of surcharging as a price signal to encourage cheaper payment methods</w:t>
      </w:r>
      <w:r w:rsidR="00B129F5">
        <w:rPr>
          <w:kern w:val="0"/>
          <w:szCs w:val="22"/>
          <w14:ligatures w14:val="none"/>
        </w:rPr>
        <w:t xml:space="preserve">. </w:t>
      </w:r>
      <w:r w:rsidR="00890AB0">
        <w:rPr>
          <w:kern w:val="0"/>
          <w:szCs w:val="22"/>
          <w14:ligatures w14:val="none"/>
        </w:rPr>
        <w:t>Inadequate transparency, disclosure and enforcement around surcharging diminishes its effectiveness as a meaningful price signal to consumers.</w:t>
      </w:r>
      <w:r w:rsidR="00DE1A94">
        <w:rPr>
          <w:kern w:val="0"/>
          <w:szCs w:val="22"/>
          <w14:ligatures w14:val="none"/>
        </w:rPr>
        <w:t xml:space="preserve"> Payment services providers </w:t>
      </w:r>
      <w:r w:rsidR="00BE186E">
        <w:rPr>
          <w:kern w:val="0"/>
          <w:szCs w:val="22"/>
          <w14:ligatures w14:val="none"/>
        </w:rPr>
        <w:t>also</w:t>
      </w:r>
      <w:r w:rsidR="00DE1A94">
        <w:rPr>
          <w:kern w:val="0"/>
          <w:szCs w:val="22"/>
          <w14:ligatures w14:val="none"/>
        </w:rPr>
        <w:t xml:space="preserve"> bundle </w:t>
      </w:r>
      <w:r w:rsidR="00484AD0">
        <w:rPr>
          <w:kern w:val="0"/>
          <w:szCs w:val="22"/>
          <w14:ligatures w14:val="none"/>
        </w:rPr>
        <w:t xml:space="preserve">non-payments services into the cost of acceptance which are then passed through to consumers </w:t>
      </w:r>
      <w:r w:rsidR="00A74FFD">
        <w:rPr>
          <w:kern w:val="0"/>
          <w:szCs w:val="22"/>
          <w14:ligatures w14:val="none"/>
        </w:rPr>
        <w:t>by merchants.</w:t>
      </w:r>
    </w:p>
    <w:p w14:paraId="10A4E4F8" w14:textId="41657F1D" w:rsidR="005E5990" w:rsidRDefault="005E5990" w:rsidP="0041065A">
      <w:pPr>
        <w:rPr>
          <w:kern w:val="0"/>
          <w:szCs w:val="22"/>
          <w14:ligatures w14:val="none"/>
        </w:rPr>
      </w:pPr>
      <w:r w:rsidRPr="002074EA">
        <w:rPr>
          <w:kern w:val="0"/>
          <w:szCs w:val="22"/>
          <w14:ligatures w14:val="none"/>
        </w:rPr>
        <w:t xml:space="preserve">Allowing card schemes to impose no-surcharge rules for card payments and </w:t>
      </w:r>
      <w:r w:rsidR="008B768B">
        <w:rPr>
          <w:kern w:val="0"/>
          <w:szCs w:val="22"/>
          <w14:ligatures w14:val="none"/>
        </w:rPr>
        <w:t>relying on</w:t>
      </w:r>
      <w:r w:rsidRPr="002074EA">
        <w:rPr>
          <w:kern w:val="0"/>
          <w:szCs w:val="22"/>
          <w14:ligatures w14:val="none"/>
        </w:rPr>
        <w:t xml:space="preserve"> interchange rules to discipline card payment costs is the predominant regulatory approach adopted in comparable jurisdictions. The US and Canada do not allow surcharging of debit cards due to no-surcharge rules on the part of card networks and interchange regulation of debit cards in the US. There are also surcharge bans in the UK and EU. A no-surcharge rule would simplify merchant compliance with the existing rules, which are at least formally subject to enforcement under Australian consumer law. This would also help address customer dissatisfaction with current surcharging arrangements.</w:t>
      </w:r>
    </w:p>
    <w:p w14:paraId="45986382" w14:textId="2A0B2EF7" w:rsidR="003A62EA" w:rsidRDefault="003A62EA" w:rsidP="0041065A">
      <w:pPr>
        <w:rPr>
          <w:kern w:val="0"/>
          <w:szCs w:val="22"/>
          <w14:ligatures w14:val="none"/>
        </w:rPr>
      </w:pPr>
      <w:r>
        <w:rPr>
          <w:kern w:val="0"/>
          <w:szCs w:val="22"/>
          <w14:ligatures w14:val="none"/>
        </w:rPr>
        <w:t>O</w:t>
      </w:r>
      <w:r w:rsidRPr="002074EA">
        <w:rPr>
          <w:kern w:val="0"/>
          <w:szCs w:val="22"/>
          <w14:ligatures w14:val="none"/>
        </w:rPr>
        <w:t xml:space="preserve">nly a small share of all card payments </w:t>
      </w:r>
      <w:r w:rsidR="000857CF" w:rsidRPr="002074EA">
        <w:rPr>
          <w:kern w:val="0"/>
          <w:szCs w:val="22"/>
          <w14:ligatures w14:val="none"/>
        </w:rPr>
        <w:t>attracts</w:t>
      </w:r>
      <w:r w:rsidRPr="002074EA">
        <w:rPr>
          <w:kern w:val="0"/>
          <w:szCs w:val="22"/>
          <w14:ligatures w14:val="none"/>
        </w:rPr>
        <w:t xml:space="preserve"> surcharges</w:t>
      </w:r>
      <w:r w:rsidR="009B5790">
        <w:rPr>
          <w:kern w:val="0"/>
          <w:szCs w:val="22"/>
          <w14:ligatures w14:val="none"/>
        </w:rPr>
        <w:t>. The RBA notes that</w:t>
      </w:r>
      <w:r w:rsidR="004E38A9">
        <w:rPr>
          <w:kern w:val="0"/>
          <w:szCs w:val="22"/>
          <w14:ligatures w14:val="none"/>
        </w:rPr>
        <w:t xml:space="preserve"> only around 10 per cent of merchants surcharge</w:t>
      </w:r>
      <w:r w:rsidR="00CB1B93">
        <w:rPr>
          <w:kern w:val="0"/>
          <w:szCs w:val="22"/>
          <w14:ligatures w14:val="none"/>
        </w:rPr>
        <w:t>,</w:t>
      </w:r>
      <w:r w:rsidR="007E492B">
        <w:rPr>
          <w:rStyle w:val="FootnoteReference"/>
          <w:kern w:val="0"/>
          <w:szCs w:val="22"/>
          <w14:ligatures w14:val="none"/>
        </w:rPr>
        <w:footnoteReference w:id="1"/>
      </w:r>
      <w:r w:rsidR="007E492B">
        <w:rPr>
          <w:kern w:val="0"/>
          <w:szCs w:val="22"/>
          <w14:ligatures w14:val="none"/>
        </w:rPr>
        <w:t xml:space="preserve"> </w:t>
      </w:r>
      <w:r w:rsidRPr="002074EA">
        <w:rPr>
          <w:kern w:val="0"/>
          <w:szCs w:val="22"/>
          <w14:ligatures w14:val="none"/>
        </w:rPr>
        <w:t>and that frequently visited merchants such as supermarkets, large online retailers, petrol stations and fast-food outlets do not apply surcharges</w:t>
      </w:r>
      <w:r>
        <w:rPr>
          <w:kern w:val="0"/>
          <w:szCs w:val="22"/>
          <w14:ligatures w14:val="none"/>
        </w:rPr>
        <w:t>. T</w:t>
      </w:r>
      <w:r w:rsidRPr="002074EA">
        <w:rPr>
          <w:kern w:val="0"/>
          <w:szCs w:val="22"/>
          <w14:ligatures w14:val="none"/>
        </w:rPr>
        <w:t>here has been an increase in overall surcharging arising from sectors such as hospitality</w:t>
      </w:r>
      <w:r>
        <w:rPr>
          <w:kern w:val="0"/>
          <w:szCs w:val="22"/>
          <w14:ligatures w14:val="none"/>
        </w:rPr>
        <w:t>, where surcharging is harder for consumers to avoid because few consumers carry cash and the transaction is typically highly localised.</w:t>
      </w:r>
    </w:p>
    <w:p w14:paraId="2AFCA29F" w14:textId="5693DA61" w:rsidR="00004E64" w:rsidRDefault="0019250B" w:rsidP="00B07A03">
      <w:pPr>
        <w:rPr>
          <w:kern w:val="0"/>
          <w:szCs w:val="22"/>
          <w14:ligatures w14:val="none"/>
        </w:rPr>
      </w:pPr>
      <w:r>
        <w:rPr>
          <w:kern w:val="0"/>
          <w:szCs w:val="22"/>
          <w14:ligatures w14:val="none"/>
        </w:rPr>
        <w:t>The consultation paper assumes</w:t>
      </w:r>
      <w:r w:rsidR="00BE266E" w:rsidRPr="00BE266E">
        <w:rPr>
          <w:kern w:val="0"/>
          <w:szCs w:val="22"/>
          <w14:ligatures w14:val="none"/>
        </w:rPr>
        <w:t xml:space="preserve"> sav</w:t>
      </w:r>
      <w:r>
        <w:rPr>
          <w:kern w:val="0"/>
          <w:szCs w:val="22"/>
          <w14:ligatures w14:val="none"/>
        </w:rPr>
        <w:t>ings</w:t>
      </w:r>
      <w:r w:rsidR="008649B4">
        <w:rPr>
          <w:kern w:val="0"/>
          <w:szCs w:val="22"/>
          <w14:ligatures w14:val="none"/>
        </w:rPr>
        <w:t xml:space="preserve"> to consumers of</w:t>
      </w:r>
      <w:r w:rsidR="00BE266E" w:rsidRPr="00BE266E">
        <w:rPr>
          <w:kern w:val="0"/>
          <w:szCs w:val="22"/>
          <w14:ligatures w14:val="none"/>
        </w:rPr>
        <w:t xml:space="preserve"> around $1.2 billion in surcharges each year</w:t>
      </w:r>
      <w:r w:rsidR="00465EB2">
        <w:rPr>
          <w:kern w:val="0"/>
          <w:szCs w:val="22"/>
          <w14:ligatures w14:val="none"/>
        </w:rPr>
        <w:t xml:space="preserve">. The </w:t>
      </w:r>
      <w:r w:rsidR="00E63BCC">
        <w:rPr>
          <w:kern w:val="0"/>
          <w:szCs w:val="22"/>
          <w14:ligatures w14:val="none"/>
        </w:rPr>
        <w:t>paper</w:t>
      </w:r>
      <w:r w:rsidR="00465EB2">
        <w:rPr>
          <w:kern w:val="0"/>
          <w:szCs w:val="22"/>
          <w14:ligatures w14:val="none"/>
        </w:rPr>
        <w:t xml:space="preserve"> assumes </w:t>
      </w:r>
      <w:r w:rsidR="00C55F5F">
        <w:rPr>
          <w:kern w:val="0"/>
          <w:szCs w:val="22"/>
          <w14:ligatures w14:val="none"/>
        </w:rPr>
        <w:t>the full benefit of the removal of surcharging is passed through to consumers</w:t>
      </w:r>
      <w:r w:rsidR="00107BE3">
        <w:rPr>
          <w:kern w:val="0"/>
          <w:szCs w:val="22"/>
          <w14:ligatures w14:val="none"/>
        </w:rPr>
        <w:t xml:space="preserve">, </w:t>
      </w:r>
      <w:r w:rsidR="00C0596D">
        <w:rPr>
          <w:kern w:val="0"/>
          <w:szCs w:val="22"/>
          <w14:ligatures w14:val="none"/>
        </w:rPr>
        <w:t>w</w:t>
      </w:r>
      <w:r w:rsidR="00F77A01">
        <w:rPr>
          <w:kern w:val="0"/>
          <w:szCs w:val="22"/>
          <w14:ligatures w14:val="none"/>
        </w:rPr>
        <w:t>hile payment service providers</w:t>
      </w:r>
      <w:r w:rsidR="00257568">
        <w:rPr>
          <w:kern w:val="0"/>
          <w:szCs w:val="22"/>
          <w14:ligatures w14:val="none"/>
        </w:rPr>
        <w:t xml:space="preserve"> (PSPs)</w:t>
      </w:r>
      <w:r w:rsidR="00F77A01">
        <w:rPr>
          <w:kern w:val="0"/>
          <w:szCs w:val="22"/>
          <w14:ligatures w14:val="none"/>
        </w:rPr>
        <w:t xml:space="preserve"> are assumed to fully pass through </w:t>
      </w:r>
      <w:r w:rsidR="00A26F73">
        <w:rPr>
          <w:kern w:val="0"/>
          <w:szCs w:val="22"/>
          <w14:ligatures w14:val="none"/>
        </w:rPr>
        <w:t xml:space="preserve">the proposed reduction in interchange fees to merchants. </w:t>
      </w:r>
    </w:p>
    <w:p w14:paraId="79762234" w14:textId="55C05343" w:rsidR="00381A36" w:rsidRDefault="00A53EF7" w:rsidP="00B07A03">
      <w:pPr>
        <w:rPr>
          <w:kern w:val="0"/>
          <w:szCs w:val="22"/>
          <w14:ligatures w14:val="none"/>
        </w:rPr>
      </w:pPr>
      <w:r>
        <w:rPr>
          <w:kern w:val="0"/>
          <w:szCs w:val="22"/>
          <w14:ligatures w14:val="none"/>
        </w:rPr>
        <w:t>T</w:t>
      </w:r>
      <w:r w:rsidR="003920B0">
        <w:rPr>
          <w:kern w:val="0"/>
          <w:szCs w:val="22"/>
          <w14:ligatures w14:val="none"/>
        </w:rPr>
        <w:t>he consultation paper concedes</w:t>
      </w:r>
      <w:r>
        <w:rPr>
          <w:kern w:val="0"/>
          <w:szCs w:val="22"/>
          <w14:ligatures w14:val="none"/>
        </w:rPr>
        <w:t xml:space="preserve"> the possibility </w:t>
      </w:r>
      <w:r w:rsidR="00212C99">
        <w:rPr>
          <w:kern w:val="0"/>
          <w:szCs w:val="22"/>
          <w14:ligatures w14:val="none"/>
        </w:rPr>
        <w:t>of</w:t>
      </w:r>
      <w:r w:rsidR="003920B0">
        <w:rPr>
          <w:kern w:val="0"/>
          <w:szCs w:val="22"/>
          <w14:ligatures w14:val="none"/>
        </w:rPr>
        <w:t xml:space="preserve"> “imperfect pass-through of interch</w:t>
      </w:r>
      <w:r w:rsidR="00257568">
        <w:rPr>
          <w:kern w:val="0"/>
          <w:szCs w:val="22"/>
          <w14:ligatures w14:val="none"/>
        </w:rPr>
        <w:t>ange savings to merchants by PSPs</w:t>
      </w:r>
      <w:r w:rsidR="00212C99">
        <w:rPr>
          <w:kern w:val="0"/>
          <w:szCs w:val="22"/>
          <w14:ligatures w14:val="none"/>
        </w:rPr>
        <w:t>”</w:t>
      </w:r>
      <w:r w:rsidR="002C323C">
        <w:rPr>
          <w:kern w:val="0"/>
          <w:szCs w:val="22"/>
          <w14:ligatures w14:val="none"/>
        </w:rPr>
        <w:t xml:space="preserve"> and that these second order effects are uncertain and difficult to quantify. </w:t>
      </w:r>
      <w:r w:rsidR="00DF0CB8">
        <w:rPr>
          <w:kern w:val="0"/>
          <w:szCs w:val="22"/>
          <w14:ligatures w14:val="none"/>
        </w:rPr>
        <w:t xml:space="preserve">BCA member feedback indicates </w:t>
      </w:r>
      <w:r w:rsidR="009379CF">
        <w:rPr>
          <w:kern w:val="0"/>
          <w:szCs w:val="22"/>
          <w14:ligatures w14:val="none"/>
        </w:rPr>
        <w:t xml:space="preserve">the likelihood that </w:t>
      </w:r>
      <w:r w:rsidR="00882D0C">
        <w:rPr>
          <w:kern w:val="0"/>
          <w:szCs w:val="22"/>
          <w14:ligatures w14:val="none"/>
        </w:rPr>
        <w:t xml:space="preserve">the proposed reductions in interchange fees will see other non-interchange fees and </w:t>
      </w:r>
      <w:r w:rsidR="00E4644E">
        <w:rPr>
          <w:kern w:val="0"/>
          <w:szCs w:val="22"/>
          <w14:ligatures w14:val="none"/>
        </w:rPr>
        <w:t>charges increased and</w:t>
      </w:r>
      <w:r w:rsidR="00882D0C">
        <w:rPr>
          <w:kern w:val="0"/>
          <w:szCs w:val="22"/>
          <w14:ligatures w14:val="none"/>
        </w:rPr>
        <w:t xml:space="preserve"> passed </w:t>
      </w:r>
      <w:r w:rsidR="00E4644E">
        <w:rPr>
          <w:kern w:val="0"/>
          <w:szCs w:val="22"/>
          <w14:ligatures w14:val="none"/>
        </w:rPr>
        <w:t>through to merchants and consumers</w:t>
      </w:r>
      <w:r w:rsidR="00977F6A">
        <w:rPr>
          <w:kern w:val="0"/>
          <w:szCs w:val="22"/>
          <w14:ligatures w14:val="none"/>
        </w:rPr>
        <w:t>, including through reductions</w:t>
      </w:r>
      <w:r w:rsidR="002F1402">
        <w:rPr>
          <w:kern w:val="0"/>
          <w:szCs w:val="22"/>
          <w14:ligatures w14:val="none"/>
        </w:rPr>
        <w:t xml:space="preserve"> in,</w:t>
      </w:r>
      <w:r w:rsidR="00977F6A">
        <w:rPr>
          <w:kern w:val="0"/>
          <w:szCs w:val="22"/>
          <w14:ligatures w14:val="none"/>
        </w:rPr>
        <w:t xml:space="preserve"> or the elimination of</w:t>
      </w:r>
      <w:r w:rsidR="002F1402">
        <w:rPr>
          <w:kern w:val="0"/>
          <w:szCs w:val="22"/>
          <w14:ligatures w14:val="none"/>
        </w:rPr>
        <w:t>,</w:t>
      </w:r>
      <w:r w:rsidR="00977F6A">
        <w:rPr>
          <w:kern w:val="0"/>
          <w:szCs w:val="22"/>
          <w14:ligatures w14:val="none"/>
        </w:rPr>
        <w:t xml:space="preserve"> card benefits for consumers</w:t>
      </w:r>
      <w:r w:rsidR="00E4644E">
        <w:rPr>
          <w:kern w:val="0"/>
          <w:szCs w:val="22"/>
          <w14:ligatures w14:val="none"/>
        </w:rPr>
        <w:t xml:space="preserve">. </w:t>
      </w:r>
      <w:r w:rsidR="008A1293">
        <w:rPr>
          <w:kern w:val="0"/>
          <w:szCs w:val="22"/>
          <w14:ligatures w14:val="none"/>
        </w:rPr>
        <w:t xml:space="preserve">It is possible that </w:t>
      </w:r>
      <w:r w:rsidR="00A857CC">
        <w:rPr>
          <w:kern w:val="0"/>
          <w:szCs w:val="22"/>
          <w14:ligatures w14:val="none"/>
        </w:rPr>
        <w:t>these costs will more than offset the assumed $1.2 billion in saving for consumers</w:t>
      </w:r>
      <w:r w:rsidR="00F016FE">
        <w:rPr>
          <w:kern w:val="0"/>
          <w:szCs w:val="22"/>
          <w14:ligatures w14:val="none"/>
        </w:rPr>
        <w:t xml:space="preserve"> from the removal of the ban on surcharging</w:t>
      </w:r>
      <w:r w:rsidR="00A857CC">
        <w:rPr>
          <w:kern w:val="0"/>
          <w:szCs w:val="22"/>
          <w14:ligatures w14:val="none"/>
        </w:rPr>
        <w:t xml:space="preserve">. </w:t>
      </w:r>
    </w:p>
    <w:p w14:paraId="3D77DB9F" w14:textId="4953504A" w:rsidR="001B7A2C" w:rsidRDefault="002074EA" w:rsidP="00B07A03">
      <w:pPr>
        <w:rPr>
          <w:kern w:val="0"/>
          <w:szCs w:val="22"/>
          <w14:ligatures w14:val="none"/>
        </w:rPr>
      </w:pPr>
      <w:r>
        <w:rPr>
          <w:kern w:val="0"/>
          <w:szCs w:val="22"/>
          <w14:ligatures w14:val="none"/>
        </w:rPr>
        <w:br/>
      </w:r>
    </w:p>
    <w:p w14:paraId="0EE026C2" w14:textId="77777777" w:rsidR="001B7A2C" w:rsidRDefault="001B7A2C" w:rsidP="00B07A03">
      <w:pPr>
        <w:rPr>
          <w:kern w:val="0"/>
          <w:szCs w:val="22"/>
          <w14:ligatures w14:val="none"/>
        </w:rPr>
      </w:pPr>
    </w:p>
    <w:p w14:paraId="5A18DE4B" w14:textId="18A1FB28" w:rsidR="00B07A03" w:rsidRDefault="002074EA" w:rsidP="00B07A03">
      <w:r>
        <w:rPr>
          <w:kern w:val="0"/>
          <w:szCs w:val="22"/>
          <w14:ligatures w14:val="none"/>
        </w:rPr>
        <w:br/>
      </w:r>
      <w:r>
        <w:rPr>
          <w:kern w:val="0"/>
          <w:szCs w:val="22"/>
          <w14:ligatures w14:val="none"/>
        </w:rPr>
        <w:br/>
      </w:r>
    </w:p>
    <w:p w14:paraId="0714B9DE" w14:textId="77777777" w:rsidR="00B07A03" w:rsidRDefault="00B07A03" w:rsidP="00B07A03">
      <w:pPr>
        <w:pStyle w:val="BodyText"/>
      </w:pPr>
    </w:p>
    <w:p w14:paraId="412B2C3A" w14:textId="77777777" w:rsidR="00B07A03" w:rsidRPr="00364597" w:rsidRDefault="00B07A03" w:rsidP="00B07A03">
      <w:pPr>
        <w:pStyle w:val="RecommendationHeading"/>
      </w:pPr>
      <w:r w:rsidRPr="00364597">
        <w:t xml:space="preserve">Recommendation </w:t>
      </w:r>
      <w:r>
        <w:fldChar w:fldCharType="begin"/>
      </w:r>
      <w:r>
        <w:instrText xml:space="preserve"> AUTONUM  \* Arabic </w:instrText>
      </w:r>
      <w:r>
        <w:fldChar w:fldCharType="separate"/>
      </w:r>
      <w:r>
        <w:fldChar w:fldCharType="end"/>
      </w:r>
    </w:p>
    <w:p w14:paraId="69A6D0D9" w14:textId="0F62844A" w:rsidR="009A20B2" w:rsidRPr="00E1501D" w:rsidRDefault="0092398F" w:rsidP="00E1501D">
      <w:pPr>
        <w:pStyle w:val="RecommendationListBullet"/>
      </w:pPr>
      <w:r>
        <w:lastRenderedPageBreak/>
        <w:t xml:space="preserve">The BCA supports </w:t>
      </w:r>
      <w:r w:rsidR="00251F10">
        <w:t>Option 3 to remove surcharging on designated debit, prepaid and credit card networks</w:t>
      </w:r>
      <w:r w:rsidR="007B39FD">
        <w:t>;</w:t>
      </w:r>
      <w:r w:rsidR="00E1501D">
        <w:t xml:space="preserve"> or Option 2</w:t>
      </w:r>
      <w:r w:rsidR="007B39FD">
        <w:t xml:space="preserve"> to </w:t>
      </w:r>
      <w:r w:rsidR="00E1501D">
        <w:t>remove surcharging on designated debit and prepaid cards.</w:t>
      </w:r>
    </w:p>
    <w:p w14:paraId="0449D533" w14:textId="77777777" w:rsidR="009A20B2" w:rsidRDefault="009A20B2">
      <w:pPr>
        <w:rPr>
          <w:rFonts w:asciiTheme="majorHAnsi" w:hAnsiTheme="majorHAnsi"/>
        </w:rPr>
      </w:pPr>
    </w:p>
    <w:p w14:paraId="23566B14" w14:textId="266F9B34" w:rsidR="009A20B2" w:rsidRDefault="001872F1" w:rsidP="009A20B2">
      <w:pPr>
        <w:pStyle w:val="Heading1"/>
        <w:spacing w:before="0"/>
      </w:pPr>
      <w:bookmarkStart w:id="5" w:name="_Toc207094755"/>
      <w:r>
        <w:t>Interchange</w:t>
      </w:r>
      <w:r w:rsidR="000F59A1">
        <w:t xml:space="preserve"> fees</w:t>
      </w:r>
      <w:bookmarkEnd w:id="5"/>
    </w:p>
    <w:p w14:paraId="76394E49" w14:textId="6D34B054" w:rsidR="000002B2" w:rsidRDefault="0054248C" w:rsidP="0054248C">
      <w:pPr>
        <w:pStyle w:val="BodyText"/>
      </w:pPr>
      <w:r>
        <w:t>Competition in the provision of financial services as well as competition in the retail sector should work to ensure that interchange fees and surcharging arrangements are subject to competitive pressures</w:t>
      </w:r>
      <w:r w:rsidR="007A2F32">
        <w:t>. This is particular</w:t>
      </w:r>
      <w:r w:rsidR="002328AC">
        <w:t>ly</w:t>
      </w:r>
      <w:r w:rsidR="007A2F32">
        <w:t xml:space="preserve"> the case with</w:t>
      </w:r>
      <w:r w:rsidR="00C93059">
        <w:t xml:space="preserve"> debit cards</w:t>
      </w:r>
      <w:r w:rsidR="007A2F32">
        <w:t xml:space="preserve">, which benefit from </w:t>
      </w:r>
      <w:r w:rsidR="00472F64">
        <w:t>dual network cards and least cost routing</w:t>
      </w:r>
      <w:r>
        <w:t xml:space="preserve">. </w:t>
      </w:r>
      <w:r w:rsidR="00DB6E54">
        <w:t xml:space="preserve">Australia already has </w:t>
      </w:r>
      <w:r w:rsidR="0061505D">
        <w:t>very low costs of card acceptance by international standards</w:t>
      </w:r>
      <w:r w:rsidR="00FD5AC8">
        <w:t xml:space="preserve">. </w:t>
      </w:r>
    </w:p>
    <w:p w14:paraId="03BBAD23" w14:textId="7E8868C1" w:rsidR="00037E2F" w:rsidRDefault="0054248C" w:rsidP="0054248C">
      <w:pPr>
        <w:pStyle w:val="BodyText"/>
      </w:pPr>
      <w:r>
        <w:t>Card issuers seek to maximise both the number of consumers using a card and the number of merchants that will accept the card. Interchange fees are an efficient mechanism for transferring revenues across this two-sided market to jointly maximise the level of card activity. The merchant shares in the costs of the card issuer, which in turn benefits both the cardholder and the merchant by supporting the infrastructure associated with card payments and facilitates increased purchases. Regulatory caps on interchange fees limit the ability of mature payment card networks to pass on costs to merchants</w:t>
      </w:r>
      <w:r w:rsidR="002720E0">
        <w:t xml:space="preserve"> and are justified on the basis of the</w:t>
      </w:r>
      <w:r>
        <w:t xml:space="preserve"> market power that </w:t>
      </w:r>
      <w:r w:rsidR="002720E0">
        <w:t>is assumed</w:t>
      </w:r>
      <w:r>
        <w:t xml:space="preserve"> to</w:t>
      </w:r>
      <w:r w:rsidR="002720E0">
        <w:t xml:space="preserve"> attach to</w:t>
      </w:r>
      <w:r>
        <w:t xml:space="preserve"> their network.</w:t>
      </w:r>
      <w:r w:rsidR="009E7385">
        <w:t xml:space="preserve"> </w:t>
      </w:r>
    </w:p>
    <w:p w14:paraId="429DED42" w14:textId="29563206" w:rsidR="00682EB4" w:rsidRDefault="00682EB4" w:rsidP="0054248C">
      <w:pPr>
        <w:pStyle w:val="BodyText"/>
      </w:pPr>
      <w:r>
        <w:t>The consultation paper notes that weighted-average interchange fees on domestic debit cards has fallen below the current benchmark and caps</w:t>
      </w:r>
      <w:r w:rsidR="002F7E27">
        <w:t xml:space="preserve">. This suggests downward pressure on interchange fees </w:t>
      </w:r>
      <w:r w:rsidR="00597BC8">
        <w:t>through competition between debit networks</w:t>
      </w:r>
      <w:r w:rsidR="004A586C">
        <w:t xml:space="preserve"> that does not rely on the regulation of interchange</w:t>
      </w:r>
      <w:r w:rsidR="00E30C54">
        <w:t xml:space="preserve"> and does not necessitate more binding regulation</w:t>
      </w:r>
      <w:r w:rsidR="004A586C">
        <w:t xml:space="preserve">. </w:t>
      </w:r>
    </w:p>
    <w:p w14:paraId="54614BD5" w14:textId="56F60680" w:rsidR="00133AD4" w:rsidRDefault="00037E2F" w:rsidP="0054248C">
      <w:pPr>
        <w:pStyle w:val="BodyText"/>
      </w:pPr>
      <w:r>
        <w:t>It should be noted that interchange fees are already low by international standards</w:t>
      </w:r>
      <w:r w:rsidR="00D71052">
        <w:t xml:space="preserve">. Further reductions in interchange fees are likely to </w:t>
      </w:r>
      <w:r w:rsidR="00D229BB">
        <w:t>see adjustments</w:t>
      </w:r>
      <w:r w:rsidR="00B372D5">
        <w:t xml:space="preserve"> by card issuers along other margins </w:t>
      </w:r>
      <w:r w:rsidR="00E86F07">
        <w:t>and</w:t>
      </w:r>
      <w:r w:rsidR="00B225A4">
        <w:t xml:space="preserve"> through</w:t>
      </w:r>
      <w:r w:rsidR="00B372D5">
        <w:t xml:space="preserve"> card benefits</w:t>
      </w:r>
      <w:r w:rsidR="004C221F">
        <w:t xml:space="preserve"> to consumers.</w:t>
      </w:r>
      <w:r w:rsidR="00764C4D">
        <w:t xml:space="preserve"> </w:t>
      </w:r>
      <w:r w:rsidR="00133AD4">
        <w:t xml:space="preserve">Experience in the EU, on which the </w:t>
      </w:r>
      <w:r w:rsidR="00633709">
        <w:t>RBA’s proposals are modelled, points to a lack of evidence for</w:t>
      </w:r>
      <w:r w:rsidR="00AF783D">
        <w:t xml:space="preserve"> merchant to consumer pass through from interchange fee reductions and an increased cost</w:t>
      </w:r>
      <w:r w:rsidR="0004342F">
        <w:t xml:space="preserve"> of ownership for regulated credit and debit cards.</w:t>
      </w:r>
      <w:r w:rsidR="0004342F">
        <w:rPr>
          <w:rStyle w:val="FootnoteReference"/>
        </w:rPr>
        <w:footnoteReference w:id="2"/>
      </w:r>
      <w:r w:rsidR="008C77A9">
        <w:t xml:space="preserve"> Faced with reduced interchange revenue,</w:t>
      </w:r>
      <w:r w:rsidR="00F803F4">
        <w:t xml:space="preserve"> issuers compensated</w:t>
      </w:r>
      <w:r w:rsidR="00455AC5">
        <w:t xml:space="preserve"> by increasing annual and </w:t>
      </w:r>
      <w:r w:rsidR="002E3307">
        <w:t>usage</w:t>
      </w:r>
      <w:r w:rsidR="00455AC5">
        <w:t xml:space="preserve"> fees for payment products</w:t>
      </w:r>
      <w:r w:rsidR="00B91D71">
        <w:t xml:space="preserve">, </w:t>
      </w:r>
      <w:r w:rsidR="008C1A57">
        <w:t>and increasing international transaction and late payment fees. There was a reduction in consumer choice</w:t>
      </w:r>
      <w:r w:rsidR="00D77336">
        <w:t xml:space="preserve"> through a reduction in debit cards on the market and fewer debit cards</w:t>
      </w:r>
      <w:r w:rsidR="001A2587">
        <w:t xml:space="preserve"> without an annual fee. </w:t>
      </w:r>
    </w:p>
    <w:p w14:paraId="76E99FFE" w14:textId="4E75F75F" w:rsidR="00BD59E8" w:rsidRDefault="001A2587" w:rsidP="0054248C">
      <w:pPr>
        <w:pStyle w:val="BodyText"/>
      </w:pPr>
      <w:r>
        <w:t>The</w:t>
      </w:r>
      <w:r w:rsidR="00595EBC">
        <w:t xml:space="preserve"> European Commission’s examination of the</w:t>
      </w:r>
      <w:r>
        <w:t xml:space="preserve"> EU experience</w:t>
      </w:r>
      <w:r w:rsidR="001E4845">
        <w:t xml:space="preserve"> with a reduction in interchange</w:t>
      </w:r>
      <w:r>
        <w:t xml:space="preserve"> also </w:t>
      </w:r>
      <w:r w:rsidR="00A47EFF">
        <w:t xml:space="preserve">suggests </w:t>
      </w:r>
      <w:r w:rsidR="00913B26">
        <w:t xml:space="preserve">that while there was an increase in card usage driven by consumer preference for </w:t>
      </w:r>
      <w:r w:rsidR="00A65F12">
        <w:t>contactless transactions, much of this growth came through unregulated</w:t>
      </w:r>
      <w:r w:rsidR="00CE6A37">
        <w:t xml:space="preserve"> rather than regulated cards</w:t>
      </w:r>
      <w:r w:rsidR="00CC7C9B">
        <w:t xml:space="preserve">, </w:t>
      </w:r>
      <w:r w:rsidR="00CE0F2A">
        <w:t>wi</w:t>
      </w:r>
      <w:r w:rsidR="00E81DA9">
        <w:t xml:space="preserve">th unregulated </w:t>
      </w:r>
      <w:r w:rsidR="00E958F9">
        <w:t>three-party</w:t>
      </w:r>
      <w:r w:rsidR="00E81DA9">
        <w:t xml:space="preserve"> schemes benefiting from being outside the scope of regulation</w:t>
      </w:r>
      <w:r w:rsidR="00CE6A37">
        <w:t xml:space="preserve">. </w:t>
      </w:r>
      <w:r w:rsidR="00BD59E8">
        <w:t xml:space="preserve">BCA members anticipate </w:t>
      </w:r>
      <w:r w:rsidR="005F3257">
        <w:t xml:space="preserve">a similar </w:t>
      </w:r>
      <w:r w:rsidR="00BD59E8">
        <w:t>impact from the RBA’s proposals</w:t>
      </w:r>
      <w:r w:rsidR="005F3257">
        <w:t xml:space="preserve"> in Australia</w:t>
      </w:r>
      <w:r w:rsidR="00BD59E8">
        <w:t xml:space="preserve">. </w:t>
      </w:r>
    </w:p>
    <w:p w14:paraId="1714F12E" w14:textId="211B8FCF" w:rsidR="001A2587" w:rsidRDefault="003B4946" w:rsidP="0054248C">
      <w:pPr>
        <w:pStyle w:val="BodyText"/>
      </w:pPr>
      <w:r>
        <w:t>In the EU, r</w:t>
      </w:r>
      <w:r w:rsidR="001407D1">
        <w:t>educed revenue on the issuing side was seen</w:t>
      </w:r>
      <w:r w:rsidR="006D1425">
        <w:t xml:space="preserve"> to be</w:t>
      </w:r>
      <w:r w:rsidR="00AB3609">
        <w:t xml:space="preserve"> adversely affecting innovatio</w:t>
      </w:r>
      <w:r w:rsidR="00BF58A8">
        <w:t xml:space="preserve">n. Reductions in interchange </w:t>
      </w:r>
      <w:r w:rsidR="004B37DD">
        <w:t>was found to</w:t>
      </w:r>
      <w:r w:rsidR="008B4594">
        <w:t xml:space="preserve"> ha</w:t>
      </w:r>
      <w:r w:rsidR="004B37DD">
        <w:t>ve</w:t>
      </w:r>
      <w:r w:rsidR="008B4594">
        <w:t xml:space="preserve"> a negative impact on competition by making revenue generation more challenging for new entrants. </w:t>
      </w:r>
      <w:r w:rsidR="00D63114">
        <w:t xml:space="preserve">Similar outcomes in Australia would not be consistent with the RBA’s mandate to promote competition and efficiency in the payments system. </w:t>
      </w:r>
    </w:p>
    <w:p w14:paraId="003EB568" w14:textId="28D73BD8" w:rsidR="003347CD" w:rsidRDefault="00771B22" w:rsidP="0054248C">
      <w:pPr>
        <w:pStyle w:val="BodyText"/>
      </w:pPr>
      <w:r>
        <w:t xml:space="preserve">The proposed changes </w:t>
      </w:r>
      <w:r w:rsidR="009E3154">
        <w:t xml:space="preserve">to interchange caps </w:t>
      </w:r>
      <w:r w:rsidR="004C184B">
        <w:t>aim to narrow the difference in interchange fees paid by large and small merchants</w:t>
      </w:r>
      <w:r w:rsidR="00B8720E">
        <w:t>, noting that sm</w:t>
      </w:r>
      <w:r w:rsidR="008E7426">
        <w:t xml:space="preserve">aller merchants typically pay higher interchange fees closer to the cap, while larger merchants enjoy so-called strategic rates. </w:t>
      </w:r>
      <w:r w:rsidR="00DA3814">
        <w:t>The consultation paper suggests that small business cross-subsidies larger merchants</w:t>
      </w:r>
      <w:r w:rsidR="00CD17E9">
        <w:t xml:space="preserve">. This ignores </w:t>
      </w:r>
      <w:r w:rsidR="00E46A61">
        <w:t xml:space="preserve">the </w:t>
      </w:r>
      <w:r w:rsidR="001718EE">
        <w:t>systemic contribution</w:t>
      </w:r>
      <w:r w:rsidR="00E46A61" w:rsidRPr="00E46A61">
        <w:t xml:space="preserve"> large merchants</w:t>
      </w:r>
      <w:r w:rsidR="00E46A61">
        <w:t xml:space="preserve"> </w:t>
      </w:r>
      <w:r w:rsidR="001718EE">
        <w:t>make</w:t>
      </w:r>
      <w:r w:rsidR="00E46A61">
        <w:t xml:space="preserve"> in</w:t>
      </w:r>
      <w:r w:rsidR="00E46A61" w:rsidRPr="00E46A61">
        <w:t xml:space="preserve"> enhanc</w:t>
      </w:r>
      <w:r w:rsidR="00E46A61">
        <w:t>ing</w:t>
      </w:r>
      <w:r w:rsidR="00E46A61" w:rsidRPr="00E46A61">
        <w:t xml:space="preserve"> efficiency, resilience, </w:t>
      </w:r>
      <w:r w:rsidR="00EA23F6">
        <w:t>security</w:t>
      </w:r>
      <w:r w:rsidR="000154BD">
        <w:t xml:space="preserve"> </w:t>
      </w:r>
      <w:r w:rsidR="00E46A61" w:rsidRPr="00E46A61">
        <w:t xml:space="preserve">and accessibility </w:t>
      </w:r>
      <w:r w:rsidR="001718EE">
        <w:t>of the payments system</w:t>
      </w:r>
      <w:r w:rsidR="00E9788D">
        <w:t>. L</w:t>
      </w:r>
      <w:r w:rsidR="00CD17E9">
        <w:t>arge merchants</w:t>
      </w:r>
      <w:r w:rsidR="00E9788D">
        <w:t xml:space="preserve"> </w:t>
      </w:r>
      <w:r w:rsidR="00CD17E9">
        <w:t>driv</w:t>
      </w:r>
      <w:r w:rsidR="00E9788D">
        <w:t>e</w:t>
      </w:r>
      <w:r w:rsidR="00CD17E9">
        <w:t xml:space="preserve"> the adoption of new payments technology</w:t>
      </w:r>
      <w:r w:rsidR="00E9788D">
        <w:t>,</w:t>
      </w:r>
      <w:r w:rsidR="00CD17E9">
        <w:t xml:space="preserve"> which </w:t>
      </w:r>
      <w:r w:rsidR="00297C86">
        <w:t xml:space="preserve">often requires significant investment beyond the capacity of smaller merchants. </w:t>
      </w:r>
      <w:r w:rsidR="00464C12">
        <w:t>Larger merchants often bear higher regulatory costs</w:t>
      </w:r>
      <w:r w:rsidR="004B1104">
        <w:t xml:space="preserve">, including obligations under the Security of Critical Infrastructure Act. </w:t>
      </w:r>
      <w:r w:rsidR="00F35C4E">
        <w:t>Larger business</w:t>
      </w:r>
      <w:r w:rsidR="00CE237A">
        <w:t>es</w:t>
      </w:r>
      <w:r w:rsidR="00F35C4E">
        <w:t xml:space="preserve"> present a lower risk profile relative to smaller business and l</w:t>
      </w:r>
      <w:r w:rsidR="00586872">
        <w:t xml:space="preserve">ower rates based on larger volumes </w:t>
      </w:r>
      <w:r w:rsidR="0044172E">
        <w:t>is a</w:t>
      </w:r>
      <w:r w:rsidR="00586872">
        <w:t xml:space="preserve"> normal</w:t>
      </w:r>
      <w:r w:rsidR="00C8469E">
        <w:t xml:space="preserve"> commercial practice. </w:t>
      </w:r>
      <w:r w:rsidR="004E78C0">
        <w:t xml:space="preserve"> </w:t>
      </w:r>
    </w:p>
    <w:p w14:paraId="79FA27C8" w14:textId="2EF7C1BB" w:rsidR="00925DB2" w:rsidRDefault="00540DDD" w:rsidP="0054248C">
      <w:pPr>
        <w:pStyle w:val="BodyText"/>
      </w:pPr>
      <w:r>
        <w:t xml:space="preserve">Based on experience in other jurisdictions, </w:t>
      </w:r>
      <w:r w:rsidR="005327C9">
        <w:t>i</w:t>
      </w:r>
      <w:r w:rsidR="00764C4D">
        <w:t xml:space="preserve">t is </w:t>
      </w:r>
      <w:r w:rsidR="00347168">
        <w:t>likely</w:t>
      </w:r>
      <w:r w:rsidR="00966D34">
        <w:t xml:space="preserve"> that the proposed</w:t>
      </w:r>
      <w:r w:rsidR="00347168">
        <w:t xml:space="preserve"> changes in interchange fee regulation</w:t>
      </w:r>
      <w:r w:rsidR="00764C4D">
        <w:t xml:space="preserve"> will see a reduction </w:t>
      </w:r>
      <w:r w:rsidR="005742BD">
        <w:t xml:space="preserve">in benefits, </w:t>
      </w:r>
      <w:r w:rsidR="00F76936">
        <w:t xml:space="preserve">such as </w:t>
      </w:r>
      <w:r w:rsidR="005742BD">
        <w:t>interest free periods and an increase in card fees.</w:t>
      </w:r>
      <w:r w:rsidR="004C221F">
        <w:t xml:space="preserve"> </w:t>
      </w:r>
      <w:r w:rsidR="00B372D5">
        <w:t xml:space="preserve"> </w:t>
      </w:r>
      <w:r w:rsidR="00EB7997">
        <w:t>The consultation paper assumes</w:t>
      </w:r>
      <w:r w:rsidR="00197DDA">
        <w:t xml:space="preserve"> card networks will benefit from higher aggregate card use</w:t>
      </w:r>
      <w:r w:rsidR="00D10C92">
        <w:t xml:space="preserve"> as a result of the removal of surcharging and that this will offset reductions from lower interchange fees</w:t>
      </w:r>
      <w:r w:rsidR="007D2C12">
        <w:t>. In practice, the</w:t>
      </w:r>
      <w:r w:rsidR="00BD61DD">
        <w:t xml:space="preserve"> proposed changes in interchange</w:t>
      </w:r>
      <w:r w:rsidR="002136CB">
        <w:t xml:space="preserve"> fee regulation</w:t>
      </w:r>
      <w:r w:rsidR="00BD61DD">
        <w:t xml:space="preserve"> are</w:t>
      </w:r>
      <w:r w:rsidR="00CB4FA1">
        <w:t xml:space="preserve"> more</w:t>
      </w:r>
      <w:r w:rsidR="00BD61DD">
        <w:t xml:space="preserve"> likely to see reduced</w:t>
      </w:r>
      <w:r w:rsidR="00CB4FA1">
        <w:t xml:space="preserve"> overall</w:t>
      </w:r>
      <w:r w:rsidR="00BD61DD">
        <w:t xml:space="preserve"> card use</w:t>
      </w:r>
      <w:r w:rsidR="00EA3259">
        <w:t xml:space="preserve"> and credit availability to consumers.</w:t>
      </w:r>
      <w:r w:rsidR="00A64603">
        <w:t xml:space="preserve"> </w:t>
      </w:r>
      <w:r w:rsidR="00D36033">
        <w:t xml:space="preserve">Australia has traditionally benefited </w:t>
      </w:r>
      <w:r w:rsidR="0064113D">
        <w:t>from a</w:t>
      </w:r>
      <w:r w:rsidR="00C268B2">
        <w:t xml:space="preserve"> relatively</w:t>
      </w:r>
      <w:r w:rsidR="0064113D">
        <w:t xml:space="preserve"> high card </w:t>
      </w:r>
      <w:r w:rsidR="00C268B2">
        <w:t>usage</w:t>
      </w:r>
      <w:r w:rsidR="0064113D">
        <w:t xml:space="preserve"> rate</w:t>
      </w:r>
      <w:r w:rsidR="00CF1668">
        <w:t>, with a measurable benefit to economic activity.</w:t>
      </w:r>
      <w:r w:rsidR="00283F4E">
        <w:rPr>
          <w:rStyle w:val="FootnoteReference"/>
        </w:rPr>
        <w:footnoteReference w:id="3"/>
      </w:r>
      <w:r w:rsidR="00CF1668">
        <w:t xml:space="preserve"> </w:t>
      </w:r>
      <w:r w:rsidR="00A64603">
        <w:t xml:space="preserve">The consultation paper acknowledges </w:t>
      </w:r>
      <w:r w:rsidR="00952EDE">
        <w:t>that the final distribution of costs and benefits from its proposals are ambiguous</w:t>
      </w:r>
      <w:r w:rsidR="00536945">
        <w:t xml:space="preserve">. </w:t>
      </w:r>
    </w:p>
    <w:p w14:paraId="07BD702B" w14:textId="4E07E86B" w:rsidR="00701566" w:rsidRDefault="00925DB2" w:rsidP="00E810FD">
      <w:pPr>
        <w:rPr>
          <w:kern w:val="0"/>
          <w:szCs w:val="22"/>
          <w14:ligatures w14:val="none"/>
        </w:rPr>
      </w:pPr>
      <w:r>
        <w:rPr>
          <w:kern w:val="0"/>
          <w:szCs w:val="22"/>
          <w14:ligatures w14:val="none"/>
        </w:rPr>
        <w:t>There are significant costs</w:t>
      </w:r>
      <w:r w:rsidR="002F4EED">
        <w:rPr>
          <w:kern w:val="0"/>
          <w:szCs w:val="22"/>
          <w14:ligatures w14:val="none"/>
        </w:rPr>
        <w:t xml:space="preserve"> associated with maintaining and investing in Australia’s card payments infrastructure, including regulatory costs on system participants</w:t>
      </w:r>
      <w:r w:rsidR="000520F1">
        <w:rPr>
          <w:kern w:val="0"/>
          <w:szCs w:val="22"/>
          <w14:ligatures w14:val="none"/>
        </w:rPr>
        <w:t xml:space="preserve">. </w:t>
      </w:r>
      <w:r w:rsidR="00E21C06" w:rsidRPr="00E21C06">
        <w:rPr>
          <w:kern w:val="0"/>
          <w:szCs w:val="22"/>
          <w14:ligatures w14:val="none"/>
        </w:rPr>
        <w:t>It is important that interchange fee regulation acknowledge the costs of maintaining and investing in card networks, as well as the regulatory burden on payments system participants and ensures that a wholistic review of the payments ecosystem</w:t>
      </w:r>
      <w:r w:rsidR="00602EDD">
        <w:rPr>
          <w:kern w:val="0"/>
          <w:szCs w:val="22"/>
          <w14:ligatures w14:val="none"/>
        </w:rPr>
        <w:t xml:space="preserve"> supports continued investment and innovation in the payments sector</w:t>
      </w:r>
      <w:r w:rsidR="00E21C06" w:rsidRPr="00E21C06">
        <w:rPr>
          <w:kern w:val="0"/>
          <w:szCs w:val="22"/>
          <w14:ligatures w14:val="none"/>
        </w:rPr>
        <w:t>.</w:t>
      </w:r>
      <w:r w:rsidR="00835968">
        <w:rPr>
          <w:kern w:val="0"/>
          <w:szCs w:val="22"/>
          <w14:ligatures w14:val="none"/>
        </w:rPr>
        <w:t xml:space="preserve"> </w:t>
      </w:r>
      <w:r w:rsidR="004F3DBB">
        <w:rPr>
          <w:kern w:val="0"/>
          <w:szCs w:val="22"/>
          <w14:ligatures w14:val="none"/>
        </w:rPr>
        <w:t xml:space="preserve">That review should </w:t>
      </w:r>
      <w:r w:rsidR="00F43964">
        <w:rPr>
          <w:kern w:val="0"/>
          <w:szCs w:val="22"/>
          <w14:ligatures w14:val="none"/>
        </w:rPr>
        <w:t>continue to reflect</w:t>
      </w:r>
      <w:r w:rsidR="004F3DBB">
        <w:rPr>
          <w:kern w:val="0"/>
          <w:szCs w:val="22"/>
          <w14:ligatures w14:val="none"/>
        </w:rPr>
        <w:t xml:space="preserve"> an end-to-end view of</w:t>
      </w:r>
      <w:r w:rsidR="00351756">
        <w:rPr>
          <w:kern w:val="0"/>
          <w:szCs w:val="22"/>
          <w14:ligatures w14:val="none"/>
        </w:rPr>
        <w:t xml:space="preserve"> costs for different payment </w:t>
      </w:r>
      <w:r w:rsidR="00E81AAF">
        <w:rPr>
          <w:kern w:val="0"/>
          <w:szCs w:val="22"/>
          <w14:ligatures w14:val="none"/>
        </w:rPr>
        <w:t>methods</w:t>
      </w:r>
      <w:r w:rsidR="00351756">
        <w:rPr>
          <w:kern w:val="0"/>
          <w:szCs w:val="22"/>
          <w14:ligatures w14:val="none"/>
        </w:rPr>
        <w:t xml:space="preserve">. </w:t>
      </w:r>
    </w:p>
    <w:p w14:paraId="7A4C7815" w14:textId="0343CD3A" w:rsidR="009E7385" w:rsidRPr="00E810FD" w:rsidRDefault="00CA0B57" w:rsidP="00E810FD">
      <w:pPr>
        <w:rPr>
          <w:kern w:val="0"/>
          <w:szCs w:val="22"/>
          <w14:ligatures w14:val="none"/>
        </w:rPr>
      </w:pPr>
      <w:r>
        <w:t xml:space="preserve">The BCA </w:t>
      </w:r>
      <w:r w:rsidR="00C65EC7">
        <w:t xml:space="preserve">accordingly </w:t>
      </w:r>
      <w:r>
        <w:t xml:space="preserve">supports option 1 to retain the current benchmarks and caps on both debt and </w:t>
      </w:r>
      <w:r w:rsidR="00117959">
        <w:t xml:space="preserve">credit cards pending the outcome of </w:t>
      </w:r>
      <w:r w:rsidR="00B174C3">
        <w:t xml:space="preserve">a </w:t>
      </w:r>
      <w:r w:rsidR="00E22BF6">
        <w:t>further</w:t>
      </w:r>
      <w:r w:rsidR="00117959">
        <w:t xml:space="preserve"> consultation</w:t>
      </w:r>
      <w:r w:rsidR="00B174C3">
        <w:t xml:space="preserve"> </w:t>
      </w:r>
      <w:r w:rsidR="00E22BF6">
        <w:t xml:space="preserve">based on </w:t>
      </w:r>
      <w:r w:rsidR="009103A6">
        <w:t>the</w:t>
      </w:r>
      <w:r w:rsidR="00E22BF6">
        <w:t xml:space="preserve"> expanded regulatory perimeter</w:t>
      </w:r>
      <w:r w:rsidR="00E47AC7">
        <w:t xml:space="preserve"> following enactment of the PSRA amendments</w:t>
      </w:r>
      <w:r w:rsidR="00117959">
        <w:t xml:space="preserve">. </w:t>
      </w:r>
    </w:p>
    <w:p w14:paraId="2DFA2483" w14:textId="77777777" w:rsidR="009A20B2" w:rsidRDefault="009A20B2" w:rsidP="009A20B2">
      <w:pPr>
        <w:pStyle w:val="BodyText"/>
      </w:pPr>
    </w:p>
    <w:p w14:paraId="70578011" w14:textId="77777777" w:rsidR="009A20B2" w:rsidRPr="00364597" w:rsidRDefault="009A20B2" w:rsidP="009A20B2">
      <w:pPr>
        <w:pStyle w:val="RecommendationHeading"/>
      </w:pPr>
      <w:r w:rsidRPr="00364597">
        <w:t xml:space="preserve">Recommendation </w:t>
      </w:r>
      <w:r>
        <w:fldChar w:fldCharType="begin"/>
      </w:r>
      <w:r>
        <w:instrText xml:space="preserve"> AUTONUM  \* Arabic </w:instrText>
      </w:r>
      <w:r>
        <w:fldChar w:fldCharType="separate"/>
      </w:r>
      <w:r>
        <w:fldChar w:fldCharType="end"/>
      </w:r>
    </w:p>
    <w:p w14:paraId="653181A9" w14:textId="33AA4AC6" w:rsidR="009A20B2" w:rsidRDefault="00E558DF" w:rsidP="00E810FD">
      <w:pPr>
        <w:pStyle w:val="RecommendationListBullet"/>
      </w:pPr>
      <w:r>
        <w:t xml:space="preserve">The BCA prefers </w:t>
      </w:r>
      <w:r w:rsidR="0054194A">
        <w:t>O</w:t>
      </w:r>
      <w:r>
        <w:t xml:space="preserve">ption 1 to retain the current </w:t>
      </w:r>
      <w:r w:rsidR="00BB4B34">
        <w:t xml:space="preserve">benchmarks and caps on both debit and credit </w:t>
      </w:r>
      <w:r w:rsidR="004305EC">
        <w:t>cards pending the RBA defining the regulatory perimeter</w:t>
      </w:r>
      <w:r w:rsidR="00B27DE9">
        <w:t xml:space="preserve"> under the forthcoming PSRA amendments</w:t>
      </w:r>
      <w:r w:rsidR="004305EC">
        <w:t xml:space="preserve"> and </w:t>
      </w:r>
      <w:r w:rsidR="008022FF">
        <w:t xml:space="preserve">further </w:t>
      </w:r>
      <w:r w:rsidR="004305EC">
        <w:t xml:space="preserve">consulting </w:t>
      </w:r>
      <w:r w:rsidR="00B27DE9">
        <w:t xml:space="preserve">on </w:t>
      </w:r>
      <w:r w:rsidR="0033752F">
        <w:t>how it propose</w:t>
      </w:r>
      <w:r w:rsidR="00022DB7">
        <w:t>s</w:t>
      </w:r>
      <w:r w:rsidR="0033752F">
        <w:t xml:space="preserve"> to regulate the broader payments ecosystem</w:t>
      </w:r>
      <w:r w:rsidR="00C65EC7">
        <w:t xml:space="preserve"> based on </w:t>
      </w:r>
      <w:r w:rsidR="000F7E60">
        <w:t>an end-to-end view of the costs of acceptance.</w:t>
      </w:r>
    </w:p>
    <w:p w14:paraId="37480DFB" w14:textId="77777777" w:rsidR="009A20B2" w:rsidRPr="002D0DA9" w:rsidRDefault="009A20B2" w:rsidP="009A20B2">
      <w:pPr>
        <w:rPr>
          <w:rFonts w:asciiTheme="majorHAnsi" w:hAnsiTheme="majorHAnsi"/>
        </w:rPr>
      </w:pPr>
      <w:r>
        <w:rPr>
          <w:rFonts w:asciiTheme="majorHAnsi" w:hAnsiTheme="majorHAnsi"/>
        </w:rPr>
        <w:br w:type="page"/>
      </w:r>
      <w:r>
        <w:rPr>
          <w:noProof/>
        </w:rPr>
        <mc:AlternateContent>
          <mc:Choice Requires="wps">
            <w:drawing>
              <wp:anchor distT="45720" distB="45720" distL="114300" distR="114300" simplePos="0" relativeHeight="251809792" behindDoc="0" locked="1" layoutInCell="1" allowOverlap="1" wp14:anchorId="624D2B00" wp14:editId="45779084">
                <wp:simplePos x="0" y="0"/>
                <wp:positionH relativeFrom="page">
                  <wp:align>left</wp:align>
                </wp:positionH>
                <wp:positionV relativeFrom="page">
                  <wp:align>top</wp:align>
                </wp:positionV>
                <wp:extent cx="7560000" cy="10710000"/>
                <wp:effectExtent l="0" t="0" r="3175" b="0"/>
                <wp:wrapTopAndBottom/>
                <wp:docPr id="17709635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000" cy="10710000"/>
                        </a:xfrm>
                        <a:prstGeom prst="rect">
                          <a:avLst/>
                        </a:prstGeom>
                        <a:blipFill>
                          <a:blip r:embed="rId19">
                            <a:extLst>
                              <a:ext uri="{96DAC541-7B7A-43D3-8B79-37D633B846F1}">
                                <asvg:svgBlip xmlns:asvg="http://schemas.microsoft.com/office/drawing/2016/SVG/main" r:embed="rId20"/>
                              </a:ext>
                            </a:extLst>
                          </a:blip>
                          <a:stretch>
                            <a:fillRect/>
                          </a:stretch>
                        </a:blipFill>
                        <a:ln w="9525">
                          <a:noFill/>
                          <a:miter lim="800000"/>
                          <a:headEnd/>
                          <a:tailEnd/>
                        </a:ln>
                      </wps:spPr>
                      <wps:txbx>
                        <w:txbxContent>
                          <w:tbl>
                            <w:tblPr>
                              <w:tblW w:w="0" w:type="auto"/>
                              <w:tblLayout w:type="fixed"/>
                              <w:tblLook w:val="04A0" w:firstRow="1" w:lastRow="0" w:firstColumn="1" w:lastColumn="0" w:noHBand="0" w:noVBand="1"/>
                            </w:tblPr>
                            <w:tblGrid>
                              <w:gridCol w:w="1418"/>
                              <w:gridCol w:w="7796"/>
                              <w:gridCol w:w="2682"/>
                            </w:tblGrid>
                            <w:tr w:rsidR="009A20B2" w14:paraId="3A4DEFFD" w14:textId="77777777" w:rsidTr="002D0DA9">
                              <w:trPr>
                                <w:trHeight w:val="8504"/>
                              </w:trPr>
                              <w:tc>
                                <w:tcPr>
                                  <w:tcW w:w="1418" w:type="dxa"/>
                                </w:tcPr>
                                <w:p w14:paraId="542560F4" w14:textId="77777777" w:rsidR="009A20B2" w:rsidRDefault="009A20B2"/>
                              </w:tc>
                              <w:tc>
                                <w:tcPr>
                                  <w:tcW w:w="7796" w:type="dxa"/>
                                  <w:vAlign w:val="bottom"/>
                                </w:tcPr>
                                <w:p w14:paraId="39055C9D" w14:textId="77777777" w:rsidR="009A20B2" w:rsidRPr="007F2F38" w:rsidRDefault="009A20B2" w:rsidP="00551106">
                                  <w:pPr>
                                    <w:spacing w:after="20"/>
                                    <w:ind w:left="28"/>
                                    <w:rPr>
                                      <w:color w:val="FFFFFF" w:themeColor="background1"/>
                                    </w:rPr>
                                  </w:pPr>
                                  <w:r w:rsidRPr="007F2F38">
                                    <w:rPr>
                                      <w:noProof/>
                                      <w:color w:val="FFFFFF" w:themeColor="background1"/>
                                    </w:rPr>
                                    <w:drawing>
                                      <wp:inline distT="0" distB="0" distL="0" distR="0" wp14:anchorId="52C8EF49" wp14:editId="01909951">
                                        <wp:extent cx="1848256" cy="635800"/>
                                        <wp:effectExtent l="0" t="0" r="0" b="0"/>
                                        <wp:docPr id="350784056"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048687" name="Graphic 1775048687"/>
                                                <pic:cNvPicPr/>
                                              </pic:nvPicPr>
                                              <pic:blipFill>
                                                <a:blip r:embed="rId21">
                                                  <a:extLst>
                                                    <a:ext uri="{96DAC541-7B7A-43D3-8B79-37D633B846F1}">
                                                      <asvg:svgBlip xmlns:asvg="http://schemas.microsoft.com/office/drawing/2016/SVG/main" r:embed="rId22"/>
                                                    </a:ext>
                                                  </a:extLst>
                                                </a:blip>
                                                <a:stretch>
                                                  <a:fillRect/>
                                                </a:stretch>
                                              </pic:blipFill>
                                              <pic:spPr>
                                                <a:xfrm>
                                                  <a:off x="0" y="0"/>
                                                  <a:ext cx="1878659" cy="646259"/>
                                                </a:xfrm>
                                                <a:prstGeom prst="rect">
                                                  <a:avLst/>
                                                </a:prstGeom>
                                              </pic:spPr>
                                            </pic:pic>
                                          </a:graphicData>
                                        </a:graphic>
                                      </wp:inline>
                                    </w:drawing>
                                  </w:r>
                                </w:p>
                              </w:tc>
                              <w:tc>
                                <w:tcPr>
                                  <w:tcW w:w="2682" w:type="dxa"/>
                                </w:tcPr>
                                <w:p w14:paraId="1DBEC310" w14:textId="77777777" w:rsidR="009A20B2" w:rsidRDefault="009A20B2"/>
                              </w:tc>
                            </w:tr>
                            <w:tr w:rsidR="009A20B2" w14:paraId="195FE3A3" w14:textId="77777777" w:rsidTr="006752A3">
                              <w:trPr>
                                <w:trHeight w:val="454"/>
                              </w:trPr>
                              <w:tc>
                                <w:tcPr>
                                  <w:tcW w:w="1418" w:type="dxa"/>
                                </w:tcPr>
                                <w:p w14:paraId="5AFC9912" w14:textId="77777777" w:rsidR="009A20B2" w:rsidRDefault="009A20B2"/>
                              </w:tc>
                              <w:tc>
                                <w:tcPr>
                                  <w:tcW w:w="7796" w:type="dxa"/>
                                </w:tcPr>
                                <w:p w14:paraId="2789316A" w14:textId="77777777" w:rsidR="009A20B2" w:rsidRPr="007F2F38" w:rsidRDefault="009A20B2">
                                  <w:pPr>
                                    <w:rPr>
                                      <w:color w:val="FFFFFF" w:themeColor="background1"/>
                                    </w:rPr>
                                  </w:pPr>
                                </w:p>
                              </w:tc>
                              <w:tc>
                                <w:tcPr>
                                  <w:tcW w:w="2682" w:type="dxa"/>
                                </w:tcPr>
                                <w:p w14:paraId="55397C3C" w14:textId="77777777" w:rsidR="009A20B2" w:rsidRDefault="009A20B2"/>
                              </w:tc>
                            </w:tr>
                            <w:tr w:rsidR="009A20B2" w:rsidRPr="002D0DA9" w14:paraId="6C5515A4" w14:textId="77777777" w:rsidTr="006752A3">
                              <w:trPr>
                                <w:trHeight w:val="4932"/>
                              </w:trPr>
                              <w:tc>
                                <w:tcPr>
                                  <w:tcW w:w="1418" w:type="dxa"/>
                                </w:tcPr>
                                <w:p w14:paraId="0EACB5E4" w14:textId="77777777" w:rsidR="009A20B2" w:rsidRPr="002D0DA9" w:rsidRDefault="009A20B2">
                                  <w:pPr>
                                    <w:rPr>
                                      <w:color w:val="A6A6A6" w:themeColor="background1" w:themeShade="A6"/>
                                    </w:rPr>
                                  </w:pPr>
                                </w:p>
                              </w:tc>
                              <w:tc>
                                <w:tcPr>
                                  <w:tcW w:w="7796" w:type="dxa"/>
                                  <w:vAlign w:val="bottom"/>
                                </w:tcPr>
                                <w:p w14:paraId="12CA9EDB" w14:textId="77777777" w:rsidR="009A20B2" w:rsidRPr="002D0DA9" w:rsidRDefault="009A20B2" w:rsidP="006752A3">
                                  <w:pPr>
                                    <w:contextualSpacing/>
                                    <w:rPr>
                                      <w:color w:val="A6A6A6" w:themeColor="background1" w:themeShade="A6"/>
                                      <w:sz w:val="18"/>
                                      <w:szCs w:val="18"/>
                                    </w:rPr>
                                  </w:pPr>
                                  <w:r w:rsidRPr="002D0DA9">
                                    <w:rPr>
                                      <w:color w:val="A6A6A6" w:themeColor="background1" w:themeShade="A6"/>
                                      <w:sz w:val="18"/>
                                      <w:szCs w:val="18"/>
                                    </w:rPr>
                                    <w:t>BUSINESS COUNCIL OF AUSTRALIA</w:t>
                                  </w:r>
                                </w:p>
                                <w:p w14:paraId="023D05CA" w14:textId="77777777" w:rsidR="009A20B2" w:rsidRPr="002D0DA9" w:rsidRDefault="009A20B2" w:rsidP="006752A3">
                                  <w:pPr>
                                    <w:contextualSpacing/>
                                    <w:rPr>
                                      <w:color w:val="A6A6A6" w:themeColor="background1" w:themeShade="A6"/>
                                      <w:sz w:val="18"/>
                                      <w:szCs w:val="18"/>
                                    </w:rPr>
                                  </w:pPr>
                                  <w:r w:rsidRPr="002D0DA9">
                                    <w:rPr>
                                      <w:color w:val="A6A6A6" w:themeColor="background1" w:themeShade="A6"/>
                                      <w:sz w:val="18"/>
                                      <w:szCs w:val="18"/>
                                    </w:rPr>
                                    <w:t>GPO Box 1472</w:t>
                                  </w:r>
                                </w:p>
                                <w:p w14:paraId="7A13BBC5" w14:textId="77777777" w:rsidR="009A20B2" w:rsidRPr="002D0DA9" w:rsidRDefault="009A20B2" w:rsidP="006752A3">
                                  <w:pPr>
                                    <w:contextualSpacing/>
                                    <w:rPr>
                                      <w:color w:val="A6A6A6" w:themeColor="background1" w:themeShade="A6"/>
                                      <w:sz w:val="18"/>
                                      <w:szCs w:val="18"/>
                                    </w:rPr>
                                  </w:pPr>
                                  <w:r w:rsidRPr="002D0DA9">
                                    <w:rPr>
                                      <w:color w:val="A6A6A6" w:themeColor="background1" w:themeShade="A6"/>
                                      <w:sz w:val="18"/>
                                      <w:szCs w:val="18"/>
                                    </w:rPr>
                                    <w:t>Melbourne 3001</w:t>
                                  </w:r>
                                </w:p>
                                <w:p w14:paraId="621766E8" w14:textId="77777777" w:rsidR="009A20B2" w:rsidRPr="002D0DA9" w:rsidRDefault="009A20B2" w:rsidP="006752A3">
                                  <w:pPr>
                                    <w:contextualSpacing/>
                                    <w:rPr>
                                      <w:color w:val="A6A6A6" w:themeColor="background1" w:themeShade="A6"/>
                                      <w:sz w:val="18"/>
                                      <w:szCs w:val="18"/>
                                    </w:rPr>
                                  </w:pPr>
                                  <w:r w:rsidRPr="002D0DA9">
                                    <w:rPr>
                                      <w:color w:val="A6A6A6" w:themeColor="background1" w:themeShade="A6"/>
                                      <w:sz w:val="18"/>
                                      <w:szCs w:val="18"/>
                                    </w:rPr>
                                    <w:t>T 03 8664 2664</w:t>
                                  </w:r>
                                </w:p>
                                <w:p w14:paraId="36D3CA3E" w14:textId="77777777" w:rsidR="009A20B2" w:rsidRPr="002D0DA9" w:rsidRDefault="009A20B2" w:rsidP="006752A3">
                                  <w:pPr>
                                    <w:rPr>
                                      <w:color w:val="A6A6A6" w:themeColor="background1" w:themeShade="A6"/>
                                      <w:sz w:val="18"/>
                                      <w:szCs w:val="18"/>
                                    </w:rPr>
                                  </w:pPr>
                                  <w:r w:rsidRPr="002D0DA9">
                                    <w:rPr>
                                      <w:color w:val="A6A6A6" w:themeColor="background1" w:themeShade="A6"/>
                                      <w:sz w:val="18"/>
                                      <w:szCs w:val="18"/>
                                    </w:rPr>
                                    <w:t>www.bca.com.au</w:t>
                                  </w:r>
                                </w:p>
                                <w:p w14:paraId="76027EF1" w14:textId="77777777" w:rsidR="009A20B2" w:rsidRPr="002D0DA9" w:rsidRDefault="009A20B2" w:rsidP="006752A3">
                                  <w:pPr>
                                    <w:rPr>
                                      <w:color w:val="A6A6A6" w:themeColor="background1" w:themeShade="A6"/>
                                      <w:sz w:val="18"/>
                                      <w:szCs w:val="18"/>
                                    </w:rPr>
                                  </w:pPr>
                                </w:p>
                                <w:p w14:paraId="58CCDC42" w14:textId="77777777" w:rsidR="009A20B2" w:rsidRPr="002D0DA9" w:rsidRDefault="009A20B2" w:rsidP="006752A3">
                                  <w:pPr>
                                    <w:rPr>
                                      <w:color w:val="A6A6A6" w:themeColor="background1" w:themeShade="A6"/>
                                      <w:sz w:val="18"/>
                                      <w:szCs w:val="18"/>
                                    </w:rPr>
                                  </w:pPr>
                                  <w:r w:rsidRPr="002D0DA9">
                                    <w:rPr>
                                      <w:color w:val="A6A6A6" w:themeColor="background1" w:themeShade="A6"/>
                                      <w:sz w:val="18"/>
                                      <w:szCs w:val="18"/>
                                    </w:rPr>
                                    <w:t>© Copyright</w:t>
                                  </w:r>
                                  <w:r w:rsidRPr="002D0DA9">
                                    <w:rPr>
                                      <w:color w:val="A6A6A6" w:themeColor="background1" w:themeShade="A6"/>
                                    </w:rPr>
                                    <w:t xml:space="preserve"> </w:t>
                                  </w:r>
                                  <w:sdt>
                                    <w:sdtPr>
                                      <w:rPr>
                                        <w:color w:val="A6A6A6" w:themeColor="background1" w:themeShade="A6"/>
                                        <w:sz w:val="18"/>
                                        <w:szCs w:val="18"/>
                                      </w:rPr>
                                      <w:tag w:val="CDate"/>
                                      <w:id w:val="1078025783"/>
                                      <w:dataBinding w:xpath="/root[1]/CDate[1]" w:storeItemID="{095B10DD-2D8D-4604-BB31-56C87659B6A7}"/>
                                      <w:date w:fullDate="2025-08-26T00:00:00Z">
                                        <w:dateFormat w:val="MMMM yyyy"/>
                                        <w:lid w:val="en-AU"/>
                                        <w:storeMappedDataAs w:val="dateTime"/>
                                        <w:calendar w:val="gregorian"/>
                                      </w:date>
                                    </w:sdtPr>
                                    <w:sdtEndPr/>
                                    <w:sdtContent>
                                      <w:r>
                                        <w:rPr>
                                          <w:color w:val="A6A6A6" w:themeColor="background1" w:themeShade="A6"/>
                                          <w:sz w:val="18"/>
                                          <w:szCs w:val="18"/>
                                        </w:rPr>
                                        <w:t>August 2025</w:t>
                                      </w:r>
                                    </w:sdtContent>
                                  </w:sdt>
                                  <w:r w:rsidRPr="002D0DA9">
                                    <w:rPr>
                                      <w:color w:val="A6A6A6" w:themeColor="background1" w:themeShade="A6"/>
                                      <w:sz w:val="18"/>
                                      <w:szCs w:val="18"/>
                                    </w:rPr>
                                    <w:t xml:space="preserve"> Business Council of Australia ABN 75 008 483 216</w:t>
                                  </w:r>
                                </w:p>
                                <w:p w14:paraId="462AC1CB" w14:textId="77777777" w:rsidR="009A20B2" w:rsidRPr="002D0DA9" w:rsidRDefault="009A20B2" w:rsidP="006752A3">
                                  <w:pPr>
                                    <w:rPr>
                                      <w:color w:val="A6A6A6" w:themeColor="background1" w:themeShade="A6"/>
                                      <w:sz w:val="18"/>
                                      <w:szCs w:val="18"/>
                                    </w:rPr>
                                  </w:pPr>
                                  <w:r w:rsidRPr="002D0DA9">
                                    <w:rPr>
                                      <w:color w:val="A6A6A6" w:themeColor="background1" w:themeShade="A6"/>
                                      <w:sz w:val="18"/>
                                      <w:szCs w:val="18"/>
                                    </w:rPr>
                                    <w:t xml:space="preserve">All rights reserved. No part of this publication may be reproduced or used in any way </w:t>
                                  </w:r>
                                  <w:r w:rsidRPr="002D0DA9">
                                    <w:rPr>
                                      <w:color w:val="A6A6A6" w:themeColor="background1" w:themeShade="A6"/>
                                      <w:sz w:val="18"/>
                                      <w:szCs w:val="18"/>
                                    </w:rPr>
                                    <w:br/>
                                    <w:t>without acknowledgement to the Business Council of Australia.</w:t>
                                  </w:r>
                                </w:p>
                                <w:p w14:paraId="71595F36" w14:textId="77777777" w:rsidR="009A20B2" w:rsidRPr="002D0DA9" w:rsidRDefault="009A20B2" w:rsidP="006752A3">
                                  <w:pPr>
                                    <w:spacing w:after="20"/>
                                    <w:rPr>
                                      <w:color w:val="A6A6A6" w:themeColor="background1" w:themeShade="A6"/>
                                      <w:sz w:val="18"/>
                                      <w:szCs w:val="18"/>
                                    </w:rPr>
                                  </w:pPr>
                                  <w:r w:rsidRPr="002D0DA9">
                                    <w:rPr>
                                      <w:color w:val="A6A6A6" w:themeColor="background1" w:themeShade="A6"/>
                                      <w:sz w:val="18"/>
                                      <w:szCs w:val="18"/>
                                    </w:rPr>
                                    <w:t xml:space="preserve">The Business Council of Australia has taken reasonable care in publishing the information contained in this publication but does not guarantee that the information is complete, </w:t>
                                  </w:r>
                                  <w:r w:rsidRPr="002D0DA9">
                                    <w:rPr>
                                      <w:color w:val="A6A6A6" w:themeColor="background1" w:themeShade="A6"/>
                                      <w:sz w:val="18"/>
                                      <w:szCs w:val="18"/>
                                    </w:rPr>
                                    <w:br/>
                                    <w:t xml:space="preserve">accurate or current. In particular, the BCA is not responsible for the accuracy of information </w:t>
                                  </w:r>
                                  <w:r w:rsidRPr="002D0DA9">
                                    <w:rPr>
                                      <w:color w:val="A6A6A6" w:themeColor="background1" w:themeShade="A6"/>
                                      <w:sz w:val="18"/>
                                      <w:szCs w:val="18"/>
                                    </w:rPr>
                                    <w:br/>
                                    <w:t xml:space="preserve">that has been provided by other parties. The information in this publication is not intended </w:t>
                                  </w:r>
                                  <w:r w:rsidRPr="002D0DA9">
                                    <w:rPr>
                                      <w:color w:val="A6A6A6" w:themeColor="background1" w:themeShade="A6"/>
                                      <w:sz w:val="18"/>
                                      <w:szCs w:val="18"/>
                                    </w:rPr>
                                    <w:br/>
                                    <w:t xml:space="preserve">to be used as the basis for making any investment decision and must not be relied upon as investment advice. To the maximum extent permitted by law, the BCA disclaims all liability (including liability in negligence) to any person arising out of use or reliance on the </w:t>
                                  </w:r>
                                  <w:r w:rsidRPr="002D0DA9">
                                    <w:rPr>
                                      <w:color w:val="A6A6A6" w:themeColor="background1" w:themeShade="A6"/>
                                      <w:sz w:val="18"/>
                                      <w:szCs w:val="18"/>
                                    </w:rPr>
                                    <w:br/>
                                    <w:t xml:space="preserve">information contained in this publication including for loss or damage which you or </w:t>
                                  </w:r>
                                  <w:r w:rsidRPr="002D0DA9">
                                    <w:rPr>
                                      <w:color w:val="A6A6A6" w:themeColor="background1" w:themeShade="A6"/>
                                      <w:sz w:val="18"/>
                                      <w:szCs w:val="18"/>
                                    </w:rPr>
                                    <w:br/>
                                    <w:t>anyone else might suffer as a result of that use or reliance.</w:t>
                                  </w:r>
                                </w:p>
                              </w:tc>
                              <w:tc>
                                <w:tcPr>
                                  <w:tcW w:w="2682" w:type="dxa"/>
                                </w:tcPr>
                                <w:p w14:paraId="0CA68BFD" w14:textId="77777777" w:rsidR="009A20B2" w:rsidRPr="002D0DA9" w:rsidRDefault="009A20B2">
                                  <w:pPr>
                                    <w:rPr>
                                      <w:color w:val="808080" w:themeColor="background1" w:themeShade="80"/>
                                    </w:rPr>
                                  </w:pPr>
                                </w:p>
                              </w:tc>
                            </w:tr>
                          </w:tbl>
                          <w:p w14:paraId="172C1F47" w14:textId="77777777" w:rsidR="009A20B2" w:rsidRPr="002D0DA9" w:rsidRDefault="009A20B2" w:rsidP="009A20B2">
                            <w:pPr>
                              <w:rPr>
                                <w:color w:val="808080" w:themeColor="background1" w:themeShade="8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24D2B00" id="Text Box 2" o:spid="_x0000_s1027" type="#_x0000_t202" style="position:absolute;margin-left:0;margin-top:0;width:595.3pt;height:843.3pt;z-index:251809792;visibility:visible;mso-wrap-style:square;mso-width-percent:0;mso-height-percent:0;mso-wrap-distance-left:9pt;mso-wrap-distance-top:3.6pt;mso-wrap-distance-right:9pt;mso-wrap-distance-bottom:3.6pt;mso-position-horizontal:left;mso-position-horizontal-relative:page;mso-position-vertical:top;mso-position-vertical-relative:page;mso-width-percent:0;mso-height-percent:0;mso-width-relative:margin;mso-height-relative:margin;v-text-anchor:top"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ABUINQBBEJddkIdAAAAAFCBUAcQ&#10;CHXZCXUAAAAAQAVCHUAg1GUn1AEAAAAAFQh1AIFQl51QBwAAAPwv9uyYBgAAAAFQ/9YGsIBzHKQ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" stroked="f">
                <v:fill r:id="rId23" o:title="" recolor="t" rotate="t" type="frame"/>
                <v:textbox inset="0,0,0,0">
                  <w:txbxContent>
                    <w:tbl>
                      <w:tblPr>
                        <w:tblW w:w="0" w:type="auto"/>
                        <w:tblLayout w:type="fixed"/>
                        <w:tblLook w:val="04A0" w:firstRow="1" w:lastRow="0" w:firstColumn="1" w:lastColumn="0" w:noHBand="0" w:noVBand="1"/>
                      </w:tblPr>
                      <w:tblGrid>
                        <w:gridCol w:w="1418"/>
                        <w:gridCol w:w="7796"/>
                        <w:gridCol w:w="2682"/>
                      </w:tblGrid>
                      <w:tr w:rsidR="009A20B2" w14:paraId="3A4DEFFD" w14:textId="77777777" w:rsidTr="002D0DA9">
                        <w:trPr>
                          <w:trHeight w:val="8504"/>
                        </w:trPr>
                        <w:tc>
                          <w:tcPr>
                            <w:tcW w:w="1418" w:type="dxa"/>
                          </w:tcPr>
                          <w:p w14:paraId="542560F4" w14:textId="77777777" w:rsidR="009A20B2" w:rsidRDefault="009A20B2"/>
                        </w:tc>
                        <w:tc>
                          <w:tcPr>
                            <w:tcW w:w="7796" w:type="dxa"/>
                            <w:vAlign w:val="bottom"/>
                          </w:tcPr>
                          <w:p w14:paraId="39055C9D" w14:textId="77777777" w:rsidR="009A20B2" w:rsidRPr="007F2F38" w:rsidRDefault="009A20B2" w:rsidP="00551106">
                            <w:pPr>
                              <w:spacing w:after="20"/>
                              <w:ind w:left="28"/>
                              <w:rPr>
                                <w:color w:val="FFFFFF" w:themeColor="background1"/>
                              </w:rPr>
                            </w:pPr>
                            <w:r w:rsidRPr="007F2F38">
                              <w:rPr>
                                <w:noProof/>
                                <w:color w:val="FFFFFF" w:themeColor="background1"/>
                              </w:rPr>
                              <w:drawing>
                                <wp:inline distT="0" distB="0" distL="0" distR="0" wp14:anchorId="52C8EF49" wp14:editId="01909951">
                                  <wp:extent cx="1848256" cy="635800"/>
                                  <wp:effectExtent l="0" t="0" r="0" b="0"/>
                                  <wp:docPr id="350784056"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048687" name="Graphic 1775048687"/>
                                          <pic:cNvPicPr/>
                                        </pic:nvPicPr>
                                        <pic:blipFill>
                                          <a:blip r:embed="rId24">
                                            <a:extLst>
                                              <a:ext uri="{96DAC541-7B7A-43D3-8B79-37D633B846F1}">
                                                <asvg:svgBlip xmlns:asvg="http://schemas.microsoft.com/office/drawing/2016/SVG/main" r:embed="rId25"/>
                                              </a:ext>
                                            </a:extLst>
                                          </a:blip>
                                          <a:stretch>
                                            <a:fillRect/>
                                          </a:stretch>
                                        </pic:blipFill>
                                        <pic:spPr>
                                          <a:xfrm>
                                            <a:off x="0" y="0"/>
                                            <a:ext cx="1878659" cy="646259"/>
                                          </a:xfrm>
                                          <a:prstGeom prst="rect">
                                            <a:avLst/>
                                          </a:prstGeom>
                                        </pic:spPr>
                                      </pic:pic>
                                    </a:graphicData>
                                  </a:graphic>
                                </wp:inline>
                              </w:drawing>
                            </w:r>
                          </w:p>
                        </w:tc>
                        <w:tc>
                          <w:tcPr>
                            <w:tcW w:w="2682" w:type="dxa"/>
                          </w:tcPr>
                          <w:p w14:paraId="1DBEC310" w14:textId="77777777" w:rsidR="009A20B2" w:rsidRDefault="009A20B2"/>
                        </w:tc>
                      </w:tr>
                      <w:tr w:rsidR="009A20B2" w14:paraId="195FE3A3" w14:textId="77777777" w:rsidTr="006752A3">
                        <w:trPr>
                          <w:trHeight w:val="454"/>
                        </w:trPr>
                        <w:tc>
                          <w:tcPr>
                            <w:tcW w:w="1418" w:type="dxa"/>
                          </w:tcPr>
                          <w:p w14:paraId="5AFC9912" w14:textId="77777777" w:rsidR="009A20B2" w:rsidRDefault="009A20B2"/>
                        </w:tc>
                        <w:tc>
                          <w:tcPr>
                            <w:tcW w:w="7796" w:type="dxa"/>
                          </w:tcPr>
                          <w:p w14:paraId="2789316A" w14:textId="77777777" w:rsidR="009A20B2" w:rsidRPr="007F2F38" w:rsidRDefault="009A20B2">
                            <w:pPr>
                              <w:rPr>
                                <w:color w:val="FFFFFF" w:themeColor="background1"/>
                              </w:rPr>
                            </w:pPr>
                          </w:p>
                        </w:tc>
                        <w:tc>
                          <w:tcPr>
                            <w:tcW w:w="2682" w:type="dxa"/>
                          </w:tcPr>
                          <w:p w14:paraId="55397C3C" w14:textId="77777777" w:rsidR="009A20B2" w:rsidRDefault="009A20B2"/>
                        </w:tc>
                      </w:tr>
                      <w:tr w:rsidR="009A20B2" w:rsidRPr="002D0DA9" w14:paraId="6C5515A4" w14:textId="77777777" w:rsidTr="006752A3">
                        <w:trPr>
                          <w:trHeight w:val="4932"/>
                        </w:trPr>
                        <w:tc>
                          <w:tcPr>
                            <w:tcW w:w="1418" w:type="dxa"/>
                          </w:tcPr>
                          <w:p w14:paraId="0EACB5E4" w14:textId="77777777" w:rsidR="009A20B2" w:rsidRPr="002D0DA9" w:rsidRDefault="009A20B2">
                            <w:pPr>
                              <w:rPr>
                                <w:color w:val="A6A6A6" w:themeColor="background1" w:themeShade="A6"/>
                              </w:rPr>
                            </w:pPr>
                          </w:p>
                        </w:tc>
                        <w:tc>
                          <w:tcPr>
                            <w:tcW w:w="7796" w:type="dxa"/>
                            <w:vAlign w:val="bottom"/>
                          </w:tcPr>
                          <w:p w14:paraId="12CA9EDB" w14:textId="77777777" w:rsidR="009A20B2" w:rsidRPr="002D0DA9" w:rsidRDefault="009A20B2" w:rsidP="006752A3">
                            <w:pPr>
                              <w:contextualSpacing/>
                              <w:rPr>
                                <w:color w:val="A6A6A6" w:themeColor="background1" w:themeShade="A6"/>
                                <w:sz w:val="18"/>
                                <w:szCs w:val="18"/>
                              </w:rPr>
                            </w:pPr>
                            <w:r w:rsidRPr="002D0DA9">
                              <w:rPr>
                                <w:color w:val="A6A6A6" w:themeColor="background1" w:themeShade="A6"/>
                                <w:sz w:val="18"/>
                                <w:szCs w:val="18"/>
                              </w:rPr>
                              <w:t>BUSINESS COUNCIL OF AUSTRALIA</w:t>
                            </w:r>
                          </w:p>
                          <w:p w14:paraId="023D05CA" w14:textId="77777777" w:rsidR="009A20B2" w:rsidRPr="002D0DA9" w:rsidRDefault="009A20B2" w:rsidP="006752A3">
                            <w:pPr>
                              <w:contextualSpacing/>
                              <w:rPr>
                                <w:color w:val="A6A6A6" w:themeColor="background1" w:themeShade="A6"/>
                                <w:sz w:val="18"/>
                                <w:szCs w:val="18"/>
                              </w:rPr>
                            </w:pPr>
                            <w:r w:rsidRPr="002D0DA9">
                              <w:rPr>
                                <w:color w:val="A6A6A6" w:themeColor="background1" w:themeShade="A6"/>
                                <w:sz w:val="18"/>
                                <w:szCs w:val="18"/>
                              </w:rPr>
                              <w:t>GPO Box 1472</w:t>
                            </w:r>
                          </w:p>
                          <w:p w14:paraId="7A13BBC5" w14:textId="77777777" w:rsidR="009A20B2" w:rsidRPr="002D0DA9" w:rsidRDefault="009A20B2" w:rsidP="006752A3">
                            <w:pPr>
                              <w:contextualSpacing/>
                              <w:rPr>
                                <w:color w:val="A6A6A6" w:themeColor="background1" w:themeShade="A6"/>
                                <w:sz w:val="18"/>
                                <w:szCs w:val="18"/>
                              </w:rPr>
                            </w:pPr>
                            <w:r w:rsidRPr="002D0DA9">
                              <w:rPr>
                                <w:color w:val="A6A6A6" w:themeColor="background1" w:themeShade="A6"/>
                                <w:sz w:val="18"/>
                                <w:szCs w:val="18"/>
                              </w:rPr>
                              <w:t>Melbourne 3001</w:t>
                            </w:r>
                          </w:p>
                          <w:p w14:paraId="621766E8" w14:textId="77777777" w:rsidR="009A20B2" w:rsidRPr="002D0DA9" w:rsidRDefault="009A20B2" w:rsidP="006752A3">
                            <w:pPr>
                              <w:contextualSpacing/>
                              <w:rPr>
                                <w:color w:val="A6A6A6" w:themeColor="background1" w:themeShade="A6"/>
                                <w:sz w:val="18"/>
                                <w:szCs w:val="18"/>
                              </w:rPr>
                            </w:pPr>
                            <w:r w:rsidRPr="002D0DA9">
                              <w:rPr>
                                <w:color w:val="A6A6A6" w:themeColor="background1" w:themeShade="A6"/>
                                <w:sz w:val="18"/>
                                <w:szCs w:val="18"/>
                              </w:rPr>
                              <w:t>T 03 8664 2664</w:t>
                            </w:r>
                          </w:p>
                          <w:p w14:paraId="36D3CA3E" w14:textId="77777777" w:rsidR="009A20B2" w:rsidRPr="002D0DA9" w:rsidRDefault="009A20B2" w:rsidP="006752A3">
                            <w:pPr>
                              <w:rPr>
                                <w:color w:val="A6A6A6" w:themeColor="background1" w:themeShade="A6"/>
                                <w:sz w:val="18"/>
                                <w:szCs w:val="18"/>
                              </w:rPr>
                            </w:pPr>
                            <w:r w:rsidRPr="002D0DA9">
                              <w:rPr>
                                <w:color w:val="A6A6A6" w:themeColor="background1" w:themeShade="A6"/>
                                <w:sz w:val="18"/>
                                <w:szCs w:val="18"/>
                              </w:rPr>
                              <w:t>www.bca.com.au</w:t>
                            </w:r>
                          </w:p>
                          <w:p w14:paraId="76027EF1" w14:textId="77777777" w:rsidR="009A20B2" w:rsidRPr="002D0DA9" w:rsidRDefault="009A20B2" w:rsidP="006752A3">
                            <w:pPr>
                              <w:rPr>
                                <w:color w:val="A6A6A6" w:themeColor="background1" w:themeShade="A6"/>
                                <w:sz w:val="18"/>
                                <w:szCs w:val="18"/>
                              </w:rPr>
                            </w:pPr>
                          </w:p>
                          <w:p w14:paraId="58CCDC42" w14:textId="77777777" w:rsidR="009A20B2" w:rsidRPr="002D0DA9" w:rsidRDefault="009A20B2" w:rsidP="006752A3">
                            <w:pPr>
                              <w:rPr>
                                <w:color w:val="A6A6A6" w:themeColor="background1" w:themeShade="A6"/>
                                <w:sz w:val="18"/>
                                <w:szCs w:val="18"/>
                              </w:rPr>
                            </w:pPr>
                            <w:r w:rsidRPr="002D0DA9">
                              <w:rPr>
                                <w:color w:val="A6A6A6" w:themeColor="background1" w:themeShade="A6"/>
                                <w:sz w:val="18"/>
                                <w:szCs w:val="18"/>
                              </w:rPr>
                              <w:t>© Copyright</w:t>
                            </w:r>
                            <w:r w:rsidRPr="002D0DA9">
                              <w:rPr>
                                <w:color w:val="A6A6A6" w:themeColor="background1" w:themeShade="A6"/>
                              </w:rPr>
                              <w:t xml:space="preserve"> </w:t>
                            </w:r>
                            <w:sdt>
                              <w:sdtPr>
                                <w:rPr>
                                  <w:color w:val="A6A6A6" w:themeColor="background1" w:themeShade="A6"/>
                                  <w:sz w:val="18"/>
                                  <w:szCs w:val="18"/>
                                </w:rPr>
                                <w:tag w:val="CDate"/>
                                <w:id w:val="1078025783"/>
                                <w:dataBinding w:xpath="/root[1]/CDate[1]" w:storeItemID="{095B10DD-2D8D-4604-BB31-56C87659B6A7}"/>
                                <w:date w:fullDate="2025-08-26T00:00:00Z">
                                  <w:dateFormat w:val="MMMM yyyy"/>
                                  <w:lid w:val="en-AU"/>
                                  <w:storeMappedDataAs w:val="dateTime"/>
                                  <w:calendar w:val="gregorian"/>
                                </w:date>
                              </w:sdtPr>
                              <w:sdtContent>
                                <w:r>
                                  <w:rPr>
                                    <w:color w:val="A6A6A6" w:themeColor="background1" w:themeShade="A6"/>
                                    <w:sz w:val="18"/>
                                    <w:szCs w:val="18"/>
                                  </w:rPr>
                                  <w:t>August 2025</w:t>
                                </w:r>
                              </w:sdtContent>
                            </w:sdt>
                            <w:r w:rsidRPr="002D0DA9">
                              <w:rPr>
                                <w:color w:val="A6A6A6" w:themeColor="background1" w:themeShade="A6"/>
                                <w:sz w:val="18"/>
                                <w:szCs w:val="18"/>
                              </w:rPr>
                              <w:t xml:space="preserve"> Business Council of Australia ABN 75 008 483 216</w:t>
                            </w:r>
                          </w:p>
                          <w:p w14:paraId="462AC1CB" w14:textId="77777777" w:rsidR="009A20B2" w:rsidRPr="002D0DA9" w:rsidRDefault="009A20B2" w:rsidP="006752A3">
                            <w:pPr>
                              <w:rPr>
                                <w:color w:val="A6A6A6" w:themeColor="background1" w:themeShade="A6"/>
                                <w:sz w:val="18"/>
                                <w:szCs w:val="18"/>
                              </w:rPr>
                            </w:pPr>
                            <w:r w:rsidRPr="002D0DA9">
                              <w:rPr>
                                <w:color w:val="A6A6A6" w:themeColor="background1" w:themeShade="A6"/>
                                <w:sz w:val="18"/>
                                <w:szCs w:val="18"/>
                              </w:rPr>
                              <w:t xml:space="preserve">All rights reserved. No part of this publication may be reproduced or used in any way </w:t>
                            </w:r>
                            <w:r w:rsidRPr="002D0DA9">
                              <w:rPr>
                                <w:color w:val="A6A6A6" w:themeColor="background1" w:themeShade="A6"/>
                                <w:sz w:val="18"/>
                                <w:szCs w:val="18"/>
                              </w:rPr>
                              <w:br/>
                              <w:t>without acknowledgement to the Business Council of Australia.</w:t>
                            </w:r>
                          </w:p>
                          <w:p w14:paraId="71595F36" w14:textId="77777777" w:rsidR="009A20B2" w:rsidRPr="002D0DA9" w:rsidRDefault="009A20B2" w:rsidP="006752A3">
                            <w:pPr>
                              <w:spacing w:after="20"/>
                              <w:rPr>
                                <w:color w:val="A6A6A6" w:themeColor="background1" w:themeShade="A6"/>
                                <w:sz w:val="18"/>
                                <w:szCs w:val="18"/>
                              </w:rPr>
                            </w:pPr>
                            <w:r w:rsidRPr="002D0DA9">
                              <w:rPr>
                                <w:color w:val="A6A6A6" w:themeColor="background1" w:themeShade="A6"/>
                                <w:sz w:val="18"/>
                                <w:szCs w:val="18"/>
                              </w:rPr>
                              <w:t xml:space="preserve">The Business Council of Australia has taken reasonable care in publishing the information contained in this publication but does not guarantee that the information is complete, </w:t>
                            </w:r>
                            <w:r w:rsidRPr="002D0DA9">
                              <w:rPr>
                                <w:color w:val="A6A6A6" w:themeColor="background1" w:themeShade="A6"/>
                                <w:sz w:val="18"/>
                                <w:szCs w:val="18"/>
                              </w:rPr>
                              <w:br/>
                              <w:t xml:space="preserve">accurate or current. In particular, the BCA is not responsible for the accuracy of information </w:t>
                            </w:r>
                            <w:r w:rsidRPr="002D0DA9">
                              <w:rPr>
                                <w:color w:val="A6A6A6" w:themeColor="background1" w:themeShade="A6"/>
                                <w:sz w:val="18"/>
                                <w:szCs w:val="18"/>
                              </w:rPr>
                              <w:br/>
                              <w:t xml:space="preserve">that has been provided by other parties. The information in this publication is not intended </w:t>
                            </w:r>
                            <w:r w:rsidRPr="002D0DA9">
                              <w:rPr>
                                <w:color w:val="A6A6A6" w:themeColor="background1" w:themeShade="A6"/>
                                <w:sz w:val="18"/>
                                <w:szCs w:val="18"/>
                              </w:rPr>
                              <w:br/>
                              <w:t xml:space="preserve">to be used as the basis for making any investment decision and must not be relied upon as investment advice. To the maximum extent permitted by law, the BCA disclaims all liability (including liability in negligence) to any person arising out of use or reliance on the </w:t>
                            </w:r>
                            <w:r w:rsidRPr="002D0DA9">
                              <w:rPr>
                                <w:color w:val="A6A6A6" w:themeColor="background1" w:themeShade="A6"/>
                                <w:sz w:val="18"/>
                                <w:szCs w:val="18"/>
                              </w:rPr>
                              <w:br/>
                              <w:t xml:space="preserve">information contained in this publication including for loss or damage which you or </w:t>
                            </w:r>
                            <w:r w:rsidRPr="002D0DA9">
                              <w:rPr>
                                <w:color w:val="A6A6A6" w:themeColor="background1" w:themeShade="A6"/>
                                <w:sz w:val="18"/>
                                <w:szCs w:val="18"/>
                              </w:rPr>
                              <w:br/>
                              <w:t>anyone else might suffer as a result of that use or reliance.</w:t>
                            </w:r>
                          </w:p>
                        </w:tc>
                        <w:tc>
                          <w:tcPr>
                            <w:tcW w:w="2682" w:type="dxa"/>
                          </w:tcPr>
                          <w:p w14:paraId="0CA68BFD" w14:textId="77777777" w:rsidR="009A20B2" w:rsidRPr="002D0DA9" w:rsidRDefault="009A20B2">
                            <w:pPr>
                              <w:rPr>
                                <w:color w:val="808080" w:themeColor="background1" w:themeShade="80"/>
                              </w:rPr>
                            </w:pPr>
                          </w:p>
                        </w:tc>
                      </w:tr>
                    </w:tbl>
                    <w:p w14:paraId="172C1F47" w14:textId="77777777" w:rsidR="009A20B2" w:rsidRPr="002D0DA9" w:rsidRDefault="009A20B2" w:rsidP="009A20B2">
                      <w:pPr>
                        <w:rPr>
                          <w:color w:val="808080" w:themeColor="background1" w:themeShade="80"/>
                        </w:rPr>
                      </w:pPr>
                    </w:p>
                  </w:txbxContent>
                </v:textbox>
                <w10:wrap type="topAndBottom" anchorx="page" anchory="page"/>
                <w10:anchorlock/>
              </v:shape>
            </w:pict>
          </mc:Fallback>
        </mc:AlternateContent>
      </w:r>
    </w:p>
    <w:sectPr w:rsidR="009A20B2" w:rsidRPr="002D0DA9" w:rsidSect="00772FF0">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41573" w14:textId="77777777" w:rsidR="00A93A9E" w:rsidRDefault="00A93A9E" w:rsidP="007C67E9">
      <w:pPr>
        <w:spacing w:before="0" w:after="0" w:line="240" w:lineRule="auto"/>
      </w:pPr>
      <w:r>
        <w:separator/>
      </w:r>
    </w:p>
  </w:endnote>
  <w:endnote w:type="continuationSeparator" w:id="0">
    <w:p w14:paraId="5253495E" w14:textId="77777777" w:rsidR="00A93A9E" w:rsidRDefault="00A93A9E" w:rsidP="007C67E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raphik Light">
    <w:altName w:val="Cambria"/>
    <w:panose1 w:val="00000000000000000000"/>
    <w:charset w:val="00"/>
    <w:family w:val="swiss"/>
    <w:notTrueType/>
    <w:pitch w:val="variable"/>
    <w:sig w:usb0="A000002F" w:usb1="4000045A" w:usb2="00000000" w:usb3="00000000" w:csb0="00000093" w:csb1="00000000"/>
  </w:font>
  <w:font w:name="Segoe UI Semibold">
    <w:panose1 w:val="020B07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w:altName w:val="Arial"/>
    <w:charset w:val="00"/>
    <w:family w:val="auto"/>
    <w:pitch w:val="variable"/>
    <w:sig w:usb0="80000027" w:usb1="00000000" w:usb2="00000000" w:usb3="00000000" w:csb0="00000001" w:csb1="00000000"/>
  </w:font>
  <w:font w:name="Graphik Semibold">
    <w:altName w:val="Cambria"/>
    <w:panose1 w:val="00000000000000000000"/>
    <w:charset w:val="00"/>
    <w:family w:val="swiss"/>
    <w:notTrueType/>
    <w:pitch w:val="variable"/>
    <w:sig w:usb0="A000002F" w:usb1="4000045A" w:usb2="00000000" w:usb3="00000000" w:csb0="00000093" w:csb1="00000000"/>
  </w:font>
  <w:font w:name="Graphik Medium">
    <w:altName w:val="Calibri"/>
    <w:panose1 w:val="00000000000000000000"/>
    <w:charset w:val="00"/>
    <w:family w:val="swiss"/>
    <w:notTrueType/>
    <w:pitch w:val="variable"/>
    <w:sig w:usb0="A000002F" w:usb1="4000045A" w:usb2="00000000" w:usb3="00000000" w:csb0="00000093" w:csb1="00000000"/>
  </w:font>
  <w:font w:name="Panton Narrow SemiBold">
    <w:panose1 w:val="00000000000000000000"/>
    <w:charset w:val="00"/>
    <w:family w:val="modern"/>
    <w:notTrueType/>
    <w:pitch w:val="variable"/>
    <w:sig w:usb0="00000207" w:usb1="00000000" w:usb2="00000000" w:usb3="00000000" w:csb0="00000097" w:csb1="00000000"/>
  </w:font>
  <w:font w:name="Graphik Regular">
    <w:panose1 w:val="00000000000000000000"/>
    <w:charset w:val="00"/>
    <w:family w:val="swiss"/>
    <w:notTrueType/>
    <w:pitch w:val="variable"/>
    <w:sig w:usb0="A000002F" w:usb1="4000045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289CD" w14:textId="77777777" w:rsidR="007C67E9" w:rsidRDefault="00B009E6" w:rsidP="002F0A55">
    <w:pPr>
      <w:pStyle w:val="Footer"/>
      <w:spacing w:before="360"/>
      <w:jc w:val="left"/>
    </w:pPr>
    <w:r>
      <w:rPr>
        <w:noProof/>
      </w:rPr>
      <w:drawing>
        <wp:anchor distT="0" distB="0" distL="114300" distR="114300" simplePos="0" relativeHeight="251676672" behindDoc="1" locked="1" layoutInCell="1" allowOverlap="1" wp14:anchorId="13814D5E" wp14:editId="6281C9E4">
          <wp:simplePos x="0" y="0"/>
          <wp:positionH relativeFrom="margin">
            <wp:align>left</wp:align>
          </wp:positionH>
          <wp:positionV relativeFrom="page">
            <wp:align>bottom</wp:align>
          </wp:positionV>
          <wp:extent cx="928800" cy="608400"/>
          <wp:effectExtent l="0" t="0" r="5080" b="0"/>
          <wp:wrapNone/>
          <wp:docPr id="1298219903" name="Graphic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841549" name="Graphic 2020841549"/>
                  <pic:cNvPicPr/>
                </pic:nvPicPr>
                <pic:blipFill rotWithShape="1">
                  <a:blip r:embed="rId1">
                    <a:extLst>
                      <a:ext uri="{96DAC541-7B7A-43D3-8B79-37D633B846F1}">
                        <asvg:svgBlip xmlns:asvg="http://schemas.microsoft.com/office/drawing/2016/SVG/main" r:embed="rId2"/>
                      </a:ext>
                    </a:extLst>
                  </a:blip>
                  <a:srcRect b="-90621"/>
                  <a:stretch/>
                </pic:blipFill>
                <pic:spPr bwMode="auto">
                  <a:xfrm>
                    <a:off x="0" y="0"/>
                    <a:ext cx="928800" cy="608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75648" behindDoc="1" locked="1" layoutInCell="1" allowOverlap="1" wp14:anchorId="282B1941" wp14:editId="18749BE5">
              <wp:simplePos x="0" y="0"/>
              <wp:positionH relativeFrom="page">
                <wp:align>right</wp:align>
              </wp:positionH>
              <wp:positionV relativeFrom="page">
                <wp:align>bottom</wp:align>
              </wp:positionV>
              <wp:extent cx="6030000" cy="464400"/>
              <wp:effectExtent l="0" t="0" r="8890" b="0"/>
              <wp:wrapNone/>
              <wp:docPr id="1205373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0000" cy="464400"/>
                      </a:xfrm>
                      <a:prstGeom prst="rect">
                        <a:avLst/>
                      </a:prstGeom>
                      <a:noFill/>
                      <a:ln w="9525">
                        <a:noFill/>
                        <a:miter lim="800000"/>
                        <a:headEnd/>
                        <a:tailEnd/>
                      </a:ln>
                    </wps:spPr>
                    <wps:txbx>
                      <w:txbxContent>
                        <w:tbl>
                          <w:tblPr>
                            <w:tblStyle w:val="TableNoBorder"/>
                            <w:tblW w:w="9425" w:type="dxa"/>
                            <w:jc w:val="right"/>
                            <w:tblLayout w:type="fixed"/>
                            <w:tblLook w:val="04A0" w:firstRow="1" w:lastRow="0" w:firstColumn="1" w:lastColumn="0" w:noHBand="0" w:noVBand="1"/>
                          </w:tblPr>
                          <w:tblGrid>
                            <w:gridCol w:w="8164"/>
                            <w:gridCol w:w="454"/>
                            <w:gridCol w:w="807"/>
                          </w:tblGrid>
                          <w:tr w:rsidR="00B009E6" w14:paraId="63E4262F" w14:textId="77777777" w:rsidTr="00B009E6">
                            <w:trPr>
                              <w:trHeight w:val="283"/>
                              <w:jc w:val="right"/>
                            </w:trPr>
                            <w:sdt>
                              <w:sdtPr>
                                <w:alias w:val="Title2"/>
                                <w:tag w:val=""/>
                                <w:id w:val="1931695718"/>
                                <w:placeholder>
                                  <w:docPart w:val="2A6546709E774532BE7AD0AA51447761"/>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tc>
                                  <w:tcPr>
                                    <w:tcW w:w="8164" w:type="dxa"/>
                                    <w:vAlign w:val="bottom"/>
                                  </w:tcPr>
                                  <w:p w14:paraId="1DE2BBAF" w14:textId="3246AF72" w:rsidR="00B009E6" w:rsidRPr="00B009E6" w:rsidRDefault="00D15740" w:rsidP="00B009E6">
                                    <w:pPr>
                                      <w:pStyle w:val="Footer"/>
                                    </w:pPr>
                                    <w:r>
                                      <w:t>BCA Submission to Review of Merchant Card Payment Costs and Surcharging</w:t>
                                    </w:r>
                                  </w:p>
                                </w:tc>
                              </w:sdtContent>
                            </w:sdt>
                            <w:tc>
                              <w:tcPr>
                                <w:tcW w:w="454" w:type="dxa"/>
                                <w:vAlign w:val="bottom"/>
                              </w:tcPr>
                              <w:p w14:paraId="1E46F348" w14:textId="77777777" w:rsidR="00B009E6" w:rsidRPr="00956EE8" w:rsidRDefault="00B009E6" w:rsidP="005221DE">
                                <w:pPr>
                                  <w:pStyle w:val="Footer"/>
                                  <w:ind w:right="6"/>
                                  <w:rPr>
                                    <w:rFonts w:asciiTheme="majorHAnsi" w:hAnsiTheme="majorHAnsi"/>
                                  </w:rPr>
                                </w:pPr>
                                <w:r w:rsidRPr="00956EE8">
                                  <w:rPr>
                                    <w:rFonts w:asciiTheme="majorHAnsi" w:hAnsiTheme="majorHAnsi"/>
                                  </w:rPr>
                                  <w:fldChar w:fldCharType="begin"/>
                                </w:r>
                                <w:r w:rsidRPr="00956EE8">
                                  <w:rPr>
                                    <w:rFonts w:asciiTheme="majorHAnsi" w:hAnsiTheme="majorHAnsi"/>
                                  </w:rPr>
                                  <w:instrText xml:space="preserve"> PAGE   \* MERGEFORMAT </w:instrText>
                                </w:r>
                                <w:r w:rsidRPr="00956EE8">
                                  <w:rPr>
                                    <w:rFonts w:asciiTheme="majorHAnsi" w:hAnsiTheme="majorHAnsi"/>
                                  </w:rPr>
                                  <w:fldChar w:fldCharType="separate"/>
                                </w:r>
                                <w:r w:rsidRPr="00956EE8">
                                  <w:rPr>
                                    <w:rFonts w:asciiTheme="majorHAnsi" w:hAnsiTheme="majorHAnsi"/>
                                    <w:noProof/>
                                  </w:rPr>
                                  <w:t>1</w:t>
                                </w:r>
                                <w:r w:rsidRPr="00956EE8">
                                  <w:rPr>
                                    <w:rFonts w:asciiTheme="majorHAnsi" w:hAnsiTheme="majorHAnsi"/>
                                    <w:noProof/>
                                  </w:rPr>
                                  <w:fldChar w:fldCharType="end"/>
                                </w:r>
                              </w:p>
                            </w:tc>
                            <w:tc>
                              <w:tcPr>
                                <w:tcW w:w="807" w:type="dxa"/>
                                <w:vAlign w:val="bottom"/>
                              </w:tcPr>
                              <w:p w14:paraId="22EFC84E" w14:textId="77777777" w:rsidR="00B009E6" w:rsidRDefault="00B009E6" w:rsidP="00766EDE">
                                <w:pPr>
                                  <w:pStyle w:val="Footer"/>
                                  <w:jc w:val="left"/>
                                </w:pPr>
                                <w:r>
                                  <w:t xml:space="preserve">  </w:t>
                                </w:r>
                                <w:r w:rsidRPr="00956EE8">
                                  <w:rPr>
                                    <w:noProof/>
                                  </w:rPr>
                                  <w:drawing>
                                    <wp:inline distT="0" distB="0" distL="0" distR="0" wp14:anchorId="368B25E9" wp14:editId="133A3EED">
                                      <wp:extent cx="121920" cy="121920"/>
                                      <wp:effectExtent l="0" t="0" r="0" b="0"/>
                                      <wp:docPr id="187852338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889874" name="Picture 8"/>
                                              <pic:cNvPicPr>
                                                <a:picLocks noChangeAspect="1" noChangeArrowheads="1"/>
                                              </pic:cNvPicPr>
                                            </pic:nvPicPr>
                                            <pic:blipFill>
                                              <a:blip r:embed="rId3">
                                                <a:extLst>
                                                  <a:ext uri="{96DAC541-7B7A-43D3-8B79-37D633B846F1}">
                                                    <asvg:svgBlip xmlns:asvg="http://schemas.microsoft.com/office/drawing/2016/SVG/main" r:embed="rId4"/>
                                                  </a:ext>
                                                </a:extLst>
                                              </a:blip>
                                              <a:stretch>
                                                <a:fillRect/>
                                              </a:stretch>
                                            </pic:blipFill>
                                            <pic:spPr bwMode="auto">
                                              <a:xfrm flipV="1">
                                                <a:off x="0" y="0"/>
                                                <a:ext cx="121920" cy="121920"/>
                                              </a:xfrm>
                                              <a:prstGeom prst="rect">
                                                <a:avLst/>
                                              </a:prstGeom>
                                            </pic:spPr>
                                          </pic:pic>
                                        </a:graphicData>
                                      </a:graphic>
                                    </wp:inline>
                                  </w:drawing>
                                </w:r>
                              </w:p>
                            </w:tc>
                          </w:tr>
                        </w:tbl>
                        <w:p w14:paraId="4299CEB6" w14:textId="77777777" w:rsidR="00B009E6" w:rsidRDefault="00B009E6" w:rsidP="00956EE8">
                          <w:pPr>
                            <w:pStyle w:val="Footer"/>
                          </w:pPr>
                        </w:p>
                      </w:txbxContent>
                    </wps:txbx>
                    <wps:bodyPr rot="0" vert="horz" wrap="square" lIns="0" tIns="0" rIns="0" bIns="144000" anchor="b" anchorCtr="0">
                      <a:spAutoFit/>
                    </wps:bodyPr>
                  </wps:wsp>
                </a:graphicData>
              </a:graphic>
              <wp14:sizeRelH relativeFrom="margin">
                <wp14:pctWidth>0</wp14:pctWidth>
              </wp14:sizeRelH>
              <wp14:sizeRelV relativeFrom="margin">
                <wp14:pctHeight>0</wp14:pctHeight>
              </wp14:sizeRelV>
            </wp:anchor>
          </w:drawing>
        </mc:Choice>
        <mc:Fallback>
          <w:pict>
            <v:shapetype w14:anchorId="282B1941" id="_x0000_t202" coordsize="21600,21600" o:spt="202" path="m,l,21600r21600,l21600,xe">
              <v:stroke joinstyle="miter"/>
              <v:path gradientshapeok="t" o:connecttype="rect"/>
            </v:shapetype>
            <v:shape id="_x0000_s1028" type="#_x0000_t202" style="position:absolute;margin-left:423.6pt;margin-top:0;width:474.8pt;height:36.55pt;z-index:-251640832;visibility:visible;mso-wrap-style:square;mso-width-percent:0;mso-height-percent:0;mso-wrap-distance-left:9pt;mso-wrap-distance-top:3.6pt;mso-wrap-distance-right:9pt;mso-wrap-distance-bottom:3.6pt;mso-position-horizontal:righ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" filled="f" stroked="f">
              <v:textbox style="mso-fit-shape-to-text:t" inset="0,0,0,4mm">
                <w:txbxContent>
                  <w:tbl>
                    <w:tblPr>
                      <w:tblStyle w:val="TableNoBorder"/>
                      <w:tblW w:w="9425" w:type="dxa"/>
                      <w:jc w:val="right"/>
                      <w:tblLayout w:type="fixed"/>
                      <w:tblLook w:val="04A0" w:firstRow="1" w:lastRow="0" w:firstColumn="1" w:lastColumn="0" w:noHBand="0" w:noVBand="1"/>
                    </w:tblPr>
                    <w:tblGrid>
                      <w:gridCol w:w="8164"/>
                      <w:gridCol w:w="454"/>
                      <w:gridCol w:w="807"/>
                    </w:tblGrid>
                    <w:tr w:rsidR="00B009E6" w14:paraId="63E4262F" w14:textId="77777777" w:rsidTr="00B009E6">
                      <w:trPr>
                        <w:trHeight w:val="283"/>
                        <w:jc w:val="right"/>
                      </w:trPr>
                      <w:sdt>
                        <w:sdtPr>
                          <w:alias w:val="Title2"/>
                          <w:tag w:val=""/>
                          <w:id w:val="1931695718"/>
                          <w:placeholder>
                            <w:docPart w:val="2A6546709E774532BE7AD0AA51447761"/>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tc>
                            <w:tcPr>
                              <w:tcW w:w="8164" w:type="dxa"/>
                              <w:vAlign w:val="bottom"/>
                            </w:tcPr>
                            <w:p w14:paraId="1DE2BBAF" w14:textId="3246AF72" w:rsidR="00B009E6" w:rsidRPr="00B009E6" w:rsidRDefault="00D15740" w:rsidP="00B009E6">
                              <w:pPr>
                                <w:pStyle w:val="Footer"/>
                              </w:pPr>
                              <w:r>
                                <w:t>BCA Submission to Review of Merchant Card Payment Costs and Surcharging</w:t>
                              </w:r>
                            </w:p>
                          </w:tc>
                        </w:sdtContent>
                      </w:sdt>
                      <w:tc>
                        <w:tcPr>
                          <w:tcW w:w="454" w:type="dxa"/>
                          <w:vAlign w:val="bottom"/>
                        </w:tcPr>
                        <w:p w14:paraId="1E46F348" w14:textId="77777777" w:rsidR="00B009E6" w:rsidRPr="00956EE8" w:rsidRDefault="00B009E6" w:rsidP="005221DE">
                          <w:pPr>
                            <w:pStyle w:val="Footer"/>
                            <w:ind w:right="6"/>
                            <w:rPr>
                              <w:rFonts w:asciiTheme="majorHAnsi" w:hAnsiTheme="majorHAnsi"/>
                            </w:rPr>
                          </w:pPr>
                          <w:r w:rsidRPr="00956EE8">
                            <w:rPr>
                              <w:rFonts w:asciiTheme="majorHAnsi" w:hAnsiTheme="majorHAnsi"/>
                            </w:rPr>
                            <w:fldChar w:fldCharType="begin"/>
                          </w:r>
                          <w:r w:rsidRPr="00956EE8">
                            <w:rPr>
                              <w:rFonts w:asciiTheme="majorHAnsi" w:hAnsiTheme="majorHAnsi"/>
                            </w:rPr>
                            <w:instrText xml:space="preserve"> PAGE   \* MERGEFORMAT </w:instrText>
                          </w:r>
                          <w:r w:rsidRPr="00956EE8">
                            <w:rPr>
                              <w:rFonts w:asciiTheme="majorHAnsi" w:hAnsiTheme="majorHAnsi"/>
                            </w:rPr>
                            <w:fldChar w:fldCharType="separate"/>
                          </w:r>
                          <w:r w:rsidRPr="00956EE8">
                            <w:rPr>
                              <w:rFonts w:asciiTheme="majorHAnsi" w:hAnsiTheme="majorHAnsi"/>
                              <w:noProof/>
                            </w:rPr>
                            <w:t>1</w:t>
                          </w:r>
                          <w:r w:rsidRPr="00956EE8">
                            <w:rPr>
                              <w:rFonts w:asciiTheme="majorHAnsi" w:hAnsiTheme="majorHAnsi"/>
                              <w:noProof/>
                            </w:rPr>
                            <w:fldChar w:fldCharType="end"/>
                          </w:r>
                        </w:p>
                      </w:tc>
                      <w:tc>
                        <w:tcPr>
                          <w:tcW w:w="807" w:type="dxa"/>
                          <w:vAlign w:val="bottom"/>
                        </w:tcPr>
                        <w:p w14:paraId="22EFC84E" w14:textId="77777777" w:rsidR="00B009E6" w:rsidRDefault="00B009E6" w:rsidP="00766EDE">
                          <w:pPr>
                            <w:pStyle w:val="Footer"/>
                            <w:jc w:val="left"/>
                          </w:pPr>
                          <w:r>
                            <w:t xml:space="preserve">  </w:t>
                          </w:r>
                          <w:r w:rsidRPr="00956EE8">
                            <w:rPr>
                              <w:noProof/>
                            </w:rPr>
                            <w:drawing>
                              <wp:inline distT="0" distB="0" distL="0" distR="0" wp14:anchorId="368B25E9" wp14:editId="133A3EED">
                                <wp:extent cx="121920" cy="121920"/>
                                <wp:effectExtent l="0" t="0" r="0" b="0"/>
                                <wp:docPr id="187852338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889874" name="Picture 8"/>
                                        <pic:cNvPicPr>
                                          <a:picLocks noChangeAspect="1" noChangeArrowheads="1"/>
                                        </pic:cNvPicPr>
                                      </pic:nvPicPr>
                                      <pic:blipFill>
                                        <a:blip r:embed="rId3">
                                          <a:extLst>
                                            <a:ext uri="{96DAC541-7B7A-43D3-8B79-37D633B846F1}">
                                              <asvg:svgBlip xmlns:asvg="http://schemas.microsoft.com/office/drawing/2016/SVG/main" r:embed="rId4"/>
                                            </a:ext>
                                          </a:extLst>
                                        </a:blip>
                                        <a:stretch>
                                          <a:fillRect/>
                                        </a:stretch>
                                      </pic:blipFill>
                                      <pic:spPr bwMode="auto">
                                        <a:xfrm flipV="1">
                                          <a:off x="0" y="0"/>
                                          <a:ext cx="121920" cy="121920"/>
                                        </a:xfrm>
                                        <a:prstGeom prst="rect">
                                          <a:avLst/>
                                        </a:prstGeom>
                                      </pic:spPr>
                                    </pic:pic>
                                  </a:graphicData>
                                </a:graphic>
                              </wp:inline>
                            </w:drawing>
                          </w:r>
                        </w:p>
                      </w:tc>
                    </w:tr>
                  </w:tbl>
                  <w:p w14:paraId="4299CEB6" w14:textId="77777777" w:rsidR="00B009E6" w:rsidRDefault="00B009E6" w:rsidP="00956EE8">
                    <w:pPr>
                      <w:pStyle w:val="Footer"/>
                    </w:pPr>
                  </w:p>
                </w:txbxContent>
              </v:textbox>
              <w10:wrap anchorx="page"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92133" w14:textId="77777777" w:rsidR="001B1A2E" w:rsidRDefault="00D90080" w:rsidP="000569A5">
    <w:pPr>
      <w:pStyle w:val="Footer"/>
      <w:spacing w:before="600"/>
    </w:pPr>
    <w:r>
      <w:rPr>
        <w:noProof/>
      </w:rPr>
      <w:drawing>
        <wp:anchor distT="0" distB="0" distL="114300" distR="114300" simplePos="0" relativeHeight="251673600" behindDoc="0" locked="1" layoutInCell="1" allowOverlap="1" wp14:anchorId="4C8D6C65" wp14:editId="68842E1D">
          <wp:simplePos x="0" y="0"/>
          <wp:positionH relativeFrom="page">
            <wp:align>right</wp:align>
          </wp:positionH>
          <wp:positionV relativeFrom="page">
            <wp:align>bottom</wp:align>
          </wp:positionV>
          <wp:extent cx="925200" cy="907200"/>
          <wp:effectExtent l="0" t="0" r="0" b="7620"/>
          <wp:wrapTopAndBottom/>
          <wp:docPr id="460820027"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434687" name="Graphic 9"/>
                  <pic:cNvPicPr/>
                </pic:nvPicPr>
                <pic:blipFill rotWithShape="1">
                  <a:blip r:embed="rId1">
                    <a:extLst>
                      <a:ext uri="{96DAC541-7B7A-43D3-8B79-37D633B846F1}">
                        <asvg:svgBlip xmlns:asvg="http://schemas.microsoft.com/office/drawing/2016/SVG/main" r:embed="rId2"/>
                      </a:ext>
                    </a:extLst>
                  </a:blip>
                  <a:srcRect t="-630" r="-4844" b="700"/>
                  <a:stretch/>
                </pic:blipFill>
                <pic:spPr bwMode="auto">
                  <a:xfrm>
                    <a:off x="0" y="0"/>
                    <a:ext cx="925200" cy="907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02BA3">
      <w:rPr>
        <w:noProof/>
      </w:rPr>
      <mc:AlternateContent>
        <mc:Choice Requires="wps">
          <w:drawing>
            <wp:anchor distT="0" distB="0" distL="114300" distR="114300" simplePos="0" relativeHeight="251664383" behindDoc="1" locked="1" layoutInCell="1" allowOverlap="1" wp14:anchorId="31E9FD0E" wp14:editId="789DD8DA">
              <wp:simplePos x="6702915" y="9792539"/>
              <wp:positionH relativeFrom="page">
                <wp:align>right</wp:align>
              </wp:positionH>
              <wp:positionV relativeFrom="page">
                <wp:align>bottom</wp:align>
              </wp:positionV>
              <wp:extent cx="871200" cy="892800"/>
              <wp:effectExtent l="0" t="0" r="5715" b="3175"/>
              <wp:wrapNone/>
              <wp:docPr id="379930218" name="Rectangle 5"/>
              <wp:cNvGraphicFramePr/>
              <a:graphic xmlns:a="http://schemas.openxmlformats.org/drawingml/2006/main">
                <a:graphicData uri="http://schemas.microsoft.com/office/word/2010/wordprocessingShape">
                  <wps:wsp>
                    <wps:cNvSpPr/>
                    <wps:spPr>
                      <a:xfrm>
                        <a:off x="0" y="0"/>
                        <a:ext cx="871200" cy="892800"/>
                      </a:xfrm>
                      <a:prstGeom prst="rect">
                        <a:avLst/>
                      </a:prstGeom>
                      <a:solidFill>
                        <a:schemeClr val="accent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3741C8" id="Rectangle 5" o:spid="_x0000_s1026" style="position:absolute;margin-left:17.4pt;margin-top:0;width:68.6pt;height:70.3pt;z-index:-251652097;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" fillcolor="#d2ff0a [3205]" stroked="f" strokeweight="1pt">
              <w10:wrap anchorx="page" anchory="page"/>
              <w10:anchorlock/>
            </v:rect>
          </w:pict>
        </mc:Fallback>
      </mc:AlternateContent>
    </w:r>
    <w:r w:rsidR="000569A5">
      <w:rPr>
        <w:noProof/>
      </w:rPr>
      <mc:AlternateContent>
        <mc:Choice Requires="wps">
          <w:drawing>
            <wp:anchor distT="45720" distB="45720" distL="114300" distR="114300" simplePos="0" relativeHeight="251672576" behindDoc="1" locked="1" layoutInCell="1" allowOverlap="1" wp14:anchorId="5A950A12" wp14:editId="22B03D84">
              <wp:simplePos x="0" y="0"/>
              <wp:positionH relativeFrom="page">
                <wp:align>left</wp:align>
              </wp:positionH>
              <wp:positionV relativeFrom="page">
                <wp:align>bottom</wp:align>
              </wp:positionV>
              <wp:extent cx="6702425" cy="751840"/>
              <wp:effectExtent l="0" t="0" r="3175" b="0"/>
              <wp:wrapNone/>
              <wp:docPr id="19976689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2915" cy="751840"/>
                      </a:xfrm>
                      <a:prstGeom prst="rect">
                        <a:avLst/>
                      </a:prstGeom>
                      <a:noFill/>
                      <a:ln w="9525">
                        <a:noFill/>
                        <a:miter lim="800000"/>
                        <a:headEnd/>
                        <a:tailEnd/>
                      </a:ln>
                    </wps:spPr>
                    <wps:txbx>
                      <w:txbxContent>
                        <w:tbl>
                          <w:tblPr>
                            <w:tblW w:w="4678" w:type="dxa"/>
                            <w:tblLayout w:type="fixed"/>
                            <w:tblLook w:val="04A0" w:firstRow="1" w:lastRow="0" w:firstColumn="1" w:lastColumn="0" w:noHBand="0" w:noVBand="1"/>
                          </w:tblPr>
                          <w:tblGrid>
                            <w:gridCol w:w="2410"/>
                            <w:gridCol w:w="2268"/>
                          </w:tblGrid>
                          <w:tr w:rsidR="000569A5" w14:paraId="3423A3B6" w14:textId="77777777" w:rsidTr="00DF0703">
                            <w:trPr>
                              <w:trHeight w:val="227"/>
                            </w:trPr>
                            <w:tc>
                              <w:tcPr>
                                <w:tcW w:w="2410" w:type="dxa"/>
                                <w:vAlign w:val="bottom"/>
                              </w:tcPr>
                              <w:p w14:paraId="783A3E09" w14:textId="77777777" w:rsidR="000569A5" w:rsidRDefault="000569A5" w:rsidP="000569A5">
                                <w:pPr>
                                  <w:pStyle w:val="Footer"/>
                                  <w:tabs>
                                    <w:tab w:val="left" w:pos="142"/>
                                  </w:tabs>
                                  <w:jc w:val="left"/>
                                </w:pPr>
                                <w:r>
                                  <w:t>T</w:t>
                                </w:r>
                                <w:r>
                                  <w:tab/>
                                  <w:t>03 8664 24</w:t>
                                </w:r>
                              </w:p>
                            </w:tc>
                            <w:tc>
                              <w:tcPr>
                                <w:tcW w:w="2268" w:type="dxa"/>
                                <w:vAlign w:val="bottom"/>
                              </w:tcPr>
                              <w:p w14:paraId="6D6AC565" w14:textId="77777777" w:rsidR="000569A5" w:rsidRDefault="00DF0703" w:rsidP="000569A5">
                                <w:pPr>
                                  <w:pStyle w:val="Footer"/>
                                  <w:jc w:val="left"/>
                                </w:pPr>
                                <w:r>
                                  <w:t>GPO Box 1472</w:t>
                                </w:r>
                              </w:p>
                            </w:tc>
                          </w:tr>
                          <w:tr w:rsidR="000569A5" w14:paraId="670C652A" w14:textId="77777777" w:rsidTr="00DF0703">
                            <w:trPr>
                              <w:trHeight w:val="227"/>
                            </w:trPr>
                            <w:tc>
                              <w:tcPr>
                                <w:tcW w:w="2410" w:type="dxa"/>
                              </w:tcPr>
                              <w:p w14:paraId="564C45DF" w14:textId="77777777" w:rsidR="000569A5" w:rsidRDefault="00DF0703" w:rsidP="00DF0703">
                                <w:pPr>
                                  <w:pStyle w:val="Footer"/>
                                  <w:tabs>
                                    <w:tab w:val="left" w:pos="142"/>
                                  </w:tabs>
                                  <w:jc w:val="left"/>
                                </w:pPr>
                                <w:r>
                                  <w:t>E</w:t>
                                </w:r>
                                <w:r w:rsidR="000569A5">
                                  <w:tab/>
                                </w:r>
                                <w:r>
                                  <w:t>reception@bca.com.au</w:t>
                                </w:r>
                              </w:p>
                            </w:tc>
                            <w:tc>
                              <w:tcPr>
                                <w:tcW w:w="2268" w:type="dxa"/>
                              </w:tcPr>
                              <w:p w14:paraId="47216429" w14:textId="77777777" w:rsidR="000569A5" w:rsidRDefault="00DF0703" w:rsidP="00DF0703">
                                <w:pPr>
                                  <w:pStyle w:val="Footer"/>
                                  <w:jc w:val="left"/>
                                </w:pPr>
                                <w:r>
                                  <w:t>Melbourne VIC 3001</w:t>
                                </w:r>
                              </w:p>
                            </w:tc>
                          </w:tr>
                          <w:tr w:rsidR="000569A5" w14:paraId="2656CB28" w14:textId="77777777" w:rsidTr="00DF0703">
                            <w:trPr>
                              <w:trHeight w:val="283"/>
                            </w:trPr>
                            <w:tc>
                              <w:tcPr>
                                <w:tcW w:w="2410" w:type="dxa"/>
                                <w:vAlign w:val="bottom"/>
                              </w:tcPr>
                              <w:p w14:paraId="6191E827" w14:textId="77777777" w:rsidR="000569A5" w:rsidRDefault="00DF0703" w:rsidP="000569A5">
                                <w:pPr>
                                  <w:pStyle w:val="Footer"/>
                                  <w:tabs>
                                    <w:tab w:val="left" w:pos="142"/>
                                  </w:tabs>
                                  <w:jc w:val="left"/>
                                </w:pPr>
                                <w:r>
                                  <w:t>www.bca.com.au</w:t>
                                </w:r>
                              </w:p>
                            </w:tc>
                            <w:tc>
                              <w:tcPr>
                                <w:tcW w:w="2268" w:type="dxa"/>
                                <w:vAlign w:val="bottom"/>
                              </w:tcPr>
                              <w:p w14:paraId="35840F96" w14:textId="77777777" w:rsidR="000569A5" w:rsidRDefault="00DF0703" w:rsidP="000569A5">
                                <w:pPr>
                                  <w:pStyle w:val="Footer"/>
                                  <w:jc w:val="left"/>
                                </w:pPr>
                                <w:r>
                                  <w:t>ABN 75 008 483 216</w:t>
                                </w:r>
                              </w:p>
                            </w:tc>
                          </w:tr>
                        </w:tbl>
                        <w:p w14:paraId="6ABC72F4" w14:textId="77777777" w:rsidR="000569A5" w:rsidRDefault="000569A5" w:rsidP="000569A5">
                          <w:pPr>
                            <w:pStyle w:val="Footer"/>
                          </w:pPr>
                        </w:p>
                      </w:txbxContent>
                    </wps:txbx>
                    <wps:bodyPr rot="0" vert="horz" wrap="square" lIns="3420000" tIns="0" rIns="0" bIns="14400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5A950A12" id="_x0000_t202" coordsize="21600,21600" o:spt="202" path="m,l,21600r21600,l21600,xe">
              <v:stroke joinstyle="miter"/>
              <v:path gradientshapeok="t" o:connecttype="rect"/>
            </v:shapetype>
            <v:shape id="_x0000_s1029" type="#_x0000_t202" style="position:absolute;left:0;text-align:left;margin-left:0;margin-top:0;width:527.75pt;height:59.2pt;z-index:-251643904;visibility:visible;mso-wrap-style:square;mso-width-percent:0;mso-height-percent:0;mso-wrap-distance-left:9pt;mso-wrap-distance-top:3.6pt;mso-wrap-distance-right:9pt;mso-wrap-distance-bottom:3.6pt;mso-position-horizontal:lef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" filled="f" stroked="f">
              <v:textbox inset="95mm,0,0,4mm">
                <w:txbxContent>
                  <w:tbl>
                    <w:tblPr>
                      <w:tblW w:w="4678" w:type="dxa"/>
                      <w:tblLayout w:type="fixed"/>
                      <w:tblLook w:val="04A0" w:firstRow="1" w:lastRow="0" w:firstColumn="1" w:lastColumn="0" w:noHBand="0" w:noVBand="1"/>
                    </w:tblPr>
                    <w:tblGrid>
                      <w:gridCol w:w="2410"/>
                      <w:gridCol w:w="2268"/>
                    </w:tblGrid>
                    <w:tr w:rsidR="000569A5" w14:paraId="3423A3B6" w14:textId="77777777" w:rsidTr="00DF0703">
                      <w:trPr>
                        <w:trHeight w:val="227"/>
                      </w:trPr>
                      <w:tc>
                        <w:tcPr>
                          <w:tcW w:w="2410" w:type="dxa"/>
                          <w:vAlign w:val="bottom"/>
                        </w:tcPr>
                        <w:p w14:paraId="783A3E09" w14:textId="77777777" w:rsidR="000569A5" w:rsidRDefault="000569A5" w:rsidP="000569A5">
                          <w:pPr>
                            <w:pStyle w:val="Footer"/>
                            <w:tabs>
                              <w:tab w:val="left" w:pos="142"/>
                            </w:tabs>
                            <w:jc w:val="left"/>
                          </w:pPr>
                          <w:r>
                            <w:t>T</w:t>
                          </w:r>
                          <w:r>
                            <w:tab/>
                            <w:t>03 8664 24</w:t>
                          </w:r>
                        </w:p>
                      </w:tc>
                      <w:tc>
                        <w:tcPr>
                          <w:tcW w:w="2268" w:type="dxa"/>
                          <w:vAlign w:val="bottom"/>
                        </w:tcPr>
                        <w:p w14:paraId="6D6AC565" w14:textId="77777777" w:rsidR="000569A5" w:rsidRDefault="00DF0703" w:rsidP="000569A5">
                          <w:pPr>
                            <w:pStyle w:val="Footer"/>
                            <w:jc w:val="left"/>
                          </w:pPr>
                          <w:r>
                            <w:t>GPO Box 1472</w:t>
                          </w:r>
                        </w:p>
                      </w:tc>
                    </w:tr>
                    <w:tr w:rsidR="000569A5" w14:paraId="670C652A" w14:textId="77777777" w:rsidTr="00DF0703">
                      <w:trPr>
                        <w:trHeight w:val="227"/>
                      </w:trPr>
                      <w:tc>
                        <w:tcPr>
                          <w:tcW w:w="2410" w:type="dxa"/>
                        </w:tcPr>
                        <w:p w14:paraId="564C45DF" w14:textId="77777777" w:rsidR="000569A5" w:rsidRDefault="00DF0703" w:rsidP="00DF0703">
                          <w:pPr>
                            <w:pStyle w:val="Footer"/>
                            <w:tabs>
                              <w:tab w:val="left" w:pos="142"/>
                            </w:tabs>
                            <w:jc w:val="left"/>
                          </w:pPr>
                          <w:r>
                            <w:t>E</w:t>
                          </w:r>
                          <w:r w:rsidR="000569A5">
                            <w:tab/>
                          </w:r>
                          <w:r>
                            <w:t>reception@bca.com.au</w:t>
                          </w:r>
                        </w:p>
                      </w:tc>
                      <w:tc>
                        <w:tcPr>
                          <w:tcW w:w="2268" w:type="dxa"/>
                        </w:tcPr>
                        <w:p w14:paraId="47216429" w14:textId="77777777" w:rsidR="000569A5" w:rsidRDefault="00DF0703" w:rsidP="00DF0703">
                          <w:pPr>
                            <w:pStyle w:val="Footer"/>
                            <w:jc w:val="left"/>
                          </w:pPr>
                          <w:r>
                            <w:t>Melbourne VIC 3001</w:t>
                          </w:r>
                        </w:p>
                      </w:tc>
                    </w:tr>
                    <w:tr w:rsidR="000569A5" w14:paraId="2656CB28" w14:textId="77777777" w:rsidTr="00DF0703">
                      <w:trPr>
                        <w:trHeight w:val="283"/>
                      </w:trPr>
                      <w:tc>
                        <w:tcPr>
                          <w:tcW w:w="2410" w:type="dxa"/>
                          <w:vAlign w:val="bottom"/>
                        </w:tcPr>
                        <w:p w14:paraId="6191E827" w14:textId="77777777" w:rsidR="000569A5" w:rsidRDefault="00DF0703" w:rsidP="000569A5">
                          <w:pPr>
                            <w:pStyle w:val="Footer"/>
                            <w:tabs>
                              <w:tab w:val="left" w:pos="142"/>
                            </w:tabs>
                            <w:jc w:val="left"/>
                          </w:pPr>
                          <w:r>
                            <w:t>www.bca.com.au</w:t>
                          </w:r>
                        </w:p>
                      </w:tc>
                      <w:tc>
                        <w:tcPr>
                          <w:tcW w:w="2268" w:type="dxa"/>
                          <w:vAlign w:val="bottom"/>
                        </w:tcPr>
                        <w:p w14:paraId="35840F96" w14:textId="77777777" w:rsidR="000569A5" w:rsidRDefault="00DF0703" w:rsidP="000569A5">
                          <w:pPr>
                            <w:pStyle w:val="Footer"/>
                            <w:jc w:val="left"/>
                          </w:pPr>
                          <w:r>
                            <w:t>ABN 75 008 483 216</w:t>
                          </w:r>
                        </w:p>
                      </w:tc>
                    </w:tr>
                  </w:tbl>
                  <w:p w14:paraId="6ABC72F4" w14:textId="77777777" w:rsidR="000569A5" w:rsidRDefault="000569A5" w:rsidP="000569A5">
                    <w:pPr>
                      <w:pStyle w:val="Footer"/>
                    </w:pPr>
                  </w:p>
                </w:txbxContent>
              </v:textbox>
              <w10:wrap anchorx="page" anchory="page"/>
              <w10:anchorlock/>
            </v:shape>
          </w:pict>
        </mc:Fallback>
      </mc:AlternateContent>
    </w:r>
    <w:r w:rsidR="000569A5">
      <w:rPr>
        <w:noProof/>
      </w:rPr>
      <w:drawing>
        <wp:anchor distT="0" distB="0" distL="114300" distR="114300" simplePos="0" relativeHeight="251670528" behindDoc="0" locked="1" layoutInCell="1" allowOverlap="1" wp14:anchorId="5E34B6C9" wp14:editId="275521F3">
          <wp:simplePos x="0" y="0"/>
          <wp:positionH relativeFrom="page">
            <wp:align>left</wp:align>
          </wp:positionH>
          <wp:positionV relativeFrom="page">
            <wp:align>bottom</wp:align>
          </wp:positionV>
          <wp:extent cx="15120000" cy="900000"/>
          <wp:effectExtent l="0" t="0" r="5715" b="0"/>
          <wp:wrapTopAndBottom/>
          <wp:docPr id="911588557"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23484" name="Graphic 71423484"/>
                  <pic:cNvPicPr/>
                </pic:nvPicPr>
                <pic:blipFill>
                  <a:blip r:embed="rId3">
                    <a:extLst>
                      <a:ext uri="{96DAC541-7B7A-43D3-8B79-37D633B846F1}">
                        <asvg:svgBlip xmlns:asvg="http://schemas.microsoft.com/office/drawing/2016/SVG/main" r:embed="rId4"/>
                      </a:ext>
                    </a:extLst>
                  </a:blip>
                  <a:stretch>
                    <a:fillRect/>
                  </a:stretch>
                </pic:blipFill>
                <pic:spPr>
                  <a:xfrm>
                    <a:off x="0" y="0"/>
                    <a:ext cx="15120000" cy="9000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D28A1" w14:textId="77777777" w:rsidR="00A93A9E" w:rsidRDefault="00A93A9E" w:rsidP="007C67E9">
      <w:pPr>
        <w:spacing w:before="0" w:after="0" w:line="240" w:lineRule="auto"/>
      </w:pPr>
      <w:r>
        <w:separator/>
      </w:r>
    </w:p>
  </w:footnote>
  <w:footnote w:type="continuationSeparator" w:id="0">
    <w:p w14:paraId="2CACEEEB" w14:textId="77777777" w:rsidR="00A93A9E" w:rsidRDefault="00A93A9E" w:rsidP="007C67E9">
      <w:pPr>
        <w:spacing w:before="0" w:after="0" w:line="240" w:lineRule="auto"/>
      </w:pPr>
      <w:r>
        <w:continuationSeparator/>
      </w:r>
    </w:p>
  </w:footnote>
  <w:footnote w:id="1">
    <w:p w14:paraId="65C4746C" w14:textId="07CEB5D8" w:rsidR="007E492B" w:rsidRDefault="007E492B">
      <w:pPr>
        <w:pStyle w:val="FootnoteText"/>
      </w:pPr>
      <w:r>
        <w:rPr>
          <w:rStyle w:val="FootnoteReference"/>
        </w:rPr>
        <w:footnoteRef/>
      </w:r>
      <w:r>
        <w:t xml:space="preserve"> FAQs: Review of Merchant Card Payment Costs and Surcharging, </w:t>
      </w:r>
    </w:p>
  </w:footnote>
  <w:footnote w:id="2">
    <w:p w14:paraId="66C108AE" w14:textId="1C1C27C6" w:rsidR="0004342F" w:rsidRDefault="0004342F">
      <w:pPr>
        <w:pStyle w:val="FootnoteText"/>
      </w:pPr>
      <w:r>
        <w:rPr>
          <w:rStyle w:val="FootnoteReference"/>
        </w:rPr>
        <w:footnoteRef/>
      </w:r>
      <w:r>
        <w:t xml:space="preserve"> </w:t>
      </w:r>
      <w:r w:rsidR="00903F2B">
        <w:t>European Commission</w:t>
      </w:r>
      <w:r w:rsidR="00E5380B">
        <w:t xml:space="preserve">, </w:t>
      </w:r>
      <w:r w:rsidR="00903F2B">
        <w:t xml:space="preserve">Study on the application of interchange fee </w:t>
      </w:r>
      <w:r w:rsidR="000F7DEC">
        <w:t>regulation: final report</w:t>
      </w:r>
      <w:r>
        <w:t>, January 2020.</w:t>
      </w:r>
    </w:p>
  </w:footnote>
  <w:footnote w:id="3">
    <w:p w14:paraId="6949390A" w14:textId="72434D66" w:rsidR="00283F4E" w:rsidRDefault="00283F4E">
      <w:pPr>
        <w:pStyle w:val="FootnoteText"/>
      </w:pPr>
      <w:r>
        <w:rPr>
          <w:rStyle w:val="FootnoteReference"/>
        </w:rPr>
        <w:footnoteRef/>
      </w:r>
      <w:r>
        <w:t xml:space="preserve"> </w:t>
      </w:r>
      <w:r w:rsidR="00937DD8">
        <w:t xml:space="preserve">The Impact of Electronic Payments on Economic Growth, </w:t>
      </w:r>
      <w:r w:rsidR="007B60A0">
        <w:t xml:space="preserve">Moody’s Analytics, February 2016. p. </w:t>
      </w:r>
      <w:r w:rsidR="00142F0A">
        <w:t>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61BA9"/>
    <w:multiLevelType w:val="multilevel"/>
    <w:tmpl w:val="A4E8FD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DD726A9"/>
    <w:multiLevelType w:val="multilevel"/>
    <w:tmpl w:val="88E42B46"/>
    <w:styleLink w:val="ListAppendix"/>
    <w:lvl w:ilvl="0">
      <w:start w:val="1"/>
      <w:numFmt w:val="upperLetter"/>
      <w:lvlText w:val="Appendix %1"/>
      <w:lvlJc w:val="left"/>
      <w:pPr>
        <w:tabs>
          <w:tab w:val="num" w:pos="0"/>
        </w:tabs>
        <w:ind w:left="0" w:firstLine="0"/>
      </w:pPr>
      <w:rPr>
        <w:rFonts w:hint="default"/>
        <w:color w:val="auto"/>
        <w:sz w:val="60"/>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color w:val="auto"/>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 w15:restartNumberingAfterBreak="0">
    <w:nsid w:val="0EF75435"/>
    <w:multiLevelType w:val="multilevel"/>
    <w:tmpl w:val="EC646EDA"/>
    <w:styleLink w:val="ListAlpha"/>
    <w:lvl w:ilvl="0">
      <w:start w:val="1"/>
      <w:numFmt w:val="lowerLetter"/>
      <w:pStyle w:val="ListAlphaCtrl"/>
      <w:lvlText w:val="%1."/>
      <w:lvlJc w:val="left"/>
      <w:pPr>
        <w:tabs>
          <w:tab w:val="num" w:pos="425"/>
        </w:tabs>
        <w:ind w:left="425" w:hanging="425"/>
      </w:pPr>
      <w:rPr>
        <w:rFonts w:hint="default"/>
      </w:rPr>
    </w:lvl>
    <w:lvl w:ilvl="1">
      <w:start w:val="1"/>
      <w:numFmt w:val="lowerRoman"/>
      <w:pStyle w:val="ListAlpha2"/>
      <w:lvlText w:val="%2."/>
      <w:lvlJc w:val="left"/>
      <w:pPr>
        <w:tabs>
          <w:tab w:val="num" w:pos="850"/>
        </w:tabs>
        <w:ind w:left="850" w:hanging="425"/>
      </w:pPr>
      <w:rPr>
        <w:rFonts w:hint="default"/>
      </w:rPr>
    </w:lvl>
    <w:lvl w:ilvl="2">
      <w:start w:val="1"/>
      <w:numFmt w:val="decimal"/>
      <w:pStyle w:val="ListAlpha3"/>
      <w:lvlText w:val="%3."/>
      <w:lvlJc w:val="left"/>
      <w:pPr>
        <w:tabs>
          <w:tab w:val="num" w:pos="1275"/>
        </w:tabs>
        <w:ind w:left="1275" w:hanging="425"/>
      </w:pPr>
      <w:rPr>
        <w:rFonts w:hint="default"/>
      </w:rPr>
    </w:lvl>
    <w:lvl w:ilvl="3">
      <w:start w:val="1"/>
      <w:numFmt w:val="upperLetter"/>
      <w:pStyle w:val="ListAlpha4"/>
      <w:lvlText w:val="%4."/>
      <w:lvlJc w:val="left"/>
      <w:pPr>
        <w:tabs>
          <w:tab w:val="num" w:pos="1700"/>
        </w:tabs>
        <w:ind w:left="1700" w:hanging="425"/>
      </w:pPr>
      <w:rPr>
        <w:rFonts w:hint="default"/>
      </w:rPr>
    </w:lvl>
    <w:lvl w:ilvl="4">
      <w:start w:val="1"/>
      <w:numFmt w:val="upperRoman"/>
      <w:pStyle w:val="ListAlpha5"/>
      <w:lvlText w:val="%5."/>
      <w:lvlJc w:val="left"/>
      <w:pPr>
        <w:tabs>
          <w:tab w:val="num" w:pos="2125"/>
        </w:tabs>
        <w:ind w:left="2125" w:hanging="425"/>
      </w:pPr>
      <w:rPr>
        <w:rFonts w:hint="default"/>
      </w:rPr>
    </w:lvl>
    <w:lvl w:ilvl="5">
      <w:start w:val="1"/>
      <w:numFmt w:val="lowerLetter"/>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3" w15:restartNumberingAfterBreak="0">
    <w:nsid w:val="14634391"/>
    <w:multiLevelType w:val="multilevel"/>
    <w:tmpl w:val="0A3C22DE"/>
    <w:lvl w:ilvl="0">
      <w:start w:val="1"/>
      <w:numFmt w:val="decimal"/>
      <w:pStyle w:val="TableNumberlvl1"/>
      <w:lvlText w:val="%1."/>
      <w:lvlJc w:val="left"/>
      <w:pPr>
        <w:ind w:left="284" w:hanging="284"/>
      </w:pPr>
      <w:rPr>
        <w:rFonts w:asciiTheme="minorHAnsi" w:hAnsiTheme="minorHAnsi" w:cs="Segoe UI Semibold" w:hint="default"/>
        <w:color w:val="000000" w:themeColor="accent1"/>
      </w:rPr>
    </w:lvl>
    <w:lvl w:ilvl="1">
      <w:start w:val="1"/>
      <w:numFmt w:val="lowerLetter"/>
      <w:pStyle w:val="TableNumberlvl2"/>
      <w:lvlText w:val="%2."/>
      <w:lvlJc w:val="left"/>
      <w:pPr>
        <w:ind w:left="568" w:hanging="284"/>
      </w:pPr>
      <w:rPr>
        <w:rFonts w:hint="default"/>
        <w:color w:val="000000" w:themeColor="accent1"/>
      </w:rPr>
    </w:lvl>
    <w:lvl w:ilvl="2">
      <w:start w:val="1"/>
      <w:numFmt w:val="lowerRoman"/>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4" w15:restartNumberingAfterBreak="0">
    <w:nsid w:val="17B82414"/>
    <w:multiLevelType w:val="multilevel"/>
    <w:tmpl w:val="A664E07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pStyle w:val="ListBullet6"/>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8FD46E3"/>
    <w:multiLevelType w:val="multilevel"/>
    <w:tmpl w:val="2194970E"/>
    <w:lvl w:ilvl="0">
      <w:start w:val="1"/>
      <w:numFmt w:val="upperLetter"/>
      <w:pStyle w:val="AppendixH1"/>
      <w:lvlText w:val="Appendix %1"/>
      <w:lvlJc w:val="left"/>
      <w:pPr>
        <w:ind w:left="0" w:firstLine="0"/>
      </w:pPr>
      <w:rPr>
        <w:rFonts w:asciiTheme="minorHAnsi" w:hAnsiTheme="minorHAnsi" w:hint="default"/>
        <w:color w:val="auto"/>
        <w:sz w:val="52"/>
      </w:rPr>
    </w:lvl>
    <w:lvl w:ilvl="1">
      <w:start w:val="1"/>
      <w:numFmt w:val="decimal"/>
      <w:pStyle w:val="AppendixH2"/>
      <w:lvlText w:val="%1-%2"/>
      <w:lvlJc w:val="left"/>
      <w:pPr>
        <w:tabs>
          <w:tab w:val="num" w:pos="1134"/>
        </w:tabs>
        <w:ind w:left="1134" w:hanging="1134"/>
      </w:pPr>
      <w:rPr>
        <w:rFonts w:hint="default"/>
      </w:rPr>
    </w:lvl>
    <w:lvl w:ilvl="2">
      <w:start w:val="1"/>
      <w:numFmt w:val="decimal"/>
      <w:pStyle w:val="AppendixH3"/>
      <w:lvlText w:val="%1-%2-%3"/>
      <w:lvlJc w:val="left"/>
      <w:pPr>
        <w:tabs>
          <w:tab w:val="num" w:pos="1134"/>
        </w:tabs>
        <w:ind w:left="1134" w:hanging="1134"/>
      </w:pPr>
      <w:rPr>
        <w:rFonts w:hint="default"/>
        <w:color w:val="auto"/>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6" w15:restartNumberingAfterBreak="0">
    <w:nsid w:val="1A4E610B"/>
    <w:multiLevelType w:val="multilevel"/>
    <w:tmpl w:val="5318203A"/>
    <w:styleLink w:val="ListNumber"/>
    <w:lvl w:ilvl="0">
      <w:start w:val="1"/>
      <w:numFmt w:val="decimal"/>
      <w:lvlText w:val="%1."/>
      <w:lvlJc w:val="left"/>
      <w:pPr>
        <w:tabs>
          <w:tab w:val="num" w:pos="425"/>
        </w:tabs>
        <w:ind w:left="425" w:hanging="425"/>
      </w:pPr>
      <w:rPr>
        <w:rFonts w:hint="default"/>
      </w:rPr>
    </w:lvl>
    <w:lvl w:ilvl="1">
      <w:start w:val="1"/>
      <w:numFmt w:val="lowerLetter"/>
      <w:lvlText w:val="%2."/>
      <w:lvlJc w:val="left"/>
      <w:pPr>
        <w:tabs>
          <w:tab w:val="num" w:pos="850"/>
        </w:tabs>
        <w:ind w:left="850" w:hanging="425"/>
      </w:pPr>
      <w:rPr>
        <w:rFonts w:hint="default"/>
      </w:rPr>
    </w:lvl>
    <w:lvl w:ilvl="2">
      <w:start w:val="1"/>
      <w:numFmt w:val="lowerRoman"/>
      <w:lvlText w:val="%3."/>
      <w:lvlJc w:val="left"/>
      <w:pPr>
        <w:tabs>
          <w:tab w:val="num" w:pos="1275"/>
        </w:tabs>
        <w:ind w:left="1275" w:hanging="425"/>
      </w:pPr>
      <w:rPr>
        <w:rFonts w:hint="default"/>
      </w:rPr>
    </w:lvl>
    <w:lvl w:ilvl="3">
      <w:start w:val="1"/>
      <w:numFmt w:val="upperLetter"/>
      <w:lvlText w:val="%4."/>
      <w:lvlJc w:val="left"/>
      <w:pPr>
        <w:tabs>
          <w:tab w:val="num" w:pos="1700"/>
        </w:tabs>
        <w:ind w:left="1700" w:hanging="425"/>
      </w:pPr>
      <w:rPr>
        <w:rFonts w:hint="default"/>
      </w:rPr>
    </w:lvl>
    <w:lvl w:ilvl="4">
      <w:start w:val="1"/>
      <w:numFmt w:val="upperRoman"/>
      <w:lvlText w:val="%5."/>
      <w:lvlJc w:val="left"/>
      <w:pPr>
        <w:tabs>
          <w:tab w:val="num" w:pos="2125"/>
        </w:tabs>
        <w:ind w:left="2125" w:hanging="425"/>
      </w:pPr>
      <w:rPr>
        <w:rFonts w:hint="default"/>
      </w:rPr>
    </w:lvl>
    <w:lvl w:ilvl="5">
      <w:start w:val="1"/>
      <w:numFmt w:val="decimal"/>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7" w15:restartNumberingAfterBreak="0">
    <w:nsid w:val="1AAB3EDC"/>
    <w:multiLevelType w:val="multilevel"/>
    <w:tmpl w:val="E2489F24"/>
    <w:lvl w:ilvl="0">
      <w:start w:val="1"/>
      <w:numFmt w:val="lowerLetter"/>
      <w:pStyle w:val="NoteSourceList1"/>
      <w:lvlText w:val="%1."/>
      <w:lvlJc w:val="left"/>
      <w:pPr>
        <w:tabs>
          <w:tab w:val="num" w:pos="567"/>
        </w:tabs>
        <w:ind w:left="284" w:hanging="284"/>
      </w:pPr>
      <w:rPr>
        <w:rFonts w:hint="default"/>
      </w:rPr>
    </w:lvl>
    <w:lvl w:ilvl="1">
      <w:start w:val="1"/>
      <w:numFmt w:val="decimal"/>
      <w:pStyle w:val="NoteSourceList2"/>
      <w:lvlText w:val="%2."/>
      <w:lvlJc w:val="left"/>
      <w:pPr>
        <w:tabs>
          <w:tab w:val="num" w:pos="567"/>
        </w:tabs>
        <w:ind w:left="284" w:hanging="284"/>
      </w:pPr>
      <w:rPr>
        <w:rFonts w:hint="default"/>
      </w:rPr>
    </w:lvl>
    <w:lvl w:ilvl="2">
      <w:start w:val="1"/>
      <w:numFmt w:val="bullet"/>
      <w:pStyle w:val="NoteSourceList3"/>
      <w:lvlText w:val="–"/>
      <w:lvlJc w:val="left"/>
      <w:pPr>
        <w:ind w:left="284" w:hanging="284"/>
      </w:pPr>
      <w:rPr>
        <w:rFonts w:ascii="Verdana" w:hAnsi="Verdana" w:hint="default"/>
        <w:color w:val="auto"/>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8" w15:restartNumberingAfterBreak="0">
    <w:nsid w:val="1C146B14"/>
    <w:multiLevelType w:val="multilevel"/>
    <w:tmpl w:val="22C08ABC"/>
    <w:lvl w:ilvl="0">
      <w:start w:val="1"/>
      <w:numFmt w:val="none"/>
      <w:pStyle w:val="Source"/>
      <w:lvlText w:val="Source:"/>
      <w:lvlJc w:val="left"/>
      <w:pPr>
        <w:ind w:left="851" w:hanging="567"/>
      </w:pPr>
    </w:lvl>
    <w:lvl w:ilvl="1">
      <w:start w:val="1"/>
      <w:numFmt w:val="none"/>
      <w:pStyle w:val="Note"/>
      <w:lvlText w:val="Note:"/>
      <w:lvlJc w:val="left"/>
      <w:pPr>
        <w:ind w:left="567" w:hanging="567"/>
      </w:pPr>
      <w:rPr>
        <w:rFonts w:hint="default"/>
      </w:rPr>
    </w:lvl>
    <w:lvl w:ilvl="2">
      <w:start w:val="1"/>
      <w:numFmt w:val="decimal"/>
      <w:lvlText w:val="%1.%2.%3."/>
      <w:lvlJc w:val="left"/>
      <w:pPr>
        <w:ind w:left="2512" w:hanging="504"/>
      </w:pPr>
      <w:rPr>
        <w:rFonts w:hint="default"/>
      </w:rPr>
    </w:lvl>
    <w:lvl w:ilvl="3">
      <w:start w:val="1"/>
      <w:numFmt w:val="decimal"/>
      <w:lvlText w:val="%1.%2.%3.%4."/>
      <w:lvlJc w:val="left"/>
      <w:pPr>
        <w:ind w:left="3016" w:hanging="648"/>
      </w:pPr>
      <w:rPr>
        <w:rFonts w:hint="default"/>
      </w:rPr>
    </w:lvl>
    <w:lvl w:ilvl="4">
      <w:start w:val="1"/>
      <w:numFmt w:val="decimal"/>
      <w:lvlText w:val="%1.%2.%3.%4.%5."/>
      <w:lvlJc w:val="left"/>
      <w:pPr>
        <w:ind w:left="3520" w:hanging="792"/>
      </w:pPr>
      <w:rPr>
        <w:rFonts w:hint="default"/>
      </w:rPr>
    </w:lvl>
    <w:lvl w:ilvl="5">
      <w:start w:val="1"/>
      <w:numFmt w:val="decimal"/>
      <w:lvlText w:val="%1.%2.%3.%4.%5.%6."/>
      <w:lvlJc w:val="left"/>
      <w:pPr>
        <w:ind w:left="4024" w:hanging="936"/>
      </w:pPr>
      <w:rPr>
        <w:rFonts w:hint="default"/>
      </w:rPr>
    </w:lvl>
    <w:lvl w:ilvl="6">
      <w:start w:val="1"/>
      <w:numFmt w:val="decimal"/>
      <w:lvlText w:val="%1.%2.%3.%4.%5.%6.%7."/>
      <w:lvlJc w:val="left"/>
      <w:pPr>
        <w:ind w:left="4528" w:hanging="1080"/>
      </w:pPr>
      <w:rPr>
        <w:rFonts w:hint="default"/>
      </w:rPr>
    </w:lvl>
    <w:lvl w:ilvl="7">
      <w:start w:val="1"/>
      <w:numFmt w:val="decimal"/>
      <w:lvlText w:val="%1.%2.%3.%4.%5.%6.%7.%8."/>
      <w:lvlJc w:val="left"/>
      <w:pPr>
        <w:ind w:left="5032" w:hanging="1224"/>
      </w:pPr>
      <w:rPr>
        <w:rFonts w:hint="default"/>
      </w:rPr>
    </w:lvl>
    <w:lvl w:ilvl="8">
      <w:start w:val="1"/>
      <w:numFmt w:val="decimal"/>
      <w:lvlText w:val="%1.%2.%3.%4.%5.%6.%7.%8.%9."/>
      <w:lvlJc w:val="left"/>
      <w:pPr>
        <w:ind w:left="5608" w:hanging="1440"/>
      </w:pPr>
      <w:rPr>
        <w:rFonts w:hint="default"/>
      </w:rPr>
    </w:lvl>
  </w:abstractNum>
  <w:abstractNum w:abstractNumId="9" w15:restartNumberingAfterBreak="0">
    <w:nsid w:val="1D737170"/>
    <w:multiLevelType w:val="multilevel"/>
    <w:tmpl w:val="9C1A3FF0"/>
    <w:styleLink w:val="ListNbrHeading"/>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1134"/>
        </w:tabs>
        <w:ind w:left="1134" w:hanging="1134"/>
      </w:pPr>
      <w:rPr>
        <w:rFonts w:hint="default"/>
      </w:rPr>
    </w:lvl>
    <w:lvl w:ilvl="4">
      <w:start w:val="1"/>
      <w:numFmt w:val="decimal"/>
      <w:lvlText w:val="%1.%2.%3.%4.%5"/>
      <w:lvlJc w:val="left"/>
      <w:pPr>
        <w:tabs>
          <w:tab w:val="num" w:pos="1134"/>
        </w:tabs>
        <w:ind w:left="1134" w:hanging="1134"/>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0" w15:restartNumberingAfterBreak="0">
    <w:nsid w:val="20661F44"/>
    <w:multiLevelType w:val="multilevel"/>
    <w:tmpl w:val="4C9A392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203729C"/>
    <w:multiLevelType w:val="multilevel"/>
    <w:tmpl w:val="248C5FAC"/>
    <w:lvl w:ilvl="0">
      <w:start w:val="1"/>
      <w:numFmt w:val="bullet"/>
      <w:pStyle w:val="TableBulletlvl1"/>
      <w:lvlText w:val=""/>
      <w:lvlJc w:val="left"/>
      <w:pPr>
        <w:ind w:left="284" w:hanging="284"/>
      </w:pPr>
      <w:rPr>
        <w:rFonts w:ascii="Symbol" w:hAnsi="Symbol" w:hint="default"/>
        <w:color w:val="000000" w:themeColor="text1"/>
      </w:rPr>
    </w:lvl>
    <w:lvl w:ilvl="1">
      <w:start w:val="1"/>
      <w:numFmt w:val="bullet"/>
      <w:pStyle w:val="TableBulletlvl2"/>
      <w:lvlText w:val="−"/>
      <w:lvlJc w:val="left"/>
      <w:pPr>
        <w:ind w:left="568" w:hanging="284"/>
      </w:pPr>
      <w:rPr>
        <w:rFonts w:ascii="Calibri" w:hAnsi="Calibri" w:hint="default"/>
      </w:rPr>
    </w:lvl>
    <w:lvl w:ilvl="2">
      <w:start w:val="1"/>
      <w:numFmt w:val="bullet"/>
      <w:lvlText w:val=""/>
      <w:lvlJc w:val="left"/>
      <w:pPr>
        <w:ind w:left="852" w:hanging="284"/>
      </w:pPr>
      <w:rPr>
        <w:rFonts w:ascii="Wingdings" w:hAnsi="Wingdings" w:hint="default"/>
      </w:rPr>
    </w:lvl>
    <w:lvl w:ilvl="3">
      <w:start w:val="1"/>
      <w:numFmt w:val="bullet"/>
      <w:lvlText w:val=""/>
      <w:lvlJc w:val="left"/>
      <w:pPr>
        <w:ind w:left="1136" w:hanging="284"/>
      </w:pPr>
      <w:rPr>
        <w:rFonts w:ascii="Symbol" w:hAnsi="Symbol" w:hint="default"/>
      </w:rPr>
    </w:lvl>
    <w:lvl w:ilvl="4">
      <w:start w:val="1"/>
      <w:numFmt w:val="bullet"/>
      <w:lvlText w:val=""/>
      <w:lvlJc w:val="left"/>
      <w:pPr>
        <w:ind w:left="1420" w:hanging="284"/>
      </w:pPr>
      <w:rPr>
        <w:rFonts w:ascii="Symbol" w:hAnsi="Symbol"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Wingdings" w:hAnsi="Wingdings" w:hint="default"/>
      </w:rPr>
    </w:lvl>
    <w:lvl w:ilvl="7">
      <w:start w:val="1"/>
      <w:numFmt w:val="bullet"/>
      <w:lvlText w:val=""/>
      <w:lvlJc w:val="left"/>
      <w:pPr>
        <w:ind w:left="2272" w:hanging="284"/>
      </w:pPr>
      <w:rPr>
        <w:rFonts w:ascii="Symbol" w:hAnsi="Symbol" w:hint="default"/>
      </w:rPr>
    </w:lvl>
    <w:lvl w:ilvl="8">
      <w:start w:val="1"/>
      <w:numFmt w:val="bullet"/>
      <w:lvlText w:val=""/>
      <w:lvlJc w:val="left"/>
      <w:pPr>
        <w:ind w:left="2556" w:hanging="284"/>
      </w:pPr>
      <w:rPr>
        <w:rFonts w:ascii="Symbol" w:hAnsi="Symbol" w:hint="default"/>
      </w:rPr>
    </w:lvl>
  </w:abstractNum>
  <w:abstractNum w:abstractNumId="12" w15:restartNumberingAfterBreak="0">
    <w:nsid w:val="29973E80"/>
    <w:multiLevelType w:val="multilevel"/>
    <w:tmpl w:val="30023638"/>
    <w:styleLink w:val="ListTableNumber"/>
    <w:lvl w:ilvl="0">
      <w:start w:val="1"/>
      <w:numFmt w:val="decimal"/>
      <w:lvlText w:val="%1."/>
      <w:lvlJc w:val="left"/>
      <w:pPr>
        <w:tabs>
          <w:tab w:val="num" w:pos="397"/>
        </w:tabs>
        <w:ind w:left="397" w:hanging="284"/>
      </w:pPr>
      <w:rPr>
        <w:rFonts w:hint="default"/>
      </w:rPr>
    </w:lvl>
    <w:lvl w:ilvl="1">
      <w:start w:val="1"/>
      <w:numFmt w:val="lowerLetter"/>
      <w:lvlText w:val="%2."/>
      <w:lvlJc w:val="left"/>
      <w:pPr>
        <w:tabs>
          <w:tab w:val="num" w:pos="680"/>
        </w:tabs>
        <w:ind w:left="680" w:hanging="283"/>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3" w15:restartNumberingAfterBreak="0">
    <w:nsid w:val="2ABC1AC9"/>
    <w:multiLevelType w:val="multilevel"/>
    <w:tmpl w:val="BCCEB1D2"/>
    <w:name w:val="ListBulletList2"/>
    <w:lvl w:ilvl="0">
      <w:start w:val="1"/>
      <w:numFmt w:val="bullet"/>
      <w:pStyle w:val="RecommendationListBullet"/>
      <w:lvlText w:val=""/>
      <w:lvlJc w:val="left"/>
      <w:pPr>
        <w:ind w:left="284" w:hanging="284"/>
      </w:pPr>
      <w:rPr>
        <w:rFonts w:ascii="Wingdings 2" w:hAnsi="Wingdings 2" w:hint="default"/>
      </w:rPr>
    </w:lvl>
    <w:lvl w:ilvl="1">
      <w:start w:val="1"/>
      <w:numFmt w:val="bullet"/>
      <w:lvlText w:val="–"/>
      <w:lvlJc w:val="left"/>
      <w:pPr>
        <w:ind w:left="568" w:hanging="284"/>
      </w:pPr>
      <w:rPr>
        <w:rFonts w:ascii="Arial" w:hAnsi="Arial" w:hint="default"/>
      </w:rPr>
    </w:lvl>
    <w:lvl w:ilvl="2">
      <w:start w:val="1"/>
      <w:numFmt w:val="bullet"/>
      <w:lvlText w:val=""/>
      <w:lvlJc w:val="left"/>
      <w:pPr>
        <w:ind w:left="852" w:hanging="284"/>
      </w:pPr>
      <w:rPr>
        <w:rFonts w:ascii="Wingdings" w:hAnsi="Wingdings" w:hint="default"/>
      </w:rPr>
    </w:lvl>
    <w:lvl w:ilvl="3">
      <w:start w:val="1"/>
      <w:numFmt w:val="bullet"/>
      <w:lvlText w:val=""/>
      <w:lvlJc w:val="left"/>
      <w:pPr>
        <w:ind w:left="1136" w:hanging="284"/>
      </w:pPr>
      <w:rPr>
        <w:rFonts w:ascii="Symbol" w:hAnsi="Symbol" w:hint="default"/>
      </w:rPr>
    </w:lvl>
    <w:lvl w:ilvl="4">
      <w:start w:val="1"/>
      <w:numFmt w:val="bullet"/>
      <w:lvlText w:val=""/>
      <w:lvlJc w:val="left"/>
      <w:pPr>
        <w:ind w:left="1420" w:hanging="284"/>
      </w:pPr>
      <w:rPr>
        <w:rFonts w:ascii="Symbol" w:hAnsi="Symbol"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Wingdings" w:hAnsi="Wingdings" w:hint="default"/>
      </w:rPr>
    </w:lvl>
    <w:lvl w:ilvl="7">
      <w:start w:val="1"/>
      <w:numFmt w:val="bullet"/>
      <w:lvlText w:val=""/>
      <w:lvlJc w:val="left"/>
      <w:pPr>
        <w:ind w:left="2272" w:hanging="284"/>
      </w:pPr>
      <w:rPr>
        <w:rFonts w:ascii="Symbol" w:hAnsi="Symbol" w:hint="default"/>
      </w:rPr>
    </w:lvl>
    <w:lvl w:ilvl="8">
      <w:start w:val="1"/>
      <w:numFmt w:val="bullet"/>
      <w:lvlText w:val=""/>
      <w:lvlJc w:val="left"/>
      <w:pPr>
        <w:ind w:left="2556" w:hanging="284"/>
      </w:pPr>
      <w:rPr>
        <w:rFonts w:ascii="Symbol" w:hAnsi="Symbol" w:hint="default"/>
      </w:rPr>
    </w:lvl>
  </w:abstractNum>
  <w:abstractNum w:abstractNumId="14" w15:restartNumberingAfterBreak="0">
    <w:nsid w:val="2D4F5981"/>
    <w:multiLevelType w:val="multilevel"/>
    <w:tmpl w:val="AE543C12"/>
    <w:name w:val="ListBulletList"/>
    <w:lvl w:ilvl="0">
      <w:start w:val="1"/>
      <w:numFmt w:val="bullet"/>
      <w:pStyle w:val="ListBullet"/>
      <w:lvlText w:val=""/>
      <w:lvlJc w:val="left"/>
      <w:pPr>
        <w:tabs>
          <w:tab w:val="num" w:pos="567"/>
        </w:tabs>
        <w:ind w:left="284" w:hanging="284"/>
      </w:pPr>
      <w:rPr>
        <w:rFonts w:ascii="Wingdings" w:hAnsi="Wingdings" w:hint="default"/>
        <w:color w:val="000000" w:themeColor="accent1"/>
      </w:rPr>
    </w:lvl>
    <w:lvl w:ilvl="1">
      <w:start w:val="1"/>
      <w:numFmt w:val="bullet"/>
      <w:pStyle w:val="ListBullet2"/>
      <w:lvlText w:val="◦"/>
      <w:lvlJc w:val="left"/>
      <w:pPr>
        <w:tabs>
          <w:tab w:val="num" w:pos="851"/>
        </w:tabs>
        <w:ind w:left="568" w:hanging="284"/>
      </w:pPr>
      <w:rPr>
        <w:rFonts w:ascii="Aptos" w:hAnsi="Aptos" w:hint="default"/>
        <w:color w:val="000000" w:themeColor="accent1"/>
      </w:rPr>
    </w:lvl>
    <w:lvl w:ilvl="2">
      <w:start w:val="1"/>
      <w:numFmt w:val="bullet"/>
      <w:pStyle w:val="ListBullet3"/>
      <w:lvlText w:val="–"/>
      <w:lvlJc w:val="left"/>
      <w:pPr>
        <w:tabs>
          <w:tab w:val="num" w:pos="1135"/>
        </w:tabs>
        <w:ind w:left="852" w:hanging="284"/>
      </w:pPr>
      <w:rPr>
        <w:rFonts w:ascii="Aptos" w:hAnsi="Aptos" w:hint="default"/>
        <w:color w:val="000000" w:themeColor="accent1"/>
      </w:rPr>
    </w:lvl>
    <w:lvl w:ilvl="3">
      <w:start w:val="1"/>
      <w:numFmt w:val="bullet"/>
      <w:pStyle w:val="ListBullet4"/>
      <w:lvlText w:val=""/>
      <w:lvlJc w:val="left"/>
      <w:pPr>
        <w:tabs>
          <w:tab w:val="num" w:pos="1419"/>
        </w:tabs>
        <w:ind w:left="1136" w:hanging="284"/>
      </w:pPr>
      <w:rPr>
        <w:rFonts w:ascii="Symbol" w:hAnsi="Symbol" w:hint="default"/>
        <w:color w:val="000000" w:themeColor="accent1"/>
      </w:rPr>
    </w:lvl>
    <w:lvl w:ilvl="4">
      <w:start w:val="1"/>
      <w:numFmt w:val="bullet"/>
      <w:pStyle w:val="ListBullet5"/>
      <w:lvlText w:val=""/>
      <w:lvlJc w:val="left"/>
      <w:pPr>
        <w:tabs>
          <w:tab w:val="num" w:pos="1703"/>
        </w:tabs>
        <w:ind w:left="1420" w:hanging="284"/>
      </w:pPr>
      <w:rPr>
        <w:rFonts w:ascii="Wingdings" w:hAnsi="Wingdings" w:hint="default"/>
        <w:color w:val="373737" w:themeColor="text2"/>
      </w:rPr>
    </w:lvl>
    <w:lvl w:ilvl="5">
      <w:start w:val="1"/>
      <w:numFmt w:val="bullet"/>
      <w:lvlText w:val=""/>
      <w:lvlJc w:val="left"/>
      <w:pPr>
        <w:tabs>
          <w:tab w:val="num" w:pos="1987"/>
        </w:tabs>
        <w:ind w:left="1704" w:hanging="284"/>
      </w:pPr>
      <w:rPr>
        <w:rFonts w:ascii="Wingdings" w:hAnsi="Wingdings" w:hint="default"/>
        <w:color w:val="F2F2F2" w:themeColor="accent6"/>
      </w:rPr>
    </w:lvl>
    <w:lvl w:ilvl="6">
      <w:start w:val="1"/>
      <w:numFmt w:val="bullet"/>
      <w:lvlText w:val=""/>
      <w:lvlJc w:val="left"/>
      <w:pPr>
        <w:tabs>
          <w:tab w:val="num" w:pos="2271"/>
        </w:tabs>
        <w:ind w:left="1988" w:hanging="284"/>
      </w:pPr>
      <w:rPr>
        <w:rFonts w:ascii="Symbol" w:hAnsi="Symbol" w:hint="default"/>
      </w:rPr>
    </w:lvl>
    <w:lvl w:ilvl="7">
      <w:start w:val="1"/>
      <w:numFmt w:val="bullet"/>
      <w:lvlText w:val="o"/>
      <w:lvlJc w:val="left"/>
      <w:pPr>
        <w:tabs>
          <w:tab w:val="num" w:pos="2555"/>
        </w:tabs>
        <w:ind w:left="2272" w:hanging="284"/>
      </w:pPr>
      <w:rPr>
        <w:rFonts w:ascii="Courier New" w:hAnsi="Courier New" w:cs="Courier New" w:hint="default"/>
      </w:rPr>
    </w:lvl>
    <w:lvl w:ilvl="8">
      <w:start w:val="1"/>
      <w:numFmt w:val="bullet"/>
      <w:lvlText w:val=""/>
      <w:lvlJc w:val="left"/>
      <w:pPr>
        <w:tabs>
          <w:tab w:val="num" w:pos="2839"/>
        </w:tabs>
        <w:ind w:left="2556" w:hanging="284"/>
      </w:pPr>
      <w:rPr>
        <w:rFonts w:ascii="Wingdings" w:hAnsi="Wingdings" w:hint="default"/>
      </w:rPr>
    </w:lvl>
  </w:abstractNum>
  <w:abstractNum w:abstractNumId="15" w15:restartNumberingAfterBreak="0">
    <w:nsid w:val="509D4A8E"/>
    <w:multiLevelType w:val="multilevel"/>
    <w:tmpl w:val="4B94C5D6"/>
    <w:lvl w:ilvl="0">
      <w:start w:val="1"/>
      <w:numFmt w:val="decimal"/>
      <w:pStyle w:val="TOC9"/>
      <w:lvlText w:val="%1."/>
      <w:lvlJc w:val="left"/>
      <w:pPr>
        <w:ind w:left="284" w:hanging="284"/>
      </w:pPr>
      <w:rPr>
        <w:rFonts w:asciiTheme="minorHAnsi" w:hAnsiTheme="minorHAnsi"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54F215E6"/>
    <w:multiLevelType w:val="multilevel"/>
    <w:tmpl w:val="7A6E51DE"/>
    <w:name w:val="NumberedList4"/>
    <w:lvl w:ilvl="0">
      <w:start w:val="1"/>
      <w:numFmt w:val="decimal"/>
      <w:lvlText w:val="%1."/>
      <w:lvlJc w:val="left"/>
      <w:pPr>
        <w:tabs>
          <w:tab w:val="num" w:pos="567"/>
        </w:tabs>
        <w:ind w:left="284" w:hanging="284"/>
      </w:pPr>
      <w:rPr>
        <w:rFonts w:asciiTheme="minorHAnsi" w:hAnsiTheme="minorHAnsi" w:hint="default"/>
        <w:b w:val="0"/>
        <w:i w:val="0"/>
        <w:color w:val="auto"/>
      </w:rPr>
    </w:lvl>
    <w:lvl w:ilvl="1">
      <w:start w:val="1"/>
      <w:numFmt w:val="lowerLetter"/>
      <w:lvlText w:val="%2."/>
      <w:lvlJc w:val="left"/>
      <w:pPr>
        <w:tabs>
          <w:tab w:val="num" w:pos="851"/>
        </w:tabs>
        <w:ind w:left="568" w:hanging="284"/>
      </w:pPr>
      <w:rPr>
        <w:rFonts w:asciiTheme="minorHAnsi" w:hAnsiTheme="minorHAnsi" w:hint="default"/>
        <w:b w:val="0"/>
        <w:i w:val="0"/>
        <w:color w:val="auto"/>
      </w:rPr>
    </w:lvl>
    <w:lvl w:ilvl="2">
      <w:start w:val="1"/>
      <w:numFmt w:val="lowerRoman"/>
      <w:lvlText w:val="%3."/>
      <w:lvlJc w:val="left"/>
      <w:pPr>
        <w:tabs>
          <w:tab w:val="num" w:pos="1135"/>
        </w:tabs>
        <w:ind w:left="852" w:hanging="284"/>
      </w:pPr>
      <w:rPr>
        <w:rFonts w:asciiTheme="minorHAnsi" w:hAnsiTheme="minorHAnsi" w:hint="default"/>
        <w:b w:val="0"/>
        <w:i w:val="0"/>
        <w:color w:val="auto"/>
      </w:rPr>
    </w:lvl>
    <w:lvl w:ilvl="3">
      <w:start w:val="1"/>
      <w:numFmt w:val="none"/>
      <w:lvlText w:val=""/>
      <w:lvlJc w:val="left"/>
      <w:pPr>
        <w:tabs>
          <w:tab w:val="num" w:pos="1419"/>
        </w:tabs>
        <w:ind w:left="1136" w:hanging="284"/>
      </w:pPr>
      <w:rPr>
        <w:rFonts w:hint="default"/>
      </w:rPr>
    </w:lvl>
    <w:lvl w:ilvl="4">
      <w:start w:val="1"/>
      <w:numFmt w:val="none"/>
      <w:lvlText w:val=""/>
      <w:lvlJc w:val="left"/>
      <w:pPr>
        <w:tabs>
          <w:tab w:val="num" w:pos="1703"/>
        </w:tabs>
        <w:ind w:left="1420" w:hanging="284"/>
      </w:pPr>
      <w:rPr>
        <w:rFonts w:hint="default"/>
      </w:rPr>
    </w:lvl>
    <w:lvl w:ilvl="5">
      <w:start w:val="1"/>
      <w:numFmt w:val="none"/>
      <w:lvlText w:val=""/>
      <w:lvlJc w:val="left"/>
      <w:pPr>
        <w:tabs>
          <w:tab w:val="num" w:pos="1987"/>
        </w:tabs>
        <w:ind w:left="1704" w:hanging="284"/>
      </w:pPr>
      <w:rPr>
        <w:rFonts w:hint="default"/>
      </w:rPr>
    </w:lvl>
    <w:lvl w:ilvl="6">
      <w:start w:val="1"/>
      <w:numFmt w:val="none"/>
      <w:lvlText w:val=""/>
      <w:lvlJc w:val="left"/>
      <w:pPr>
        <w:tabs>
          <w:tab w:val="num" w:pos="2271"/>
        </w:tabs>
        <w:ind w:left="1988" w:hanging="284"/>
      </w:pPr>
      <w:rPr>
        <w:rFonts w:hint="default"/>
      </w:rPr>
    </w:lvl>
    <w:lvl w:ilvl="7">
      <w:start w:val="1"/>
      <w:numFmt w:val="none"/>
      <w:lvlText w:val=""/>
      <w:lvlJc w:val="left"/>
      <w:pPr>
        <w:tabs>
          <w:tab w:val="num" w:pos="2555"/>
        </w:tabs>
        <w:ind w:left="2272" w:hanging="284"/>
      </w:pPr>
      <w:rPr>
        <w:rFonts w:hint="default"/>
      </w:rPr>
    </w:lvl>
    <w:lvl w:ilvl="8">
      <w:start w:val="1"/>
      <w:numFmt w:val="none"/>
      <w:lvlText w:val=""/>
      <w:lvlJc w:val="left"/>
      <w:pPr>
        <w:tabs>
          <w:tab w:val="num" w:pos="2839"/>
        </w:tabs>
        <w:ind w:left="2556" w:hanging="284"/>
      </w:pPr>
      <w:rPr>
        <w:rFonts w:hint="default"/>
      </w:rPr>
    </w:lvl>
  </w:abstractNum>
  <w:abstractNum w:abstractNumId="17" w15:restartNumberingAfterBreak="0">
    <w:nsid w:val="567633B7"/>
    <w:multiLevelType w:val="multilevel"/>
    <w:tmpl w:val="74986730"/>
    <w:styleLink w:val="ListAttachment"/>
    <w:lvl w:ilvl="0">
      <w:start w:val="1"/>
      <w:numFmt w:val="decimal"/>
      <w:lvlText w:val="Attachment %1"/>
      <w:lvlJc w:val="left"/>
      <w:pPr>
        <w:tabs>
          <w:tab w:val="num" w:pos="0"/>
        </w:tabs>
        <w:ind w:left="0" w:firstLine="0"/>
      </w:pPr>
      <w:rPr>
        <w:rFonts w:hint="default"/>
        <w:sz w:val="60"/>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8" w15:restartNumberingAfterBreak="0">
    <w:nsid w:val="667B4FBB"/>
    <w:multiLevelType w:val="multilevel"/>
    <w:tmpl w:val="7F6E3A08"/>
    <w:lvl w:ilvl="0">
      <w:start w:val="1"/>
      <w:numFmt w:val="decimal"/>
      <w:pStyle w:val="NumberedListCtrl"/>
      <w:lvlText w:val="%1."/>
      <w:lvlJc w:val="left"/>
      <w:pPr>
        <w:ind w:left="425" w:hanging="425"/>
      </w:pPr>
      <w:rPr>
        <w:rFonts w:asciiTheme="minorHAnsi" w:hAnsiTheme="minorHAnsi" w:hint="default"/>
        <w:color w:val="auto"/>
      </w:rPr>
    </w:lvl>
    <w:lvl w:ilvl="1">
      <w:start w:val="1"/>
      <w:numFmt w:val="decimal"/>
      <w:pStyle w:val="NumberedList2"/>
      <w:lvlText w:val="%1.%2."/>
      <w:lvlJc w:val="left"/>
      <w:pPr>
        <w:ind w:left="850" w:hanging="425"/>
      </w:pPr>
      <w:rPr>
        <w:rFonts w:asciiTheme="minorHAnsi" w:hAnsiTheme="minorHAnsi" w:hint="default"/>
        <w:color w:val="auto"/>
      </w:rPr>
    </w:lvl>
    <w:lvl w:ilvl="2">
      <w:start w:val="1"/>
      <w:numFmt w:val="decimal"/>
      <w:pStyle w:val="NumberedList3"/>
      <w:lvlText w:val="%1.%2.%3."/>
      <w:lvlJc w:val="left"/>
      <w:pPr>
        <w:ind w:left="1701" w:hanging="851"/>
      </w:pPr>
      <w:rPr>
        <w:rFonts w:asciiTheme="minorHAnsi" w:hAnsiTheme="minorHAnsi" w:hint="default"/>
        <w:color w:val="auto"/>
      </w:rPr>
    </w:lvl>
    <w:lvl w:ilvl="3">
      <w:start w:val="1"/>
      <w:numFmt w:val="decimal"/>
      <w:lvlText w:val="%1.%2.%3.%4."/>
      <w:lvlJc w:val="left"/>
      <w:pPr>
        <w:ind w:left="2552" w:hanging="851"/>
      </w:pPr>
      <w:rPr>
        <w:rFonts w:hint="default"/>
      </w:rPr>
    </w:lvl>
    <w:lvl w:ilvl="4">
      <w:start w:val="1"/>
      <w:numFmt w:val="decimal"/>
      <w:lvlText w:val="%1.%2.%3.%4.%5."/>
      <w:lvlJc w:val="left"/>
      <w:pPr>
        <w:ind w:left="3402" w:hanging="850"/>
      </w:pPr>
      <w:rPr>
        <w:rFonts w:hint="default"/>
      </w:rPr>
    </w:lvl>
    <w:lvl w:ilvl="5">
      <w:start w:val="1"/>
      <w:numFmt w:val="decimal"/>
      <w:lvlText w:val="%1.%2.%3.%4.%5.%6."/>
      <w:lvlJc w:val="left"/>
      <w:pPr>
        <w:ind w:left="2550" w:hanging="425"/>
      </w:pPr>
      <w:rPr>
        <w:rFonts w:hint="default"/>
      </w:rPr>
    </w:lvl>
    <w:lvl w:ilvl="6">
      <w:start w:val="1"/>
      <w:numFmt w:val="decimal"/>
      <w:lvlText w:val="%1.%2.%3.%4.%5.%6.%7."/>
      <w:lvlJc w:val="left"/>
      <w:pPr>
        <w:ind w:left="2975" w:hanging="425"/>
      </w:pPr>
      <w:rPr>
        <w:rFonts w:hint="default"/>
      </w:rPr>
    </w:lvl>
    <w:lvl w:ilvl="7">
      <w:start w:val="1"/>
      <w:numFmt w:val="decimal"/>
      <w:lvlText w:val="%1.%2.%3.%4.%5.%6.%7.%8."/>
      <w:lvlJc w:val="left"/>
      <w:pPr>
        <w:ind w:left="3400" w:hanging="425"/>
      </w:pPr>
      <w:rPr>
        <w:rFonts w:hint="default"/>
      </w:rPr>
    </w:lvl>
    <w:lvl w:ilvl="8">
      <w:start w:val="1"/>
      <w:numFmt w:val="decimal"/>
      <w:lvlText w:val="%1.%2.%3.%4.%5.%6.%7.%8.%9."/>
      <w:lvlJc w:val="left"/>
      <w:pPr>
        <w:ind w:left="3825" w:hanging="425"/>
      </w:pPr>
      <w:rPr>
        <w:rFonts w:hint="default"/>
      </w:rPr>
    </w:lvl>
  </w:abstractNum>
  <w:abstractNum w:abstractNumId="19" w15:restartNumberingAfterBreak="0">
    <w:nsid w:val="672708B1"/>
    <w:multiLevelType w:val="multilevel"/>
    <w:tmpl w:val="FFF03C0C"/>
    <w:lvl w:ilvl="0">
      <w:start w:val="1"/>
      <w:numFmt w:val="none"/>
      <w:lvlText w:val="%1"/>
      <w:lvlJc w:val="left"/>
      <w:pPr>
        <w:ind w:left="0" w:firstLine="0"/>
      </w:pPr>
      <w:rPr>
        <w:rFonts w:hint="default"/>
      </w:rPr>
    </w:lvl>
    <w:lvl w:ilvl="1">
      <w:start w:val="1"/>
      <w:numFmt w:val="lowerLetter"/>
      <w:pStyle w:val="NoteSourceListlvl1"/>
      <w:lvlText w:val="%2."/>
      <w:lvlJc w:val="left"/>
      <w:pPr>
        <w:ind w:left="284" w:hanging="284"/>
      </w:pPr>
      <w:rPr>
        <w:rFonts w:hint="default"/>
      </w:rPr>
    </w:lvl>
    <w:lvl w:ilvl="2">
      <w:start w:val="1"/>
      <w:numFmt w:val="decimal"/>
      <w:lvlText w:val="%3."/>
      <w:lvlJc w:val="left"/>
      <w:pPr>
        <w:ind w:left="284" w:hanging="284"/>
      </w:pPr>
      <w:rPr>
        <w:rFonts w:hint="default"/>
      </w:rPr>
    </w:lvl>
    <w:lvl w:ilvl="3">
      <w:start w:val="1"/>
      <w:numFmt w:val="bullet"/>
      <w:pStyle w:val="NoteSourceListlvl3"/>
      <w:lvlText w:val="–"/>
      <w:lvlJc w:val="left"/>
      <w:pPr>
        <w:ind w:left="284" w:hanging="284"/>
      </w:pPr>
      <w:rPr>
        <w:rFonts w:ascii="Segoe UI" w:hAnsi="Segoe UI" w:hint="default"/>
        <w:color w:val="000000" w:themeColor="text1"/>
      </w:rPr>
    </w:lvl>
    <w:lvl w:ilvl="4">
      <w:start w:val="1"/>
      <w:numFmt w:val="lowerLetter"/>
      <w:pStyle w:val="NoteSourceListlvl2"/>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6DD55E20"/>
    <w:multiLevelType w:val="multilevel"/>
    <w:tmpl w:val="ECD67B4C"/>
    <w:lvl w:ilvl="0">
      <w:start w:val="1"/>
      <w:numFmt w:val="decimal"/>
      <w:pStyle w:val="ListNumber0"/>
      <w:lvlText w:val="%1."/>
      <w:lvlJc w:val="left"/>
      <w:pPr>
        <w:ind w:left="425" w:hanging="425"/>
      </w:pPr>
      <w:rPr>
        <w:rFonts w:asciiTheme="minorHAnsi" w:hAnsiTheme="minorHAnsi" w:hint="default"/>
        <w:color w:val="auto"/>
      </w:rPr>
    </w:lvl>
    <w:lvl w:ilvl="1">
      <w:start w:val="1"/>
      <w:numFmt w:val="lowerLetter"/>
      <w:pStyle w:val="ListNumber2"/>
      <w:lvlText w:val="%2."/>
      <w:lvlJc w:val="left"/>
      <w:pPr>
        <w:ind w:left="850" w:hanging="425"/>
      </w:pPr>
      <w:rPr>
        <w:rFonts w:hint="default"/>
      </w:rPr>
    </w:lvl>
    <w:lvl w:ilvl="2">
      <w:start w:val="1"/>
      <w:numFmt w:val="lowerRoman"/>
      <w:pStyle w:val="ListNumber3"/>
      <w:lvlText w:val="%3."/>
      <w:lvlJc w:val="left"/>
      <w:pPr>
        <w:ind w:left="1275" w:hanging="425"/>
      </w:pPr>
      <w:rPr>
        <w:rFonts w:hint="default"/>
      </w:rPr>
    </w:lvl>
    <w:lvl w:ilvl="3">
      <w:start w:val="1"/>
      <w:numFmt w:val="upperLetter"/>
      <w:pStyle w:val="ListNumber4"/>
      <w:lvlText w:val="%4."/>
      <w:lvlJc w:val="left"/>
      <w:pPr>
        <w:ind w:left="1700" w:hanging="425"/>
      </w:pPr>
      <w:rPr>
        <w:rFonts w:hint="default"/>
      </w:rPr>
    </w:lvl>
    <w:lvl w:ilvl="4">
      <w:start w:val="1"/>
      <w:numFmt w:val="upperRoman"/>
      <w:pStyle w:val="ListNumber5"/>
      <w:lvlText w:val="%5."/>
      <w:lvlJc w:val="left"/>
      <w:pPr>
        <w:ind w:left="2125" w:hanging="425"/>
      </w:pPr>
      <w:rPr>
        <w:rFonts w:hint="default"/>
      </w:rPr>
    </w:lvl>
    <w:lvl w:ilvl="5">
      <w:start w:val="1"/>
      <w:numFmt w:val="decimal"/>
      <w:lvlText w:val="%6."/>
      <w:lvlJc w:val="left"/>
      <w:pPr>
        <w:ind w:left="2550" w:hanging="425"/>
      </w:pPr>
      <w:rPr>
        <w:rFonts w:hint="default"/>
      </w:rPr>
    </w:lvl>
    <w:lvl w:ilvl="6">
      <w:start w:val="1"/>
      <w:numFmt w:val="none"/>
      <w:lvlText w:val=""/>
      <w:lvlJc w:val="left"/>
      <w:pPr>
        <w:tabs>
          <w:tab w:val="num" w:pos="-31680"/>
        </w:tabs>
        <w:ind w:left="2975" w:hanging="425"/>
      </w:pPr>
      <w:rPr>
        <w:rFonts w:hint="default"/>
      </w:rPr>
    </w:lvl>
    <w:lvl w:ilvl="7">
      <w:start w:val="1"/>
      <w:numFmt w:val="none"/>
      <w:lvlText w:val=""/>
      <w:lvlJc w:val="left"/>
      <w:pPr>
        <w:tabs>
          <w:tab w:val="num" w:pos="-31680"/>
        </w:tabs>
        <w:ind w:left="3400" w:hanging="425"/>
      </w:pPr>
      <w:rPr>
        <w:rFonts w:hint="default"/>
      </w:rPr>
    </w:lvl>
    <w:lvl w:ilvl="8">
      <w:start w:val="1"/>
      <w:numFmt w:val="none"/>
      <w:lvlText w:val=""/>
      <w:lvlJc w:val="left"/>
      <w:pPr>
        <w:tabs>
          <w:tab w:val="num" w:pos="-31680"/>
        </w:tabs>
        <w:ind w:left="3825" w:hanging="425"/>
      </w:pPr>
      <w:rPr>
        <w:rFonts w:hint="default"/>
      </w:rPr>
    </w:lvl>
  </w:abstractNum>
  <w:abstractNum w:abstractNumId="21" w15:restartNumberingAfterBreak="0">
    <w:nsid w:val="71C264A1"/>
    <w:multiLevelType w:val="multilevel"/>
    <w:tmpl w:val="E0C6C69A"/>
    <w:name w:val="ListBulletList22"/>
    <w:lvl w:ilvl="0">
      <w:start w:val="1"/>
      <w:numFmt w:val="decimal"/>
      <w:pStyle w:val="RecommendationListNumber"/>
      <w:lvlText w:val="%1."/>
      <w:lvlJc w:val="left"/>
      <w:pPr>
        <w:ind w:left="284" w:hanging="284"/>
      </w:pPr>
      <w:rPr>
        <w:rFonts w:hint="default"/>
      </w:rPr>
    </w:lvl>
    <w:lvl w:ilvl="1">
      <w:start w:val="1"/>
      <w:numFmt w:val="lowerLetter"/>
      <w:lvlText w:val="%2."/>
      <w:lvlJc w:val="left"/>
      <w:pPr>
        <w:ind w:left="568" w:hanging="284"/>
      </w:pPr>
      <w:rPr>
        <w:rFonts w:hint="default"/>
      </w:rPr>
    </w:lvl>
    <w:lvl w:ilvl="2">
      <w:start w:val="1"/>
      <w:numFmt w:val="lowerRoman"/>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22" w15:restartNumberingAfterBreak="0">
    <w:nsid w:val="725B532E"/>
    <w:multiLevelType w:val="multilevel"/>
    <w:tmpl w:val="2F6CA4A0"/>
    <w:styleLink w:val="ListBullet0"/>
    <w:lvl w:ilvl="0">
      <w:start w:val="1"/>
      <w:numFmt w:val="bullet"/>
      <w:lvlText w:val="n"/>
      <w:lvlJc w:val="left"/>
      <w:pPr>
        <w:tabs>
          <w:tab w:val="num" w:pos="425"/>
        </w:tabs>
        <w:ind w:left="425" w:hanging="425"/>
      </w:pPr>
      <w:rPr>
        <w:rFonts w:ascii="Wingdings" w:hAnsi="Wingdings" w:hint="default"/>
        <w:color w:val="373737"/>
        <w:sz w:val="20"/>
      </w:rPr>
    </w:lvl>
    <w:lvl w:ilvl="1">
      <w:start w:val="1"/>
      <w:numFmt w:val="bullet"/>
      <w:lvlText w:val="–"/>
      <w:lvlJc w:val="left"/>
      <w:pPr>
        <w:tabs>
          <w:tab w:val="num" w:pos="850"/>
        </w:tabs>
        <w:ind w:left="850" w:hanging="425"/>
      </w:pPr>
      <w:rPr>
        <w:rFonts w:ascii="Arial Rounded MT" w:hAnsi="Arial Rounded MT" w:hint="default"/>
        <w:color w:val="373737"/>
      </w:rPr>
    </w:lvl>
    <w:lvl w:ilvl="2">
      <w:start w:val="1"/>
      <w:numFmt w:val="bullet"/>
      <w:lvlText w:val="n"/>
      <w:lvlJc w:val="left"/>
      <w:pPr>
        <w:tabs>
          <w:tab w:val="num" w:pos="1275"/>
        </w:tabs>
        <w:ind w:left="1275" w:hanging="425"/>
      </w:pPr>
      <w:rPr>
        <w:rFonts w:ascii="Wingdings" w:hAnsi="Wingdings" w:hint="default"/>
        <w:color w:val="373737"/>
        <w:sz w:val="20"/>
      </w:rPr>
    </w:lvl>
    <w:lvl w:ilvl="3">
      <w:start w:val="1"/>
      <w:numFmt w:val="bullet"/>
      <w:lvlText w:val="–"/>
      <w:lvlJc w:val="left"/>
      <w:pPr>
        <w:tabs>
          <w:tab w:val="num" w:pos="1700"/>
        </w:tabs>
        <w:ind w:left="1700" w:hanging="425"/>
      </w:pPr>
      <w:rPr>
        <w:rFonts w:ascii="Arial Rounded MT" w:hAnsi="Arial Rounded MT" w:hint="default"/>
        <w:color w:val="373737"/>
      </w:rPr>
    </w:lvl>
    <w:lvl w:ilvl="4">
      <w:start w:val="1"/>
      <w:numFmt w:val="bullet"/>
      <w:lvlText w:val="n"/>
      <w:lvlJc w:val="left"/>
      <w:pPr>
        <w:tabs>
          <w:tab w:val="num" w:pos="2125"/>
        </w:tabs>
        <w:ind w:left="2125" w:hanging="425"/>
      </w:pPr>
      <w:rPr>
        <w:rFonts w:ascii="Wingdings" w:hAnsi="Wingdings" w:hint="default"/>
        <w:color w:val="373737"/>
        <w:sz w:val="20"/>
      </w:rPr>
    </w:lvl>
    <w:lvl w:ilvl="5">
      <w:start w:val="1"/>
      <w:numFmt w:val="bullet"/>
      <w:lvlText w:val="–"/>
      <w:lvlJc w:val="left"/>
      <w:pPr>
        <w:tabs>
          <w:tab w:val="num" w:pos="2550"/>
        </w:tabs>
        <w:ind w:left="2550" w:hanging="425"/>
      </w:pPr>
      <w:rPr>
        <w:rFonts w:ascii="Arial Rounded MT" w:hAnsi="Arial Rounded MT" w:hint="default"/>
        <w:color w:val="373737"/>
      </w:rPr>
    </w:lvl>
    <w:lvl w:ilvl="6">
      <w:start w:val="1"/>
      <w:numFmt w:val="none"/>
      <w:lvlText w:val="%7"/>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23" w15:restartNumberingAfterBreak="0">
    <w:nsid w:val="7673792B"/>
    <w:multiLevelType w:val="multilevel"/>
    <w:tmpl w:val="357405CC"/>
    <w:lvl w:ilvl="0">
      <w:start w:val="1"/>
      <w:numFmt w:val="decimal"/>
      <w:pStyle w:val="Heading1"/>
      <w:lvlText w:val="%1."/>
      <w:lvlJc w:val="left"/>
      <w:pPr>
        <w:ind w:left="851" w:hanging="851"/>
      </w:pPr>
      <w:rPr>
        <w:rFonts w:hint="default"/>
      </w:rPr>
    </w:lvl>
    <w:lvl w:ilvl="1">
      <w:start w:val="1"/>
      <w:numFmt w:val="decimal"/>
      <w:pStyle w:val="Heading2"/>
      <w:lvlText w:val="%1.%2"/>
      <w:lvlJc w:val="left"/>
      <w:pPr>
        <w:ind w:left="851" w:hanging="851"/>
      </w:pPr>
      <w:rPr>
        <w:rFonts w:hint="default"/>
      </w:rPr>
    </w:lvl>
    <w:lvl w:ilvl="2">
      <w:start w:val="1"/>
      <w:numFmt w:val="decimal"/>
      <w:pStyle w:val="Heading3"/>
      <w:lvlText w:val="%1.%2.%3"/>
      <w:lvlJc w:val="left"/>
      <w:pPr>
        <w:ind w:left="851" w:hanging="851"/>
      </w:pPr>
      <w:rPr>
        <w:rFonts w:hint="default"/>
      </w:rPr>
    </w:lvl>
    <w:lvl w:ilvl="3">
      <w:start w:val="1"/>
      <w:numFmt w:val="decimal"/>
      <w:pStyle w:val="Heading4"/>
      <w:lvlText w:val="%1.%2.%3.%4"/>
      <w:lvlJc w:val="left"/>
      <w:pPr>
        <w:ind w:left="1276" w:hanging="1276"/>
      </w:pPr>
      <w:rPr>
        <w:rFonts w:hint="default"/>
      </w:rPr>
    </w:lvl>
    <w:lvl w:ilvl="4">
      <w:start w:val="1"/>
      <w:numFmt w:val="decimal"/>
      <w:pStyle w:val="Heading5"/>
      <w:lvlText w:val="%1.%2.%3.%4.%5"/>
      <w:lvlJc w:val="left"/>
      <w:pPr>
        <w:ind w:left="1276" w:hanging="1276"/>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4" w15:restartNumberingAfterBreak="0">
    <w:nsid w:val="7F7740E7"/>
    <w:multiLevelType w:val="hybridMultilevel"/>
    <w:tmpl w:val="9E7EF896"/>
    <w:lvl w:ilvl="0" w:tplc="2F064F18">
      <w:start w:val="1"/>
      <w:numFmt w:val="upperLetter"/>
      <w:pStyle w:val="AppendixPageNumer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263655627">
    <w:abstractNumId w:val="18"/>
  </w:num>
  <w:num w:numId="2" w16cid:durableId="562328929">
    <w:abstractNumId w:val="14"/>
    <w:lvlOverride w:ilvl="0">
      <w:lvl w:ilvl="0">
        <w:start w:val="1"/>
        <w:numFmt w:val="bullet"/>
        <w:pStyle w:val="ListBullet"/>
        <w:lvlText w:val=""/>
        <w:lvlJc w:val="left"/>
        <w:pPr>
          <w:ind w:left="425" w:hanging="425"/>
        </w:pPr>
        <w:rPr>
          <w:rFonts w:ascii="Wingdings" w:hAnsi="Wingdings" w:hint="default"/>
          <w:color w:val="auto"/>
        </w:rPr>
      </w:lvl>
    </w:lvlOverride>
    <w:lvlOverride w:ilvl="1">
      <w:lvl w:ilvl="1">
        <w:start w:val="1"/>
        <w:numFmt w:val="bullet"/>
        <w:pStyle w:val="ListBullet2"/>
        <w:lvlText w:val="–"/>
        <w:lvlJc w:val="left"/>
        <w:pPr>
          <w:ind w:left="850" w:hanging="425"/>
        </w:pPr>
        <w:rPr>
          <w:rFonts w:ascii="Arial" w:hAnsi="Arial" w:hint="default"/>
          <w:color w:val="auto"/>
        </w:rPr>
      </w:lvl>
    </w:lvlOverride>
    <w:lvlOverride w:ilvl="2">
      <w:lvl w:ilvl="2">
        <w:start w:val="1"/>
        <w:numFmt w:val="bullet"/>
        <w:pStyle w:val="ListBullet3"/>
        <w:lvlText w:val=""/>
        <w:lvlJc w:val="left"/>
        <w:pPr>
          <w:ind w:left="1275" w:hanging="425"/>
        </w:pPr>
        <w:rPr>
          <w:rFonts w:ascii="Wingdings 2" w:hAnsi="Wingdings 2" w:hint="default"/>
          <w:color w:val="737373" w:themeColor="accent3"/>
        </w:rPr>
      </w:lvl>
    </w:lvlOverride>
    <w:lvlOverride w:ilvl="3">
      <w:lvl w:ilvl="3">
        <w:start w:val="1"/>
        <w:numFmt w:val="bullet"/>
        <w:pStyle w:val="ListBullet4"/>
        <w:lvlText w:val="–"/>
        <w:lvlJc w:val="left"/>
        <w:pPr>
          <w:ind w:left="1700" w:hanging="425"/>
        </w:pPr>
        <w:rPr>
          <w:rFonts w:ascii="Arial" w:hAnsi="Arial" w:hint="default"/>
          <w:color w:val="000000" w:themeColor="accent1"/>
        </w:rPr>
      </w:lvl>
    </w:lvlOverride>
    <w:lvlOverride w:ilvl="4">
      <w:lvl w:ilvl="4">
        <w:start w:val="1"/>
        <w:numFmt w:val="bullet"/>
        <w:pStyle w:val="ListBullet5"/>
        <w:lvlText w:val=""/>
        <w:lvlJc w:val="left"/>
        <w:pPr>
          <w:ind w:left="2125" w:hanging="425"/>
        </w:pPr>
        <w:rPr>
          <w:rFonts w:ascii="Wingdings 2" w:hAnsi="Wingdings 2" w:hint="default"/>
          <w:color w:val="737373" w:themeColor="accent3"/>
        </w:rPr>
      </w:lvl>
    </w:lvlOverride>
    <w:lvlOverride w:ilvl="5">
      <w:lvl w:ilvl="5">
        <w:start w:val="1"/>
        <w:numFmt w:val="bullet"/>
        <w:lvlText w:val="–"/>
        <w:lvlJc w:val="left"/>
        <w:pPr>
          <w:ind w:left="2550" w:hanging="425"/>
        </w:pPr>
        <w:rPr>
          <w:rFonts w:ascii="Arial" w:hAnsi="Arial" w:hint="default"/>
          <w:color w:val="F2F2F2" w:themeColor="accent6"/>
        </w:rPr>
      </w:lvl>
    </w:lvlOverride>
    <w:lvlOverride w:ilvl="6">
      <w:lvl w:ilvl="6">
        <w:start w:val="1"/>
        <w:numFmt w:val="bullet"/>
        <w:lvlText w:val=""/>
        <w:lvlJc w:val="left"/>
        <w:pPr>
          <w:ind w:left="2975" w:hanging="425"/>
        </w:pPr>
        <w:rPr>
          <w:rFonts w:ascii="Symbol" w:hAnsi="Symbol" w:hint="default"/>
        </w:rPr>
      </w:lvl>
    </w:lvlOverride>
    <w:lvlOverride w:ilvl="7">
      <w:lvl w:ilvl="7">
        <w:start w:val="1"/>
        <w:numFmt w:val="bullet"/>
        <w:lvlText w:val="o"/>
        <w:lvlJc w:val="left"/>
        <w:pPr>
          <w:tabs>
            <w:tab w:val="num" w:pos="2555"/>
          </w:tabs>
          <w:ind w:left="3400" w:hanging="425"/>
        </w:pPr>
        <w:rPr>
          <w:rFonts w:ascii="Courier New" w:hAnsi="Courier New" w:cs="Courier New" w:hint="default"/>
        </w:rPr>
      </w:lvl>
    </w:lvlOverride>
    <w:lvlOverride w:ilvl="8">
      <w:lvl w:ilvl="8">
        <w:start w:val="1"/>
        <w:numFmt w:val="bullet"/>
        <w:lvlText w:val=""/>
        <w:lvlJc w:val="left"/>
        <w:pPr>
          <w:tabs>
            <w:tab w:val="num" w:pos="2839"/>
          </w:tabs>
          <w:ind w:left="3825" w:hanging="425"/>
        </w:pPr>
        <w:rPr>
          <w:rFonts w:ascii="Wingdings" w:hAnsi="Wingdings" w:hint="default"/>
        </w:rPr>
      </w:lvl>
    </w:lvlOverride>
  </w:num>
  <w:num w:numId="3" w16cid:durableId="1223100731">
    <w:abstractNumId w:val="9"/>
  </w:num>
  <w:num w:numId="4" w16cid:durableId="2050254767">
    <w:abstractNumId w:val="23"/>
  </w:num>
  <w:num w:numId="5" w16cid:durableId="18942032">
    <w:abstractNumId w:val="2"/>
  </w:num>
  <w:num w:numId="6" w16cid:durableId="535047560">
    <w:abstractNumId w:val="6"/>
  </w:num>
  <w:num w:numId="7" w16cid:durableId="756442965">
    <w:abstractNumId w:val="20"/>
  </w:num>
  <w:num w:numId="8" w16cid:durableId="972716034">
    <w:abstractNumId w:val="1"/>
  </w:num>
  <w:num w:numId="9" w16cid:durableId="1102216539">
    <w:abstractNumId w:val="22"/>
  </w:num>
  <w:num w:numId="10" w16cid:durableId="187644282">
    <w:abstractNumId w:val="12"/>
  </w:num>
  <w:num w:numId="11" w16cid:durableId="1143039050">
    <w:abstractNumId w:val="5"/>
  </w:num>
  <w:num w:numId="12" w16cid:durableId="2069448134">
    <w:abstractNumId w:val="11"/>
    <w:lvlOverride w:ilvl="0">
      <w:lvl w:ilvl="0">
        <w:start w:val="1"/>
        <w:numFmt w:val="bullet"/>
        <w:pStyle w:val="TableBulletlvl1"/>
        <w:lvlText w:val=""/>
        <w:lvlJc w:val="left"/>
        <w:pPr>
          <w:ind w:left="227" w:hanging="227"/>
        </w:pPr>
        <w:rPr>
          <w:rFonts w:ascii="Wingdings 2" w:hAnsi="Wingdings 2" w:hint="default"/>
          <w:color w:val="000000" w:themeColor="text1"/>
        </w:rPr>
      </w:lvl>
    </w:lvlOverride>
    <w:lvlOverride w:ilvl="1">
      <w:lvl w:ilvl="1">
        <w:start w:val="1"/>
        <w:numFmt w:val="bullet"/>
        <w:pStyle w:val="TableBulletlvl2"/>
        <w:lvlText w:val="–"/>
        <w:lvlJc w:val="left"/>
        <w:pPr>
          <w:ind w:left="454" w:hanging="227"/>
        </w:pPr>
        <w:rPr>
          <w:rFonts w:ascii="Arial" w:hAnsi="Arial" w:hint="default"/>
          <w:color w:val="000000" w:themeColor="text1"/>
        </w:rPr>
      </w:lvl>
    </w:lvlOverride>
    <w:lvlOverride w:ilvl="2">
      <w:lvl w:ilvl="2">
        <w:start w:val="1"/>
        <w:numFmt w:val="bullet"/>
        <w:lvlText w:val=""/>
        <w:lvlJc w:val="left"/>
        <w:pPr>
          <w:ind w:left="681" w:hanging="227"/>
        </w:pPr>
        <w:rPr>
          <w:rFonts w:ascii="Wingdings 2" w:hAnsi="Wingdings 2" w:hint="default"/>
          <w:color w:val="737373" w:themeColor="accent3"/>
        </w:rPr>
      </w:lvl>
    </w:lvlOverride>
    <w:lvlOverride w:ilvl="3">
      <w:lvl w:ilvl="3">
        <w:start w:val="1"/>
        <w:numFmt w:val="bullet"/>
        <w:lvlText w:val="–"/>
        <w:lvlJc w:val="left"/>
        <w:pPr>
          <w:ind w:left="908" w:hanging="227"/>
        </w:pPr>
        <w:rPr>
          <w:rFonts w:ascii="Arial" w:hAnsi="Arial" w:hint="default"/>
        </w:rPr>
      </w:lvl>
    </w:lvlOverride>
    <w:lvlOverride w:ilvl="4">
      <w:lvl w:ilvl="4">
        <w:start w:val="1"/>
        <w:numFmt w:val="bullet"/>
        <w:lvlText w:val=""/>
        <w:lvlJc w:val="left"/>
        <w:pPr>
          <w:ind w:left="1135" w:hanging="227"/>
        </w:pPr>
        <w:rPr>
          <w:rFonts w:ascii="Symbol" w:hAnsi="Symbol" w:hint="default"/>
        </w:rPr>
      </w:lvl>
    </w:lvlOverride>
    <w:lvlOverride w:ilvl="5">
      <w:lvl w:ilvl="5">
        <w:start w:val="1"/>
        <w:numFmt w:val="bullet"/>
        <w:lvlText w:val=""/>
        <w:lvlJc w:val="left"/>
        <w:pPr>
          <w:ind w:left="1362" w:hanging="227"/>
        </w:pPr>
        <w:rPr>
          <w:rFonts w:ascii="Wingdings" w:hAnsi="Wingdings" w:hint="default"/>
        </w:rPr>
      </w:lvl>
    </w:lvlOverride>
    <w:lvlOverride w:ilvl="6">
      <w:lvl w:ilvl="6">
        <w:start w:val="1"/>
        <w:numFmt w:val="bullet"/>
        <w:lvlText w:val=""/>
        <w:lvlJc w:val="left"/>
        <w:pPr>
          <w:ind w:left="1589" w:hanging="227"/>
        </w:pPr>
        <w:rPr>
          <w:rFonts w:ascii="Wingdings" w:hAnsi="Wingdings" w:hint="default"/>
        </w:rPr>
      </w:lvl>
    </w:lvlOverride>
    <w:lvlOverride w:ilvl="7">
      <w:lvl w:ilvl="7">
        <w:start w:val="1"/>
        <w:numFmt w:val="bullet"/>
        <w:lvlText w:val=""/>
        <w:lvlJc w:val="left"/>
        <w:pPr>
          <w:ind w:left="1816" w:hanging="227"/>
        </w:pPr>
        <w:rPr>
          <w:rFonts w:ascii="Symbol" w:hAnsi="Symbol" w:hint="default"/>
        </w:rPr>
      </w:lvl>
    </w:lvlOverride>
    <w:lvlOverride w:ilvl="8">
      <w:lvl w:ilvl="8">
        <w:start w:val="1"/>
        <w:numFmt w:val="bullet"/>
        <w:lvlText w:val=""/>
        <w:lvlJc w:val="left"/>
        <w:pPr>
          <w:ind w:left="2043" w:hanging="227"/>
        </w:pPr>
        <w:rPr>
          <w:rFonts w:ascii="Symbol" w:hAnsi="Symbol" w:hint="default"/>
        </w:rPr>
      </w:lvl>
    </w:lvlOverride>
  </w:num>
  <w:num w:numId="13" w16cid:durableId="932931723">
    <w:abstractNumId w:val="3"/>
  </w:num>
  <w:num w:numId="14" w16cid:durableId="1878614125">
    <w:abstractNumId w:val="24"/>
  </w:num>
  <w:num w:numId="15" w16cid:durableId="1011028550">
    <w:abstractNumId w:val="17"/>
  </w:num>
  <w:num w:numId="16" w16cid:durableId="2068986198">
    <w:abstractNumId w:val="7"/>
  </w:num>
  <w:num w:numId="17" w16cid:durableId="1344820272">
    <w:abstractNumId w:val="8"/>
  </w:num>
  <w:num w:numId="18" w16cid:durableId="485784714">
    <w:abstractNumId w:val="19"/>
  </w:num>
  <w:num w:numId="19" w16cid:durableId="1902716971">
    <w:abstractNumId w:val="4"/>
  </w:num>
  <w:num w:numId="20" w16cid:durableId="1416051396">
    <w:abstractNumId w:val="13"/>
  </w:num>
  <w:num w:numId="21" w16cid:durableId="953050471">
    <w:abstractNumId w:val="21"/>
  </w:num>
  <w:num w:numId="22" w16cid:durableId="3430221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7745465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4696654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69488849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867548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5875567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02120678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295804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132670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2778348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9221072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1669726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1392932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8504436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4488239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701656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4485742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9719227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40343642">
    <w:abstractNumId w:val="10"/>
  </w:num>
  <w:num w:numId="41" w16cid:durableId="169457238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4805875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9961841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19519780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592012012">
    <w:abstractNumId w:val="15"/>
  </w:num>
  <w:num w:numId="46" w16cid:durableId="427895999">
    <w:abstractNumId w:val="0"/>
  </w:num>
  <w:num w:numId="47" w16cid:durableId="11594179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367440278">
    <w:abstractNumId w:val="3"/>
    <w:lvlOverride w:ilvl="0">
      <w:lvl w:ilvl="0">
        <w:start w:val="1"/>
        <w:numFmt w:val="decimal"/>
        <w:pStyle w:val="TableNumberlvl1"/>
        <w:lvlText w:val="%1."/>
        <w:lvlJc w:val="left"/>
        <w:pPr>
          <w:ind w:left="284" w:hanging="284"/>
        </w:pPr>
        <w:rPr>
          <w:rFonts w:asciiTheme="minorHAnsi" w:hAnsiTheme="minorHAnsi" w:cs="Segoe UI Semibold" w:hint="default"/>
          <w:color w:val="auto"/>
        </w:rPr>
      </w:lvl>
    </w:lvlOverride>
    <w:lvlOverride w:ilvl="1">
      <w:lvl w:ilvl="1">
        <w:start w:val="1"/>
        <w:numFmt w:val="lowerLetter"/>
        <w:pStyle w:val="TableNumberlvl2"/>
        <w:lvlText w:val="%2."/>
        <w:lvlJc w:val="left"/>
        <w:pPr>
          <w:ind w:left="568" w:hanging="284"/>
        </w:pPr>
        <w:rPr>
          <w:rFonts w:hint="default"/>
          <w:color w:val="000000" w:themeColor="accent1"/>
        </w:rPr>
      </w:lvl>
    </w:lvlOverride>
    <w:lvlOverride w:ilvl="2">
      <w:lvl w:ilvl="2">
        <w:start w:val="1"/>
        <w:numFmt w:val="lowerRoman"/>
        <w:lvlText w:val="%3."/>
        <w:lvlJc w:val="left"/>
        <w:pPr>
          <w:ind w:left="852" w:hanging="284"/>
        </w:pPr>
        <w:rPr>
          <w:rFonts w:hint="default"/>
        </w:rPr>
      </w:lvl>
    </w:lvlOverride>
    <w:lvlOverride w:ilvl="3">
      <w:lvl w:ilvl="3">
        <w:start w:val="1"/>
        <w:numFmt w:val="decimal"/>
        <w:lvlText w:val="(%4)"/>
        <w:lvlJc w:val="left"/>
        <w:pPr>
          <w:ind w:left="1136" w:hanging="284"/>
        </w:pPr>
        <w:rPr>
          <w:rFonts w:hint="default"/>
        </w:rPr>
      </w:lvl>
    </w:lvlOverride>
    <w:lvlOverride w:ilvl="4">
      <w:lvl w:ilvl="4">
        <w:start w:val="1"/>
        <w:numFmt w:val="lowerLetter"/>
        <w:lvlText w:val="(%5)"/>
        <w:lvlJc w:val="left"/>
        <w:pPr>
          <w:ind w:left="1420" w:hanging="284"/>
        </w:pPr>
        <w:rPr>
          <w:rFonts w:hint="default"/>
        </w:rPr>
      </w:lvl>
    </w:lvlOverride>
    <w:lvlOverride w:ilvl="5">
      <w:lvl w:ilvl="5">
        <w:start w:val="1"/>
        <w:numFmt w:val="lowerRoman"/>
        <w:lvlText w:val="(%6)"/>
        <w:lvlJc w:val="left"/>
        <w:pPr>
          <w:ind w:left="1704" w:hanging="284"/>
        </w:pPr>
        <w:rPr>
          <w:rFonts w:hint="default"/>
        </w:rPr>
      </w:lvl>
    </w:lvlOverride>
    <w:lvlOverride w:ilvl="6">
      <w:lvl w:ilvl="6">
        <w:start w:val="1"/>
        <w:numFmt w:val="decimal"/>
        <w:lvlText w:val="%7."/>
        <w:lvlJc w:val="left"/>
        <w:pPr>
          <w:ind w:left="1988" w:hanging="284"/>
        </w:pPr>
        <w:rPr>
          <w:rFonts w:hint="default"/>
        </w:rPr>
      </w:lvl>
    </w:lvlOverride>
    <w:lvlOverride w:ilvl="7">
      <w:lvl w:ilvl="7">
        <w:start w:val="1"/>
        <w:numFmt w:val="lowerLetter"/>
        <w:lvlText w:val="%8."/>
        <w:lvlJc w:val="left"/>
        <w:pPr>
          <w:ind w:left="2272" w:hanging="284"/>
        </w:pPr>
        <w:rPr>
          <w:rFonts w:hint="default"/>
        </w:rPr>
      </w:lvl>
    </w:lvlOverride>
    <w:lvlOverride w:ilvl="8">
      <w:lvl w:ilvl="8">
        <w:start w:val="1"/>
        <w:numFmt w:val="lowerRoman"/>
        <w:lvlText w:val="%9."/>
        <w:lvlJc w:val="left"/>
        <w:pPr>
          <w:ind w:left="2556" w:hanging="284"/>
        </w:pPr>
        <w:rPr>
          <w:rFonts w:hint="default"/>
        </w:rPr>
      </w:lvl>
    </w:lvlOverride>
  </w:num>
  <w:num w:numId="49" w16cid:durableId="1727871497">
    <w:abstractNumId w:val="3"/>
    <w:lvlOverride w:ilvl="0">
      <w:startOverride w:val="1"/>
      <w:lvl w:ilvl="0">
        <w:start w:val="1"/>
        <w:numFmt w:val="decimal"/>
        <w:pStyle w:val="TableNumberlvl1"/>
        <w:lvlText w:val="%1."/>
        <w:lvlJc w:val="left"/>
        <w:pPr>
          <w:ind w:left="284" w:hanging="284"/>
        </w:pPr>
        <w:rPr>
          <w:rFonts w:asciiTheme="minorHAnsi" w:hAnsiTheme="minorHAnsi" w:cs="Segoe UI Semibold" w:hint="default"/>
          <w:color w:val="auto"/>
        </w:rPr>
      </w:lvl>
    </w:lvlOverride>
    <w:lvlOverride w:ilvl="1">
      <w:startOverride w:val="1"/>
      <w:lvl w:ilvl="1">
        <w:start w:val="1"/>
        <w:numFmt w:val="lowerLetter"/>
        <w:pStyle w:val="TableNumberlvl2"/>
        <w:lvlText w:val="%2."/>
        <w:lvlJc w:val="left"/>
        <w:pPr>
          <w:ind w:left="568" w:hanging="284"/>
        </w:pPr>
        <w:rPr>
          <w:rFonts w:hint="default"/>
          <w:color w:val="000000" w:themeColor="accent1"/>
        </w:rPr>
      </w:lvl>
    </w:lvlOverride>
    <w:lvlOverride w:ilvl="2">
      <w:startOverride w:val="1"/>
      <w:lvl w:ilvl="2">
        <w:start w:val="1"/>
        <w:numFmt w:val="lowerRoman"/>
        <w:lvlText w:val="%3."/>
        <w:lvlJc w:val="left"/>
        <w:pPr>
          <w:ind w:left="852" w:hanging="284"/>
        </w:pPr>
        <w:rPr>
          <w:rFonts w:hint="default"/>
        </w:rPr>
      </w:lvl>
    </w:lvlOverride>
    <w:lvlOverride w:ilvl="3">
      <w:startOverride w:val="1"/>
      <w:lvl w:ilvl="3">
        <w:start w:val="1"/>
        <w:numFmt w:val="decimal"/>
        <w:lvlText w:val="(%4)"/>
        <w:lvlJc w:val="left"/>
        <w:pPr>
          <w:ind w:left="1136" w:hanging="284"/>
        </w:pPr>
        <w:rPr>
          <w:rFonts w:hint="default"/>
        </w:rPr>
      </w:lvl>
    </w:lvlOverride>
    <w:lvlOverride w:ilvl="4">
      <w:startOverride w:val="1"/>
      <w:lvl w:ilvl="4">
        <w:start w:val="1"/>
        <w:numFmt w:val="lowerLetter"/>
        <w:lvlText w:val="(%5)"/>
        <w:lvlJc w:val="left"/>
        <w:pPr>
          <w:ind w:left="1420" w:hanging="284"/>
        </w:pPr>
        <w:rPr>
          <w:rFonts w:hint="default"/>
        </w:rPr>
      </w:lvl>
    </w:lvlOverride>
    <w:lvlOverride w:ilvl="5">
      <w:startOverride w:val="1"/>
      <w:lvl w:ilvl="5">
        <w:start w:val="1"/>
        <w:numFmt w:val="lowerRoman"/>
        <w:lvlText w:val="(%6)"/>
        <w:lvlJc w:val="left"/>
        <w:pPr>
          <w:ind w:left="1704" w:hanging="284"/>
        </w:pPr>
        <w:rPr>
          <w:rFonts w:hint="default"/>
        </w:rPr>
      </w:lvl>
    </w:lvlOverride>
    <w:lvlOverride w:ilvl="6">
      <w:startOverride w:val="1"/>
      <w:lvl w:ilvl="6">
        <w:start w:val="1"/>
        <w:numFmt w:val="decimal"/>
        <w:lvlText w:val="%7."/>
        <w:lvlJc w:val="left"/>
        <w:pPr>
          <w:ind w:left="1988" w:hanging="284"/>
        </w:pPr>
        <w:rPr>
          <w:rFonts w:hint="default"/>
        </w:rPr>
      </w:lvl>
    </w:lvlOverride>
    <w:lvlOverride w:ilvl="7">
      <w:startOverride w:val="1"/>
      <w:lvl w:ilvl="7">
        <w:start w:val="1"/>
        <w:numFmt w:val="lowerLetter"/>
        <w:lvlText w:val="%8."/>
        <w:lvlJc w:val="left"/>
        <w:pPr>
          <w:ind w:left="2272" w:hanging="284"/>
        </w:pPr>
        <w:rPr>
          <w:rFonts w:hint="default"/>
        </w:rPr>
      </w:lvl>
    </w:lvlOverride>
    <w:lvlOverride w:ilvl="8">
      <w:startOverride w:val="1"/>
      <w:lvl w:ilvl="8">
        <w:start w:val="1"/>
        <w:numFmt w:val="lowerRoman"/>
        <w:lvlText w:val="%9."/>
        <w:lvlJc w:val="left"/>
        <w:pPr>
          <w:ind w:left="2556" w:hanging="284"/>
        </w:pPr>
        <w:rPr>
          <w:rFonts w:hint="default"/>
        </w:rPr>
      </w:lvl>
    </w:lvlOverride>
  </w:num>
  <w:num w:numId="50" w16cid:durableId="37967090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ocumentProtection w:formatting="1" w:enforcement="0"/>
  <w:defaultTabStop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5E8"/>
    <w:rsid w:val="000002B2"/>
    <w:rsid w:val="000006D6"/>
    <w:rsid w:val="00002303"/>
    <w:rsid w:val="00004E64"/>
    <w:rsid w:val="0000552C"/>
    <w:rsid w:val="00010DF4"/>
    <w:rsid w:val="000113B1"/>
    <w:rsid w:val="00013D11"/>
    <w:rsid w:val="000154BD"/>
    <w:rsid w:val="00015B4E"/>
    <w:rsid w:val="00015E48"/>
    <w:rsid w:val="000167FE"/>
    <w:rsid w:val="00021203"/>
    <w:rsid w:val="00021B01"/>
    <w:rsid w:val="00022DB7"/>
    <w:rsid w:val="0002347E"/>
    <w:rsid w:val="00024992"/>
    <w:rsid w:val="00025AF0"/>
    <w:rsid w:val="00030D8F"/>
    <w:rsid w:val="000314C1"/>
    <w:rsid w:val="00032066"/>
    <w:rsid w:val="00034CAA"/>
    <w:rsid w:val="000355AF"/>
    <w:rsid w:val="00037E2F"/>
    <w:rsid w:val="0004342F"/>
    <w:rsid w:val="00044D97"/>
    <w:rsid w:val="00046D74"/>
    <w:rsid w:val="000520F1"/>
    <w:rsid w:val="00053BEE"/>
    <w:rsid w:val="000544E4"/>
    <w:rsid w:val="000569A5"/>
    <w:rsid w:val="00056D0B"/>
    <w:rsid w:val="00060DF3"/>
    <w:rsid w:val="00062318"/>
    <w:rsid w:val="00064287"/>
    <w:rsid w:val="00067F7B"/>
    <w:rsid w:val="000702DE"/>
    <w:rsid w:val="00071FE3"/>
    <w:rsid w:val="000729A6"/>
    <w:rsid w:val="00073010"/>
    <w:rsid w:val="000764EF"/>
    <w:rsid w:val="000826C4"/>
    <w:rsid w:val="00083025"/>
    <w:rsid w:val="000857CF"/>
    <w:rsid w:val="000879F4"/>
    <w:rsid w:val="00087CE7"/>
    <w:rsid w:val="00090E68"/>
    <w:rsid w:val="0009402C"/>
    <w:rsid w:val="00096CD4"/>
    <w:rsid w:val="00097028"/>
    <w:rsid w:val="000A0622"/>
    <w:rsid w:val="000A377F"/>
    <w:rsid w:val="000A5FEF"/>
    <w:rsid w:val="000A7B04"/>
    <w:rsid w:val="000B077A"/>
    <w:rsid w:val="000B0A0F"/>
    <w:rsid w:val="000B22D6"/>
    <w:rsid w:val="000B3EE1"/>
    <w:rsid w:val="000B4469"/>
    <w:rsid w:val="000B7B55"/>
    <w:rsid w:val="000C1714"/>
    <w:rsid w:val="000C3B9F"/>
    <w:rsid w:val="000C4D21"/>
    <w:rsid w:val="000C71B7"/>
    <w:rsid w:val="000D118C"/>
    <w:rsid w:val="000D2FF5"/>
    <w:rsid w:val="000D32B4"/>
    <w:rsid w:val="000D4C53"/>
    <w:rsid w:val="000D5164"/>
    <w:rsid w:val="000D659B"/>
    <w:rsid w:val="000E1FDC"/>
    <w:rsid w:val="000E4A0E"/>
    <w:rsid w:val="000E5F9A"/>
    <w:rsid w:val="000E6CD5"/>
    <w:rsid w:val="000F1557"/>
    <w:rsid w:val="000F59A1"/>
    <w:rsid w:val="000F7DEC"/>
    <w:rsid w:val="000F7E60"/>
    <w:rsid w:val="001026BC"/>
    <w:rsid w:val="00103B12"/>
    <w:rsid w:val="00103ED4"/>
    <w:rsid w:val="00103F48"/>
    <w:rsid w:val="00104131"/>
    <w:rsid w:val="00107BE3"/>
    <w:rsid w:val="00112140"/>
    <w:rsid w:val="0011268E"/>
    <w:rsid w:val="00112CDD"/>
    <w:rsid w:val="0011512F"/>
    <w:rsid w:val="00115145"/>
    <w:rsid w:val="00115167"/>
    <w:rsid w:val="00115600"/>
    <w:rsid w:val="00117959"/>
    <w:rsid w:val="001200C4"/>
    <w:rsid w:val="00120B78"/>
    <w:rsid w:val="00120CAA"/>
    <w:rsid w:val="00121069"/>
    <w:rsid w:val="0012269F"/>
    <w:rsid w:val="00123259"/>
    <w:rsid w:val="001234AD"/>
    <w:rsid w:val="0012418C"/>
    <w:rsid w:val="00124665"/>
    <w:rsid w:val="00125561"/>
    <w:rsid w:val="001258D4"/>
    <w:rsid w:val="00127AD2"/>
    <w:rsid w:val="00127E42"/>
    <w:rsid w:val="00130F5B"/>
    <w:rsid w:val="00132C2C"/>
    <w:rsid w:val="00133AD4"/>
    <w:rsid w:val="0013400B"/>
    <w:rsid w:val="001344FA"/>
    <w:rsid w:val="001407D1"/>
    <w:rsid w:val="00142F0A"/>
    <w:rsid w:val="00143006"/>
    <w:rsid w:val="00144EA3"/>
    <w:rsid w:val="001466F2"/>
    <w:rsid w:val="00147403"/>
    <w:rsid w:val="0015041F"/>
    <w:rsid w:val="00150568"/>
    <w:rsid w:val="00152FB0"/>
    <w:rsid w:val="00154D07"/>
    <w:rsid w:val="00157FFD"/>
    <w:rsid w:val="00160C3B"/>
    <w:rsid w:val="001617E0"/>
    <w:rsid w:val="001665C9"/>
    <w:rsid w:val="00166D5A"/>
    <w:rsid w:val="001718EE"/>
    <w:rsid w:val="00174757"/>
    <w:rsid w:val="00174C19"/>
    <w:rsid w:val="001750B9"/>
    <w:rsid w:val="001767D9"/>
    <w:rsid w:val="00180316"/>
    <w:rsid w:val="001810D7"/>
    <w:rsid w:val="00181427"/>
    <w:rsid w:val="0018153F"/>
    <w:rsid w:val="00181C63"/>
    <w:rsid w:val="001869AE"/>
    <w:rsid w:val="001872F1"/>
    <w:rsid w:val="00190F4E"/>
    <w:rsid w:val="001911F7"/>
    <w:rsid w:val="00191C8F"/>
    <w:rsid w:val="001922A8"/>
    <w:rsid w:val="0019250B"/>
    <w:rsid w:val="00192B74"/>
    <w:rsid w:val="00192F7A"/>
    <w:rsid w:val="001948A2"/>
    <w:rsid w:val="001960D8"/>
    <w:rsid w:val="00197715"/>
    <w:rsid w:val="00197DDA"/>
    <w:rsid w:val="001A17FC"/>
    <w:rsid w:val="001A1F73"/>
    <w:rsid w:val="001A2587"/>
    <w:rsid w:val="001A38AC"/>
    <w:rsid w:val="001A4258"/>
    <w:rsid w:val="001A4CCD"/>
    <w:rsid w:val="001A5D06"/>
    <w:rsid w:val="001A5D4E"/>
    <w:rsid w:val="001A6D33"/>
    <w:rsid w:val="001B1A2E"/>
    <w:rsid w:val="001B1CA8"/>
    <w:rsid w:val="001B4A95"/>
    <w:rsid w:val="001B64B8"/>
    <w:rsid w:val="001B7541"/>
    <w:rsid w:val="001B7A2C"/>
    <w:rsid w:val="001C1B69"/>
    <w:rsid w:val="001C23B1"/>
    <w:rsid w:val="001C571C"/>
    <w:rsid w:val="001C5CAB"/>
    <w:rsid w:val="001C616F"/>
    <w:rsid w:val="001D33D4"/>
    <w:rsid w:val="001D6D0A"/>
    <w:rsid w:val="001E22C0"/>
    <w:rsid w:val="001E3219"/>
    <w:rsid w:val="001E33B5"/>
    <w:rsid w:val="001E372B"/>
    <w:rsid w:val="001E4845"/>
    <w:rsid w:val="001F07CD"/>
    <w:rsid w:val="001F1C36"/>
    <w:rsid w:val="001F2C8A"/>
    <w:rsid w:val="00200EFA"/>
    <w:rsid w:val="002074EA"/>
    <w:rsid w:val="002076CF"/>
    <w:rsid w:val="00207BBA"/>
    <w:rsid w:val="00210D84"/>
    <w:rsid w:val="00211101"/>
    <w:rsid w:val="00212C99"/>
    <w:rsid w:val="002136CB"/>
    <w:rsid w:val="00214538"/>
    <w:rsid w:val="002177E8"/>
    <w:rsid w:val="00220F7A"/>
    <w:rsid w:val="0022100E"/>
    <w:rsid w:val="00221D3C"/>
    <w:rsid w:val="00223BAA"/>
    <w:rsid w:val="00223D8C"/>
    <w:rsid w:val="00227179"/>
    <w:rsid w:val="00232407"/>
    <w:rsid w:val="002328AC"/>
    <w:rsid w:val="0023300D"/>
    <w:rsid w:val="0023443F"/>
    <w:rsid w:val="00234774"/>
    <w:rsid w:val="00236C5A"/>
    <w:rsid w:val="00237519"/>
    <w:rsid w:val="00240CB1"/>
    <w:rsid w:val="00241670"/>
    <w:rsid w:val="00241D04"/>
    <w:rsid w:val="00242154"/>
    <w:rsid w:val="00246EB7"/>
    <w:rsid w:val="002516B5"/>
    <w:rsid w:val="00251F10"/>
    <w:rsid w:val="002528CF"/>
    <w:rsid w:val="00252E31"/>
    <w:rsid w:val="0025378A"/>
    <w:rsid w:val="00257568"/>
    <w:rsid w:val="00257FED"/>
    <w:rsid w:val="002625A6"/>
    <w:rsid w:val="00266A12"/>
    <w:rsid w:val="002678CB"/>
    <w:rsid w:val="00267C87"/>
    <w:rsid w:val="002720E0"/>
    <w:rsid w:val="00276A33"/>
    <w:rsid w:val="00277195"/>
    <w:rsid w:val="00283F4E"/>
    <w:rsid w:val="002844CC"/>
    <w:rsid w:val="0028571B"/>
    <w:rsid w:val="00285E2A"/>
    <w:rsid w:val="00285EEE"/>
    <w:rsid w:val="00286737"/>
    <w:rsid w:val="00287DB8"/>
    <w:rsid w:val="0029017A"/>
    <w:rsid w:val="002918DC"/>
    <w:rsid w:val="002937EC"/>
    <w:rsid w:val="00297C86"/>
    <w:rsid w:val="002A090E"/>
    <w:rsid w:val="002A0B9F"/>
    <w:rsid w:val="002A307E"/>
    <w:rsid w:val="002A37C8"/>
    <w:rsid w:val="002A3C89"/>
    <w:rsid w:val="002A3EF9"/>
    <w:rsid w:val="002A4092"/>
    <w:rsid w:val="002A62CE"/>
    <w:rsid w:val="002A712B"/>
    <w:rsid w:val="002B072C"/>
    <w:rsid w:val="002B097F"/>
    <w:rsid w:val="002B1C94"/>
    <w:rsid w:val="002B36DE"/>
    <w:rsid w:val="002C13CE"/>
    <w:rsid w:val="002C2841"/>
    <w:rsid w:val="002C323C"/>
    <w:rsid w:val="002D02FF"/>
    <w:rsid w:val="002D0844"/>
    <w:rsid w:val="002D0DA9"/>
    <w:rsid w:val="002D22B2"/>
    <w:rsid w:val="002E0A05"/>
    <w:rsid w:val="002E14D8"/>
    <w:rsid w:val="002E1E41"/>
    <w:rsid w:val="002E223D"/>
    <w:rsid w:val="002E2818"/>
    <w:rsid w:val="002E3307"/>
    <w:rsid w:val="002F0A55"/>
    <w:rsid w:val="002F1402"/>
    <w:rsid w:val="002F27DF"/>
    <w:rsid w:val="002F4119"/>
    <w:rsid w:val="002F4EED"/>
    <w:rsid w:val="002F59B3"/>
    <w:rsid w:val="002F7199"/>
    <w:rsid w:val="002F78BA"/>
    <w:rsid w:val="002F7E27"/>
    <w:rsid w:val="00300207"/>
    <w:rsid w:val="00300D44"/>
    <w:rsid w:val="00301753"/>
    <w:rsid w:val="00302BA3"/>
    <w:rsid w:val="003050C0"/>
    <w:rsid w:val="003129DE"/>
    <w:rsid w:val="00313DBF"/>
    <w:rsid w:val="0031471F"/>
    <w:rsid w:val="0031546D"/>
    <w:rsid w:val="00315EF3"/>
    <w:rsid w:val="00317343"/>
    <w:rsid w:val="003175B9"/>
    <w:rsid w:val="0032077B"/>
    <w:rsid w:val="00321AFC"/>
    <w:rsid w:val="00323C94"/>
    <w:rsid w:val="00326144"/>
    <w:rsid w:val="003313D0"/>
    <w:rsid w:val="00332EF8"/>
    <w:rsid w:val="003347CD"/>
    <w:rsid w:val="003350A8"/>
    <w:rsid w:val="003350BC"/>
    <w:rsid w:val="0033676C"/>
    <w:rsid w:val="0033752F"/>
    <w:rsid w:val="00340497"/>
    <w:rsid w:val="003406B0"/>
    <w:rsid w:val="00340835"/>
    <w:rsid w:val="003425C7"/>
    <w:rsid w:val="003427A9"/>
    <w:rsid w:val="003431BC"/>
    <w:rsid w:val="00343D16"/>
    <w:rsid w:val="00345C07"/>
    <w:rsid w:val="003463BA"/>
    <w:rsid w:val="00346E8B"/>
    <w:rsid w:val="00347168"/>
    <w:rsid w:val="00347E97"/>
    <w:rsid w:val="003506CE"/>
    <w:rsid w:val="00351756"/>
    <w:rsid w:val="00352447"/>
    <w:rsid w:val="003533E3"/>
    <w:rsid w:val="00353840"/>
    <w:rsid w:val="00354CEB"/>
    <w:rsid w:val="003552C3"/>
    <w:rsid w:val="0036155B"/>
    <w:rsid w:val="003639CE"/>
    <w:rsid w:val="00364597"/>
    <w:rsid w:val="00364D06"/>
    <w:rsid w:val="00367C48"/>
    <w:rsid w:val="00370314"/>
    <w:rsid w:val="00372343"/>
    <w:rsid w:val="0037423C"/>
    <w:rsid w:val="003747C4"/>
    <w:rsid w:val="00374850"/>
    <w:rsid w:val="00376D00"/>
    <w:rsid w:val="00377C78"/>
    <w:rsid w:val="00381A36"/>
    <w:rsid w:val="00381DC6"/>
    <w:rsid w:val="0038528F"/>
    <w:rsid w:val="00386529"/>
    <w:rsid w:val="003868D6"/>
    <w:rsid w:val="003868DB"/>
    <w:rsid w:val="003920B0"/>
    <w:rsid w:val="0039422C"/>
    <w:rsid w:val="003961DD"/>
    <w:rsid w:val="00396477"/>
    <w:rsid w:val="003970D0"/>
    <w:rsid w:val="003972C9"/>
    <w:rsid w:val="0039745F"/>
    <w:rsid w:val="003A0235"/>
    <w:rsid w:val="003A0F69"/>
    <w:rsid w:val="003A1BC0"/>
    <w:rsid w:val="003A2B2E"/>
    <w:rsid w:val="003A4D8A"/>
    <w:rsid w:val="003A62EA"/>
    <w:rsid w:val="003B1F7E"/>
    <w:rsid w:val="003B3935"/>
    <w:rsid w:val="003B3D57"/>
    <w:rsid w:val="003B4946"/>
    <w:rsid w:val="003B61CB"/>
    <w:rsid w:val="003B6BA6"/>
    <w:rsid w:val="003C6870"/>
    <w:rsid w:val="003D0100"/>
    <w:rsid w:val="003D08AD"/>
    <w:rsid w:val="003D15D1"/>
    <w:rsid w:val="003D19DB"/>
    <w:rsid w:val="003D20E3"/>
    <w:rsid w:val="003D3110"/>
    <w:rsid w:val="003D313E"/>
    <w:rsid w:val="003D3AF5"/>
    <w:rsid w:val="003D4FE8"/>
    <w:rsid w:val="003D5825"/>
    <w:rsid w:val="003D5840"/>
    <w:rsid w:val="003D69D1"/>
    <w:rsid w:val="003E0B3D"/>
    <w:rsid w:val="003E1C85"/>
    <w:rsid w:val="003E365E"/>
    <w:rsid w:val="003E37C5"/>
    <w:rsid w:val="003E673B"/>
    <w:rsid w:val="003F1776"/>
    <w:rsid w:val="003F1B21"/>
    <w:rsid w:val="003F25D5"/>
    <w:rsid w:val="003F31A9"/>
    <w:rsid w:val="003F6607"/>
    <w:rsid w:val="00402298"/>
    <w:rsid w:val="00403605"/>
    <w:rsid w:val="0040507F"/>
    <w:rsid w:val="00405EDF"/>
    <w:rsid w:val="00406D60"/>
    <w:rsid w:val="004105EF"/>
    <w:rsid w:val="0041065A"/>
    <w:rsid w:val="00410A5B"/>
    <w:rsid w:val="00411F9A"/>
    <w:rsid w:val="00412C42"/>
    <w:rsid w:val="00415E54"/>
    <w:rsid w:val="00417865"/>
    <w:rsid w:val="004229C6"/>
    <w:rsid w:val="00424088"/>
    <w:rsid w:val="00426357"/>
    <w:rsid w:val="00426909"/>
    <w:rsid w:val="004276F1"/>
    <w:rsid w:val="004305EC"/>
    <w:rsid w:val="00431A71"/>
    <w:rsid w:val="004338E8"/>
    <w:rsid w:val="004364ED"/>
    <w:rsid w:val="00436CAD"/>
    <w:rsid w:val="00436E3D"/>
    <w:rsid w:val="00436F71"/>
    <w:rsid w:val="0044172E"/>
    <w:rsid w:val="004444CC"/>
    <w:rsid w:val="004449CC"/>
    <w:rsid w:val="00452712"/>
    <w:rsid w:val="00452B7A"/>
    <w:rsid w:val="00453A8B"/>
    <w:rsid w:val="00453DDB"/>
    <w:rsid w:val="00455AC5"/>
    <w:rsid w:val="00456750"/>
    <w:rsid w:val="00462BC5"/>
    <w:rsid w:val="004640FF"/>
    <w:rsid w:val="00464C12"/>
    <w:rsid w:val="00465873"/>
    <w:rsid w:val="00465EB2"/>
    <w:rsid w:val="00466509"/>
    <w:rsid w:val="004672BC"/>
    <w:rsid w:val="004676FF"/>
    <w:rsid w:val="0047086C"/>
    <w:rsid w:val="00471F46"/>
    <w:rsid w:val="00472F64"/>
    <w:rsid w:val="00474650"/>
    <w:rsid w:val="004774A8"/>
    <w:rsid w:val="00477F7D"/>
    <w:rsid w:val="00484AD0"/>
    <w:rsid w:val="00485403"/>
    <w:rsid w:val="00485B11"/>
    <w:rsid w:val="00490865"/>
    <w:rsid w:val="00495505"/>
    <w:rsid w:val="004A101D"/>
    <w:rsid w:val="004A467A"/>
    <w:rsid w:val="004A4DB0"/>
    <w:rsid w:val="004A544B"/>
    <w:rsid w:val="004A586C"/>
    <w:rsid w:val="004B0F30"/>
    <w:rsid w:val="004B1104"/>
    <w:rsid w:val="004B2169"/>
    <w:rsid w:val="004B37DD"/>
    <w:rsid w:val="004B39B6"/>
    <w:rsid w:val="004B4ABD"/>
    <w:rsid w:val="004B5E07"/>
    <w:rsid w:val="004B6E00"/>
    <w:rsid w:val="004B7106"/>
    <w:rsid w:val="004C0CC9"/>
    <w:rsid w:val="004C184B"/>
    <w:rsid w:val="004C221F"/>
    <w:rsid w:val="004C6A24"/>
    <w:rsid w:val="004D02D4"/>
    <w:rsid w:val="004D088E"/>
    <w:rsid w:val="004D21B1"/>
    <w:rsid w:val="004D34E1"/>
    <w:rsid w:val="004D75FA"/>
    <w:rsid w:val="004E026A"/>
    <w:rsid w:val="004E0A49"/>
    <w:rsid w:val="004E1375"/>
    <w:rsid w:val="004E31A3"/>
    <w:rsid w:val="004E38A9"/>
    <w:rsid w:val="004E4369"/>
    <w:rsid w:val="004E78C0"/>
    <w:rsid w:val="004F3665"/>
    <w:rsid w:val="004F3DBB"/>
    <w:rsid w:val="004F5570"/>
    <w:rsid w:val="00500550"/>
    <w:rsid w:val="00500C60"/>
    <w:rsid w:val="00513E43"/>
    <w:rsid w:val="005148E7"/>
    <w:rsid w:val="005170E3"/>
    <w:rsid w:val="00517801"/>
    <w:rsid w:val="005178AD"/>
    <w:rsid w:val="00517ADC"/>
    <w:rsid w:val="00517E3D"/>
    <w:rsid w:val="00520E03"/>
    <w:rsid w:val="005221DE"/>
    <w:rsid w:val="00523141"/>
    <w:rsid w:val="005238CE"/>
    <w:rsid w:val="005243DD"/>
    <w:rsid w:val="00524EDD"/>
    <w:rsid w:val="00525BB8"/>
    <w:rsid w:val="00530F09"/>
    <w:rsid w:val="005327C9"/>
    <w:rsid w:val="00533F88"/>
    <w:rsid w:val="00535D99"/>
    <w:rsid w:val="00536945"/>
    <w:rsid w:val="005400E0"/>
    <w:rsid w:val="00540DDD"/>
    <w:rsid w:val="0054194A"/>
    <w:rsid w:val="0054248C"/>
    <w:rsid w:val="00543C67"/>
    <w:rsid w:val="00544BA0"/>
    <w:rsid w:val="00545273"/>
    <w:rsid w:val="00551106"/>
    <w:rsid w:val="00554B43"/>
    <w:rsid w:val="00556698"/>
    <w:rsid w:val="00556890"/>
    <w:rsid w:val="005568FF"/>
    <w:rsid w:val="00556BF1"/>
    <w:rsid w:val="0056019E"/>
    <w:rsid w:val="00560413"/>
    <w:rsid w:val="0056299A"/>
    <w:rsid w:val="00563D7D"/>
    <w:rsid w:val="0056524D"/>
    <w:rsid w:val="00572100"/>
    <w:rsid w:val="005740D2"/>
    <w:rsid w:val="005742BD"/>
    <w:rsid w:val="00574966"/>
    <w:rsid w:val="00575383"/>
    <w:rsid w:val="00575C26"/>
    <w:rsid w:val="005814D5"/>
    <w:rsid w:val="00584271"/>
    <w:rsid w:val="005859C6"/>
    <w:rsid w:val="00586872"/>
    <w:rsid w:val="00587461"/>
    <w:rsid w:val="00587ECA"/>
    <w:rsid w:val="005918FB"/>
    <w:rsid w:val="00592381"/>
    <w:rsid w:val="00595393"/>
    <w:rsid w:val="00595E28"/>
    <w:rsid w:val="00595EBC"/>
    <w:rsid w:val="0059600C"/>
    <w:rsid w:val="00596A81"/>
    <w:rsid w:val="00597BC8"/>
    <w:rsid w:val="00597BD3"/>
    <w:rsid w:val="005A1587"/>
    <w:rsid w:val="005A1CA9"/>
    <w:rsid w:val="005A35D2"/>
    <w:rsid w:val="005A41B5"/>
    <w:rsid w:val="005A60D2"/>
    <w:rsid w:val="005B0B9E"/>
    <w:rsid w:val="005B0C64"/>
    <w:rsid w:val="005B234A"/>
    <w:rsid w:val="005B23F8"/>
    <w:rsid w:val="005B3C96"/>
    <w:rsid w:val="005B5C35"/>
    <w:rsid w:val="005B67A1"/>
    <w:rsid w:val="005B6B96"/>
    <w:rsid w:val="005B70A5"/>
    <w:rsid w:val="005C5418"/>
    <w:rsid w:val="005C6669"/>
    <w:rsid w:val="005C700F"/>
    <w:rsid w:val="005C74D8"/>
    <w:rsid w:val="005C7907"/>
    <w:rsid w:val="005D3E00"/>
    <w:rsid w:val="005D496F"/>
    <w:rsid w:val="005D4D0E"/>
    <w:rsid w:val="005D50E4"/>
    <w:rsid w:val="005D51AD"/>
    <w:rsid w:val="005D5714"/>
    <w:rsid w:val="005D6FCA"/>
    <w:rsid w:val="005E1BE9"/>
    <w:rsid w:val="005E1E4A"/>
    <w:rsid w:val="005E20BC"/>
    <w:rsid w:val="005E4841"/>
    <w:rsid w:val="005E52B5"/>
    <w:rsid w:val="005E5907"/>
    <w:rsid w:val="005E5990"/>
    <w:rsid w:val="005E629B"/>
    <w:rsid w:val="005E658F"/>
    <w:rsid w:val="005F1357"/>
    <w:rsid w:val="005F3257"/>
    <w:rsid w:val="005F79D9"/>
    <w:rsid w:val="0060142B"/>
    <w:rsid w:val="006019E3"/>
    <w:rsid w:val="00601A98"/>
    <w:rsid w:val="006020CF"/>
    <w:rsid w:val="00602EDD"/>
    <w:rsid w:val="00606B05"/>
    <w:rsid w:val="006144F2"/>
    <w:rsid w:val="0061505D"/>
    <w:rsid w:val="00615A5F"/>
    <w:rsid w:val="00616074"/>
    <w:rsid w:val="00616347"/>
    <w:rsid w:val="00624C8C"/>
    <w:rsid w:val="0062525C"/>
    <w:rsid w:val="00625BED"/>
    <w:rsid w:val="00625FB9"/>
    <w:rsid w:val="006277ED"/>
    <w:rsid w:val="00627B46"/>
    <w:rsid w:val="00630C5E"/>
    <w:rsid w:val="00631506"/>
    <w:rsid w:val="0063173C"/>
    <w:rsid w:val="00633709"/>
    <w:rsid w:val="006350FD"/>
    <w:rsid w:val="00637371"/>
    <w:rsid w:val="0064113D"/>
    <w:rsid w:val="00644C4F"/>
    <w:rsid w:val="00652060"/>
    <w:rsid w:val="006533E2"/>
    <w:rsid w:val="00656516"/>
    <w:rsid w:val="00656793"/>
    <w:rsid w:val="00657E0E"/>
    <w:rsid w:val="006619AF"/>
    <w:rsid w:val="0066306B"/>
    <w:rsid w:val="00663DFD"/>
    <w:rsid w:val="006647A0"/>
    <w:rsid w:val="00666C7C"/>
    <w:rsid w:val="006675DF"/>
    <w:rsid w:val="00667CAF"/>
    <w:rsid w:val="00674A59"/>
    <w:rsid w:val="00674FC1"/>
    <w:rsid w:val="00675243"/>
    <w:rsid w:val="006758AF"/>
    <w:rsid w:val="006762B2"/>
    <w:rsid w:val="0068252A"/>
    <w:rsid w:val="00682A49"/>
    <w:rsid w:val="00682EB4"/>
    <w:rsid w:val="00683043"/>
    <w:rsid w:val="00684022"/>
    <w:rsid w:val="00684D65"/>
    <w:rsid w:val="0068658F"/>
    <w:rsid w:val="00687752"/>
    <w:rsid w:val="006921E8"/>
    <w:rsid w:val="006941FC"/>
    <w:rsid w:val="00694427"/>
    <w:rsid w:val="0069603A"/>
    <w:rsid w:val="00697EA0"/>
    <w:rsid w:val="006A01DB"/>
    <w:rsid w:val="006A4A69"/>
    <w:rsid w:val="006A4CE6"/>
    <w:rsid w:val="006A5C76"/>
    <w:rsid w:val="006A7867"/>
    <w:rsid w:val="006A7A72"/>
    <w:rsid w:val="006B1166"/>
    <w:rsid w:val="006B1832"/>
    <w:rsid w:val="006B1C4B"/>
    <w:rsid w:val="006B3364"/>
    <w:rsid w:val="006B42F9"/>
    <w:rsid w:val="006B6D98"/>
    <w:rsid w:val="006B7319"/>
    <w:rsid w:val="006B7C44"/>
    <w:rsid w:val="006C0736"/>
    <w:rsid w:val="006C14C1"/>
    <w:rsid w:val="006C17A5"/>
    <w:rsid w:val="006C1F8C"/>
    <w:rsid w:val="006C399F"/>
    <w:rsid w:val="006C5492"/>
    <w:rsid w:val="006C5A48"/>
    <w:rsid w:val="006C7C5F"/>
    <w:rsid w:val="006D1425"/>
    <w:rsid w:val="006D1D00"/>
    <w:rsid w:val="006D3CBF"/>
    <w:rsid w:val="006D611C"/>
    <w:rsid w:val="006D667B"/>
    <w:rsid w:val="006E00D5"/>
    <w:rsid w:val="006E020E"/>
    <w:rsid w:val="006E708A"/>
    <w:rsid w:val="006F1EB8"/>
    <w:rsid w:val="006F25E2"/>
    <w:rsid w:val="006F7B35"/>
    <w:rsid w:val="00700A88"/>
    <w:rsid w:val="00701566"/>
    <w:rsid w:val="00701593"/>
    <w:rsid w:val="007029E4"/>
    <w:rsid w:val="00702DC5"/>
    <w:rsid w:val="00703260"/>
    <w:rsid w:val="00706884"/>
    <w:rsid w:val="00711618"/>
    <w:rsid w:val="00715226"/>
    <w:rsid w:val="00715808"/>
    <w:rsid w:val="0071599A"/>
    <w:rsid w:val="007174DB"/>
    <w:rsid w:val="00720475"/>
    <w:rsid w:val="00720D4C"/>
    <w:rsid w:val="0072115F"/>
    <w:rsid w:val="007227E4"/>
    <w:rsid w:val="0072459A"/>
    <w:rsid w:val="007253B7"/>
    <w:rsid w:val="0072735F"/>
    <w:rsid w:val="007301EF"/>
    <w:rsid w:val="00733B01"/>
    <w:rsid w:val="00734188"/>
    <w:rsid w:val="0073430D"/>
    <w:rsid w:val="00734443"/>
    <w:rsid w:val="00734BF1"/>
    <w:rsid w:val="00735294"/>
    <w:rsid w:val="00735883"/>
    <w:rsid w:val="0073600E"/>
    <w:rsid w:val="00740855"/>
    <w:rsid w:val="00740E53"/>
    <w:rsid w:val="00741F51"/>
    <w:rsid w:val="007433D8"/>
    <w:rsid w:val="00744C97"/>
    <w:rsid w:val="007465F4"/>
    <w:rsid w:val="00747D27"/>
    <w:rsid w:val="0075111E"/>
    <w:rsid w:val="0075155E"/>
    <w:rsid w:val="00751E4D"/>
    <w:rsid w:val="00752120"/>
    <w:rsid w:val="0075715A"/>
    <w:rsid w:val="0076168A"/>
    <w:rsid w:val="00761CD0"/>
    <w:rsid w:val="00763A27"/>
    <w:rsid w:val="00764083"/>
    <w:rsid w:val="00764C40"/>
    <w:rsid w:val="00764C4D"/>
    <w:rsid w:val="0076629B"/>
    <w:rsid w:val="00766EDE"/>
    <w:rsid w:val="00771B22"/>
    <w:rsid w:val="007721A8"/>
    <w:rsid w:val="00772FF0"/>
    <w:rsid w:val="0078519B"/>
    <w:rsid w:val="00786805"/>
    <w:rsid w:val="007871ED"/>
    <w:rsid w:val="0078793C"/>
    <w:rsid w:val="00787EA9"/>
    <w:rsid w:val="007910D6"/>
    <w:rsid w:val="00791219"/>
    <w:rsid w:val="00791503"/>
    <w:rsid w:val="00794161"/>
    <w:rsid w:val="0079693F"/>
    <w:rsid w:val="007A1D77"/>
    <w:rsid w:val="007A2724"/>
    <w:rsid w:val="007A2BBE"/>
    <w:rsid w:val="007A2F32"/>
    <w:rsid w:val="007A370C"/>
    <w:rsid w:val="007B1CD7"/>
    <w:rsid w:val="007B2D36"/>
    <w:rsid w:val="007B2F14"/>
    <w:rsid w:val="007B2F78"/>
    <w:rsid w:val="007B35CF"/>
    <w:rsid w:val="007B388E"/>
    <w:rsid w:val="007B390E"/>
    <w:rsid w:val="007B39FD"/>
    <w:rsid w:val="007B450B"/>
    <w:rsid w:val="007B467B"/>
    <w:rsid w:val="007B60A0"/>
    <w:rsid w:val="007B7787"/>
    <w:rsid w:val="007B7BF7"/>
    <w:rsid w:val="007C0228"/>
    <w:rsid w:val="007C0D8C"/>
    <w:rsid w:val="007C2B74"/>
    <w:rsid w:val="007C337E"/>
    <w:rsid w:val="007C55AB"/>
    <w:rsid w:val="007C6208"/>
    <w:rsid w:val="007C67E9"/>
    <w:rsid w:val="007C6B4F"/>
    <w:rsid w:val="007D2446"/>
    <w:rsid w:val="007D2C12"/>
    <w:rsid w:val="007D4184"/>
    <w:rsid w:val="007D6372"/>
    <w:rsid w:val="007E249F"/>
    <w:rsid w:val="007E3A47"/>
    <w:rsid w:val="007E3E12"/>
    <w:rsid w:val="007E492B"/>
    <w:rsid w:val="007E4F7F"/>
    <w:rsid w:val="007E723C"/>
    <w:rsid w:val="007F2F38"/>
    <w:rsid w:val="008009AD"/>
    <w:rsid w:val="008022FF"/>
    <w:rsid w:val="008069F2"/>
    <w:rsid w:val="00812177"/>
    <w:rsid w:val="008137C0"/>
    <w:rsid w:val="00815C47"/>
    <w:rsid w:val="00815D53"/>
    <w:rsid w:val="008202A1"/>
    <w:rsid w:val="008218FD"/>
    <w:rsid w:val="008263E0"/>
    <w:rsid w:val="00827212"/>
    <w:rsid w:val="00827A69"/>
    <w:rsid w:val="00830BEF"/>
    <w:rsid w:val="008324AA"/>
    <w:rsid w:val="00833FFA"/>
    <w:rsid w:val="008341EF"/>
    <w:rsid w:val="0083455C"/>
    <w:rsid w:val="00835968"/>
    <w:rsid w:val="00835D66"/>
    <w:rsid w:val="00841619"/>
    <w:rsid w:val="00842396"/>
    <w:rsid w:val="0084431E"/>
    <w:rsid w:val="0084542C"/>
    <w:rsid w:val="00851BCD"/>
    <w:rsid w:val="00851C98"/>
    <w:rsid w:val="008521C2"/>
    <w:rsid w:val="00853F84"/>
    <w:rsid w:val="00854666"/>
    <w:rsid w:val="00856983"/>
    <w:rsid w:val="008614E2"/>
    <w:rsid w:val="00861B44"/>
    <w:rsid w:val="00862206"/>
    <w:rsid w:val="008649B4"/>
    <w:rsid w:val="00865100"/>
    <w:rsid w:val="00870980"/>
    <w:rsid w:val="00871D95"/>
    <w:rsid w:val="008739C3"/>
    <w:rsid w:val="00873E96"/>
    <w:rsid w:val="00877347"/>
    <w:rsid w:val="00877732"/>
    <w:rsid w:val="0088054F"/>
    <w:rsid w:val="00882D0C"/>
    <w:rsid w:val="00883ECE"/>
    <w:rsid w:val="00886606"/>
    <w:rsid w:val="00887618"/>
    <w:rsid w:val="00890AB0"/>
    <w:rsid w:val="00891D48"/>
    <w:rsid w:val="00893F29"/>
    <w:rsid w:val="00895A2F"/>
    <w:rsid w:val="008A1293"/>
    <w:rsid w:val="008A172F"/>
    <w:rsid w:val="008A2667"/>
    <w:rsid w:val="008A3627"/>
    <w:rsid w:val="008B139F"/>
    <w:rsid w:val="008B4594"/>
    <w:rsid w:val="008B4AE3"/>
    <w:rsid w:val="008B768B"/>
    <w:rsid w:val="008C13EC"/>
    <w:rsid w:val="008C1A57"/>
    <w:rsid w:val="008C1FE2"/>
    <w:rsid w:val="008C204A"/>
    <w:rsid w:val="008C35FA"/>
    <w:rsid w:val="008C6D3C"/>
    <w:rsid w:val="008C77A9"/>
    <w:rsid w:val="008D0F05"/>
    <w:rsid w:val="008D2453"/>
    <w:rsid w:val="008D32EF"/>
    <w:rsid w:val="008D335E"/>
    <w:rsid w:val="008D6D21"/>
    <w:rsid w:val="008D7131"/>
    <w:rsid w:val="008D73A6"/>
    <w:rsid w:val="008E31FF"/>
    <w:rsid w:val="008E3854"/>
    <w:rsid w:val="008E49FA"/>
    <w:rsid w:val="008E5896"/>
    <w:rsid w:val="008E7426"/>
    <w:rsid w:val="008E7438"/>
    <w:rsid w:val="008F0265"/>
    <w:rsid w:val="008F157E"/>
    <w:rsid w:val="008F20F3"/>
    <w:rsid w:val="008F2DAD"/>
    <w:rsid w:val="008F3455"/>
    <w:rsid w:val="008F4166"/>
    <w:rsid w:val="008F4BEA"/>
    <w:rsid w:val="008F5369"/>
    <w:rsid w:val="008F7747"/>
    <w:rsid w:val="008F7BE4"/>
    <w:rsid w:val="00900408"/>
    <w:rsid w:val="00901325"/>
    <w:rsid w:val="0090281F"/>
    <w:rsid w:val="00903F2B"/>
    <w:rsid w:val="00905782"/>
    <w:rsid w:val="009061FB"/>
    <w:rsid w:val="00907B6E"/>
    <w:rsid w:val="009103A6"/>
    <w:rsid w:val="00910AB4"/>
    <w:rsid w:val="00911597"/>
    <w:rsid w:val="00912CAE"/>
    <w:rsid w:val="009130A5"/>
    <w:rsid w:val="00913B26"/>
    <w:rsid w:val="00914C79"/>
    <w:rsid w:val="0092008A"/>
    <w:rsid w:val="009216BF"/>
    <w:rsid w:val="00922592"/>
    <w:rsid w:val="0092398F"/>
    <w:rsid w:val="00923C54"/>
    <w:rsid w:val="0092571F"/>
    <w:rsid w:val="009257AB"/>
    <w:rsid w:val="00925DB2"/>
    <w:rsid w:val="00926A42"/>
    <w:rsid w:val="00930284"/>
    <w:rsid w:val="00933086"/>
    <w:rsid w:val="0093353D"/>
    <w:rsid w:val="009341AA"/>
    <w:rsid w:val="009366FF"/>
    <w:rsid w:val="009379CF"/>
    <w:rsid w:val="00937DD8"/>
    <w:rsid w:val="00946A8B"/>
    <w:rsid w:val="009512C2"/>
    <w:rsid w:val="00951E88"/>
    <w:rsid w:val="00952EDE"/>
    <w:rsid w:val="0095330B"/>
    <w:rsid w:val="00954870"/>
    <w:rsid w:val="009568E9"/>
    <w:rsid w:val="00956EE8"/>
    <w:rsid w:val="009573BC"/>
    <w:rsid w:val="0095798E"/>
    <w:rsid w:val="00964CFA"/>
    <w:rsid w:val="00966D34"/>
    <w:rsid w:val="00967C7C"/>
    <w:rsid w:val="0097059D"/>
    <w:rsid w:val="00970E0C"/>
    <w:rsid w:val="00971835"/>
    <w:rsid w:val="0097306B"/>
    <w:rsid w:val="00975539"/>
    <w:rsid w:val="00977F6A"/>
    <w:rsid w:val="0098005B"/>
    <w:rsid w:val="00980BA5"/>
    <w:rsid w:val="009810DF"/>
    <w:rsid w:val="0098125A"/>
    <w:rsid w:val="00984084"/>
    <w:rsid w:val="009846E4"/>
    <w:rsid w:val="009878A5"/>
    <w:rsid w:val="009908E1"/>
    <w:rsid w:val="009919C6"/>
    <w:rsid w:val="00991FDD"/>
    <w:rsid w:val="00993032"/>
    <w:rsid w:val="00996E18"/>
    <w:rsid w:val="009A20B2"/>
    <w:rsid w:val="009A34C3"/>
    <w:rsid w:val="009A52B7"/>
    <w:rsid w:val="009A651A"/>
    <w:rsid w:val="009B1531"/>
    <w:rsid w:val="009B53C9"/>
    <w:rsid w:val="009B5790"/>
    <w:rsid w:val="009B75DE"/>
    <w:rsid w:val="009C043B"/>
    <w:rsid w:val="009C28B1"/>
    <w:rsid w:val="009C2B8E"/>
    <w:rsid w:val="009D1A6C"/>
    <w:rsid w:val="009D359B"/>
    <w:rsid w:val="009D5CEA"/>
    <w:rsid w:val="009D7615"/>
    <w:rsid w:val="009E139A"/>
    <w:rsid w:val="009E3154"/>
    <w:rsid w:val="009E40E2"/>
    <w:rsid w:val="009E4E90"/>
    <w:rsid w:val="009E5556"/>
    <w:rsid w:val="009E7385"/>
    <w:rsid w:val="009E7844"/>
    <w:rsid w:val="009F0A4A"/>
    <w:rsid w:val="009F1C7E"/>
    <w:rsid w:val="00A00025"/>
    <w:rsid w:val="00A002FA"/>
    <w:rsid w:val="00A00C49"/>
    <w:rsid w:val="00A01285"/>
    <w:rsid w:val="00A01C9C"/>
    <w:rsid w:val="00A01DA0"/>
    <w:rsid w:val="00A055E8"/>
    <w:rsid w:val="00A05639"/>
    <w:rsid w:val="00A05927"/>
    <w:rsid w:val="00A12064"/>
    <w:rsid w:val="00A23BB7"/>
    <w:rsid w:val="00A2614E"/>
    <w:rsid w:val="00A2616E"/>
    <w:rsid w:val="00A26F73"/>
    <w:rsid w:val="00A30BD9"/>
    <w:rsid w:val="00A32351"/>
    <w:rsid w:val="00A36608"/>
    <w:rsid w:val="00A37B03"/>
    <w:rsid w:val="00A40975"/>
    <w:rsid w:val="00A41567"/>
    <w:rsid w:val="00A47EFF"/>
    <w:rsid w:val="00A51247"/>
    <w:rsid w:val="00A53EF7"/>
    <w:rsid w:val="00A541B5"/>
    <w:rsid w:val="00A57745"/>
    <w:rsid w:val="00A64603"/>
    <w:rsid w:val="00A64769"/>
    <w:rsid w:val="00A65F12"/>
    <w:rsid w:val="00A71098"/>
    <w:rsid w:val="00A71A43"/>
    <w:rsid w:val="00A71AE5"/>
    <w:rsid w:val="00A734C3"/>
    <w:rsid w:val="00A74FFD"/>
    <w:rsid w:val="00A75678"/>
    <w:rsid w:val="00A82736"/>
    <w:rsid w:val="00A857CC"/>
    <w:rsid w:val="00A86732"/>
    <w:rsid w:val="00A9121C"/>
    <w:rsid w:val="00A92D6C"/>
    <w:rsid w:val="00A93A9E"/>
    <w:rsid w:val="00A96072"/>
    <w:rsid w:val="00A96975"/>
    <w:rsid w:val="00AA0E82"/>
    <w:rsid w:val="00AA27D4"/>
    <w:rsid w:val="00AA4E3A"/>
    <w:rsid w:val="00AA558B"/>
    <w:rsid w:val="00AA5908"/>
    <w:rsid w:val="00AA6122"/>
    <w:rsid w:val="00AB0991"/>
    <w:rsid w:val="00AB09EA"/>
    <w:rsid w:val="00AB307A"/>
    <w:rsid w:val="00AB3609"/>
    <w:rsid w:val="00AB5FC7"/>
    <w:rsid w:val="00AB7035"/>
    <w:rsid w:val="00AB7680"/>
    <w:rsid w:val="00AC1975"/>
    <w:rsid w:val="00AC3505"/>
    <w:rsid w:val="00AC6164"/>
    <w:rsid w:val="00AD04D7"/>
    <w:rsid w:val="00AD1E58"/>
    <w:rsid w:val="00AD3657"/>
    <w:rsid w:val="00AD76FD"/>
    <w:rsid w:val="00AD7F3B"/>
    <w:rsid w:val="00AE0128"/>
    <w:rsid w:val="00AE148A"/>
    <w:rsid w:val="00AE1DFA"/>
    <w:rsid w:val="00AE4101"/>
    <w:rsid w:val="00AF0C22"/>
    <w:rsid w:val="00AF130C"/>
    <w:rsid w:val="00AF3037"/>
    <w:rsid w:val="00AF35BC"/>
    <w:rsid w:val="00AF73F1"/>
    <w:rsid w:val="00AF783D"/>
    <w:rsid w:val="00B009E6"/>
    <w:rsid w:val="00B013BA"/>
    <w:rsid w:val="00B0153B"/>
    <w:rsid w:val="00B016E4"/>
    <w:rsid w:val="00B021E0"/>
    <w:rsid w:val="00B03812"/>
    <w:rsid w:val="00B03BA4"/>
    <w:rsid w:val="00B05E65"/>
    <w:rsid w:val="00B063ED"/>
    <w:rsid w:val="00B07A03"/>
    <w:rsid w:val="00B129F5"/>
    <w:rsid w:val="00B17016"/>
    <w:rsid w:val="00B1734F"/>
    <w:rsid w:val="00B174C3"/>
    <w:rsid w:val="00B17518"/>
    <w:rsid w:val="00B225A4"/>
    <w:rsid w:val="00B24345"/>
    <w:rsid w:val="00B26AEC"/>
    <w:rsid w:val="00B27DE9"/>
    <w:rsid w:val="00B3244E"/>
    <w:rsid w:val="00B325C4"/>
    <w:rsid w:val="00B32653"/>
    <w:rsid w:val="00B34B9D"/>
    <w:rsid w:val="00B357FE"/>
    <w:rsid w:val="00B372D5"/>
    <w:rsid w:val="00B406FC"/>
    <w:rsid w:val="00B41111"/>
    <w:rsid w:val="00B411D0"/>
    <w:rsid w:val="00B424A6"/>
    <w:rsid w:val="00B4358C"/>
    <w:rsid w:val="00B43A7E"/>
    <w:rsid w:val="00B43B9B"/>
    <w:rsid w:val="00B43E07"/>
    <w:rsid w:val="00B44114"/>
    <w:rsid w:val="00B47A08"/>
    <w:rsid w:val="00B51AB3"/>
    <w:rsid w:val="00B52DB6"/>
    <w:rsid w:val="00B52ED3"/>
    <w:rsid w:val="00B53A3E"/>
    <w:rsid w:val="00B54295"/>
    <w:rsid w:val="00B54D32"/>
    <w:rsid w:val="00B6076D"/>
    <w:rsid w:val="00B6393B"/>
    <w:rsid w:val="00B6597E"/>
    <w:rsid w:val="00B65AF3"/>
    <w:rsid w:val="00B6669C"/>
    <w:rsid w:val="00B66E3D"/>
    <w:rsid w:val="00B679E6"/>
    <w:rsid w:val="00B707DC"/>
    <w:rsid w:val="00B72A0A"/>
    <w:rsid w:val="00B72E99"/>
    <w:rsid w:val="00B72EBC"/>
    <w:rsid w:val="00B73535"/>
    <w:rsid w:val="00B81220"/>
    <w:rsid w:val="00B838F9"/>
    <w:rsid w:val="00B8440D"/>
    <w:rsid w:val="00B8720E"/>
    <w:rsid w:val="00B874F7"/>
    <w:rsid w:val="00B900F5"/>
    <w:rsid w:val="00B913B4"/>
    <w:rsid w:val="00B91D71"/>
    <w:rsid w:val="00B94058"/>
    <w:rsid w:val="00B95EA9"/>
    <w:rsid w:val="00B96C45"/>
    <w:rsid w:val="00B97382"/>
    <w:rsid w:val="00B97C85"/>
    <w:rsid w:val="00BA0F1E"/>
    <w:rsid w:val="00BA1363"/>
    <w:rsid w:val="00BA13EC"/>
    <w:rsid w:val="00BA1432"/>
    <w:rsid w:val="00BA1F9A"/>
    <w:rsid w:val="00BA476B"/>
    <w:rsid w:val="00BB20D6"/>
    <w:rsid w:val="00BB21BF"/>
    <w:rsid w:val="00BB2490"/>
    <w:rsid w:val="00BB2834"/>
    <w:rsid w:val="00BB4B34"/>
    <w:rsid w:val="00BB4F0E"/>
    <w:rsid w:val="00BB58AA"/>
    <w:rsid w:val="00BB7084"/>
    <w:rsid w:val="00BC0663"/>
    <w:rsid w:val="00BC0F3F"/>
    <w:rsid w:val="00BC1DAE"/>
    <w:rsid w:val="00BC29F1"/>
    <w:rsid w:val="00BC69AA"/>
    <w:rsid w:val="00BD05F8"/>
    <w:rsid w:val="00BD31EA"/>
    <w:rsid w:val="00BD59E8"/>
    <w:rsid w:val="00BD5ACD"/>
    <w:rsid w:val="00BD61DD"/>
    <w:rsid w:val="00BD62C3"/>
    <w:rsid w:val="00BD6B35"/>
    <w:rsid w:val="00BD7167"/>
    <w:rsid w:val="00BD786A"/>
    <w:rsid w:val="00BE0265"/>
    <w:rsid w:val="00BE0B7F"/>
    <w:rsid w:val="00BE0E0D"/>
    <w:rsid w:val="00BE186E"/>
    <w:rsid w:val="00BE266E"/>
    <w:rsid w:val="00BE318A"/>
    <w:rsid w:val="00BE5999"/>
    <w:rsid w:val="00BE5DBC"/>
    <w:rsid w:val="00BE77F7"/>
    <w:rsid w:val="00BE7BDB"/>
    <w:rsid w:val="00BF046E"/>
    <w:rsid w:val="00BF06C4"/>
    <w:rsid w:val="00BF19CF"/>
    <w:rsid w:val="00BF58A8"/>
    <w:rsid w:val="00C01501"/>
    <w:rsid w:val="00C0208C"/>
    <w:rsid w:val="00C028F1"/>
    <w:rsid w:val="00C0596D"/>
    <w:rsid w:val="00C0643C"/>
    <w:rsid w:val="00C06CFA"/>
    <w:rsid w:val="00C11307"/>
    <w:rsid w:val="00C13088"/>
    <w:rsid w:val="00C158B9"/>
    <w:rsid w:val="00C16A21"/>
    <w:rsid w:val="00C17E6E"/>
    <w:rsid w:val="00C203B4"/>
    <w:rsid w:val="00C22108"/>
    <w:rsid w:val="00C23306"/>
    <w:rsid w:val="00C23B72"/>
    <w:rsid w:val="00C268B2"/>
    <w:rsid w:val="00C2702C"/>
    <w:rsid w:val="00C30674"/>
    <w:rsid w:val="00C32728"/>
    <w:rsid w:val="00C40DDD"/>
    <w:rsid w:val="00C41487"/>
    <w:rsid w:val="00C43E94"/>
    <w:rsid w:val="00C44327"/>
    <w:rsid w:val="00C46155"/>
    <w:rsid w:val="00C463BF"/>
    <w:rsid w:val="00C500CB"/>
    <w:rsid w:val="00C5152B"/>
    <w:rsid w:val="00C526B7"/>
    <w:rsid w:val="00C534B6"/>
    <w:rsid w:val="00C5578E"/>
    <w:rsid w:val="00C55F5F"/>
    <w:rsid w:val="00C60604"/>
    <w:rsid w:val="00C61863"/>
    <w:rsid w:val="00C6331A"/>
    <w:rsid w:val="00C64463"/>
    <w:rsid w:val="00C65373"/>
    <w:rsid w:val="00C65EC7"/>
    <w:rsid w:val="00C673F5"/>
    <w:rsid w:val="00C71B7C"/>
    <w:rsid w:val="00C737C7"/>
    <w:rsid w:val="00C73C65"/>
    <w:rsid w:val="00C7438D"/>
    <w:rsid w:val="00C74C01"/>
    <w:rsid w:val="00C75856"/>
    <w:rsid w:val="00C76EBA"/>
    <w:rsid w:val="00C80A2A"/>
    <w:rsid w:val="00C81729"/>
    <w:rsid w:val="00C82D36"/>
    <w:rsid w:val="00C8469E"/>
    <w:rsid w:val="00C85FEE"/>
    <w:rsid w:val="00C86505"/>
    <w:rsid w:val="00C866FC"/>
    <w:rsid w:val="00C87A24"/>
    <w:rsid w:val="00C91A3E"/>
    <w:rsid w:val="00C91DC7"/>
    <w:rsid w:val="00C923FF"/>
    <w:rsid w:val="00C93059"/>
    <w:rsid w:val="00C93850"/>
    <w:rsid w:val="00C97382"/>
    <w:rsid w:val="00C97AC1"/>
    <w:rsid w:val="00C97B3D"/>
    <w:rsid w:val="00CA0B57"/>
    <w:rsid w:val="00CA3AE2"/>
    <w:rsid w:val="00CA40CC"/>
    <w:rsid w:val="00CA55E3"/>
    <w:rsid w:val="00CB0C89"/>
    <w:rsid w:val="00CB1A97"/>
    <w:rsid w:val="00CB1B93"/>
    <w:rsid w:val="00CB4FA1"/>
    <w:rsid w:val="00CB55E7"/>
    <w:rsid w:val="00CB7245"/>
    <w:rsid w:val="00CB7414"/>
    <w:rsid w:val="00CC0416"/>
    <w:rsid w:val="00CC1120"/>
    <w:rsid w:val="00CC1B50"/>
    <w:rsid w:val="00CC7156"/>
    <w:rsid w:val="00CC7C9B"/>
    <w:rsid w:val="00CC7F65"/>
    <w:rsid w:val="00CD17E9"/>
    <w:rsid w:val="00CD5A31"/>
    <w:rsid w:val="00CE0F2A"/>
    <w:rsid w:val="00CE11B8"/>
    <w:rsid w:val="00CE157A"/>
    <w:rsid w:val="00CE2047"/>
    <w:rsid w:val="00CE237A"/>
    <w:rsid w:val="00CE331E"/>
    <w:rsid w:val="00CE42C5"/>
    <w:rsid w:val="00CE4B21"/>
    <w:rsid w:val="00CE5D1E"/>
    <w:rsid w:val="00CE6A37"/>
    <w:rsid w:val="00CE7676"/>
    <w:rsid w:val="00CF1668"/>
    <w:rsid w:val="00CF50E1"/>
    <w:rsid w:val="00CF7796"/>
    <w:rsid w:val="00CF7B47"/>
    <w:rsid w:val="00D0182C"/>
    <w:rsid w:val="00D02ED2"/>
    <w:rsid w:val="00D04A32"/>
    <w:rsid w:val="00D10C92"/>
    <w:rsid w:val="00D11041"/>
    <w:rsid w:val="00D11386"/>
    <w:rsid w:val="00D113BF"/>
    <w:rsid w:val="00D131AA"/>
    <w:rsid w:val="00D1388A"/>
    <w:rsid w:val="00D14A6B"/>
    <w:rsid w:val="00D15740"/>
    <w:rsid w:val="00D1623C"/>
    <w:rsid w:val="00D229BB"/>
    <w:rsid w:val="00D236F3"/>
    <w:rsid w:val="00D238A3"/>
    <w:rsid w:val="00D34C7C"/>
    <w:rsid w:val="00D34ED3"/>
    <w:rsid w:val="00D36033"/>
    <w:rsid w:val="00D367BC"/>
    <w:rsid w:val="00D40926"/>
    <w:rsid w:val="00D449CC"/>
    <w:rsid w:val="00D46716"/>
    <w:rsid w:val="00D4730C"/>
    <w:rsid w:val="00D500F1"/>
    <w:rsid w:val="00D51953"/>
    <w:rsid w:val="00D51E05"/>
    <w:rsid w:val="00D527E6"/>
    <w:rsid w:val="00D5718D"/>
    <w:rsid w:val="00D6148B"/>
    <w:rsid w:val="00D6165A"/>
    <w:rsid w:val="00D62F7E"/>
    <w:rsid w:val="00D63114"/>
    <w:rsid w:val="00D67D06"/>
    <w:rsid w:val="00D67DFF"/>
    <w:rsid w:val="00D71052"/>
    <w:rsid w:val="00D712D9"/>
    <w:rsid w:val="00D71AC8"/>
    <w:rsid w:val="00D71D23"/>
    <w:rsid w:val="00D71EA1"/>
    <w:rsid w:val="00D72897"/>
    <w:rsid w:val="00D7308C"/>
    <w:rsid w:val="00D739CA"/>
    <w:rsid w:val="00D74C09"/>
    <w:rsid w:val="00D75545"/>
    <w:rsid w:val="00D77336"/>
    <w:rsid w:val="00D81DC0"/>
    <w:rsid w:val="00D8420E"/>
    <w:rsid w:val="00D8436F"/>
    <w:rsid w:val="00D84F3E"/>
    <w:rsid w:val="00D85106"/>
    <w:rsid w:val="00D86B8E"/>
    <w:rsid w:val="00D90080"/>
    <w:rsid w:val="00D9091A"/>
    <w:rsid w:val="00D948C3"/>
    <w:rsid w:val="00D95A58"/>
    <w:rsid w:val="00D96209"/>
    <w:rsid w:val="00D9646C"/>
    <w:rsid w:val="00D97194"/>
    <w:rsid w:val="00DA2317"/>
    <w:rsid w:val="00DA3814"/>
    <w:rsid w:val="00DA4401"/>
    <w:rsid w:val="00DA63CA"/>
    <w:rsid w:val="00DB1FA1"/>
    <w:rsid w:val="00DB6E54"/>
    <w:rsid w:val="00DB7F58"/>
    <w:rsid w:val="00DC1378"/>
    <w:rsid w:val="00DC1F96"/>
    <w:rsid w:val="00DC634E"/>
    <w:rsid w:val="00DC6387"/>
    <w:rsid w:val="00DC77A3"/>
    <w:rsid w:val="00DD13CC"/>
    <w:rsid w:val="00DD3FF0"/>
    <w:rsid w:val="00DD57A8"/>
    <w:rsid w:val="00DD57D0"/>
    <w:rsid w:val="00DD59AB"/>
    <w:rsid w:val="00DD6262"/>
    <w:rsid w:val="00DD6EAE"/>
    <w:rsid w:val="00DE1A94"/>
    <w:rsid w:val="00DE7894"/>
    <w:rsid w:val="00DF0703"/>
    <w:rsid w:val="00DF0CB8"/>
    <w:rsid w:val="00DF1493"/>
    <w:rsid w:val="00DF19E2"/>
    <w:rsid w:val="00DF3DA5"/>
    <w:rsid w:val="00DF53A4"/>
    <w:rsid w:val="00DF597B"/>
    <w:rsid w:val="00E01367"/>
    <w:rsid w:val="00E01628"/>
    <w:rsid w:val="00E02DCD"/>
    <w:rsid w:val="00E04EC4"/>
    <w:rsid w:val="00E050C0"/>
    <w:rsid w:val="00E07152"/>
    <w:rsid w:val="00E07241"/>
    <w:rsid w:val="00E101FA"/>
    <w:rsid w:val="00E1140C"/>
    <w:rsid w:val="00E14E55"/>
    <w:rsid w:val="00E1501D"/>
    <w:rsid w:val="00E17CD8"/>
    <w:rsid w:val="00E17F66"/>
    <w:rsid w:val="00E21379"/>
    <w:rsid w:val="00E21C06"/>
    <w:rsid w:val="00E223F6"/>
    <w:rsid w:val="00E228BA"/>
    <w:rsid w:val="00E22BF6"/>
    <w:rsid w:val="00E27CBA"/>
    <w:rsid w:val="00E3086F"/>
    <w:rsid w:val="00E30C54"/>
    <w:rsid w:val="00E327CA"/>
    <w:rsid w:val="00E33D71"/>
    <w:rsid w:val="00E3677B"/>
    <w:rsid w:val="00E40870"/>
    <w:rsid w:val="00E44207"/>
    <w:rsid w:val="00E4470C"/>
    <w:rsid w:val="00E45500"/>
    <w:rsid w:val="00E4644E"/>
    <w:rsid w:val="00E466A5"/>
    <w:rsid w:val="00E46A61"/>
    <w:rsid w:val="00E47AC7"/>
    <w:rsid w:val="00E50330"/>
    <w:rsid w:val="00E5102E"/>
    <w:rsid w:val="00E523F8"/>
    <w:rsid w:val="00E5380B"/>
    <w:rsid w:val="00E558DF"/>
    <w:rsid w:val="00E55A78"/>
    <w:rsid w:val="00E57598"/>
    <w:rsid w:val="00E61FAB"/>
    <w:rsid w:val="00E62842"/>
    <w:rsid w:val="00E63BCC"/>
    <w:rsid w:val="00E6541A"/>
    <w:rsid w:val="00E67E15"/>
    <w:rsid w:val="00E7025A"/>
    <w:rsid w:val="00E71B66"/>
    <w:rsid w:val="00E73A22"/>
    <w:rsid w:val="00E75FB4"/>
    <w:rsid w:val="00E775CF"/>
    <w:rsid w:val="00E777FD"/>
    <w:rsid w:val="00E80E6F"/>
    <w:rsid w:val="00E810FD"/>
    <w:rsid w:val="00E81AAF"/>
    <w:rsid w:val="00E81DA9"/>
    <w:rsid w:val="00E82828"/>
    <w:rsid w:val="00E82F06"/>
    <w:rsid w:val="00E837A0"/>
    <w:rsid w:val="00E849C9"/>
    <w:rsid w:val="00E86F07"/>
    <w:rsid w:val="00E87806"/>
    <w:rsid w:val="00E90BAB"/>
    <w:rsid w:val="00E91674"/>
    <w:rsid w:val="00E951B7"/>
    <w:rsid w:val="00E958F9"/>
    <w:rsid w:val="00E9685B"/>
    <w:rsid w:val="00E9788D"/>
    <w:rsid w:val="00EA1972"/>
    <w:rsid w:val="00EA23F6"/>
    <w:rsid w:val="00EA24EA"/>
    <w:rsid w:val="00EA2852"/>
    <w:rsid w:val="00EA3166"/>
    <w:rsid w:val="00EA3259"/>
    <w:rsid w:val="00EA5987"/>
    <w:rsid w:val="00EB0B09"/>
    <w:rsid w:val="00EB0EA9"/>
    <w:rsid w:val="00EB4715"/>
    <w:rsid w:val="00EB7997"/>
    <w:rsid w:val="00EC0867"/>
    <w:rsid w:val="00EC0F0D"/>
    <w:rsid w:val="00EC1EE1"/>
    <w:rsid w:val="00EC2DE9"/>
    <w:rsid w:val="00EC374D"/>
    <w:rsid w:val="00EC7864"/>
    <w:rsid w:val="00ED0733"/>
    <w:rsid w:val="00ED1096"/>
    <w:rsid w:val="00ED33D5"/>
    <w:rsid w:val="00ED3412"/>
    <w:rsid w:val="00ED3FE9"/>
    <w:rsid w:val="00ED5C0D"/>
    <w:rsid w:val="00ED6122"/>
    <w:rsid w:val="00EE0A0C"/>
    <w:rsid w:val="00EE1AD1"/>
    <w:rsid w:val="00EE4CCB"/>
    <w:rsid w:val="00EF1ECE"/>
    <w:rsid w:val="00EF2697"/>
    <w:rsid w:val="00EF51BC"/>
    <w:rsid w:val="00F016FE"/>
    <w:rsid w:val="00F04D58"/>
    <w:rsid w:val="00F06BF7"/>
    <w:rsid w:val="00F10892"/>
    <w:rsid w:val="00F14460"/>
    <w:rsid w:val="00F1620C"/>
    <w:rsid w:val="00F17105"/>
    <w:rsid w:val="00F20D99"/>
    <w:rsid w:val="00F22650"/>
    <w:rsid w:val="00F2464A"/>
    <w:rsid w:val="00F25FE1"/>
    <w:rsid w:val="00F30BC0"/>
    <w:rsid w:val="00F35C4E"/>
    <w:rsid w:val="00F35FA9"/>
    <w:rsid w:val="00F36F35"/>
    <w:rsid w:val="00F3772F"/>
    <w:rsid w:val="00F37CE4"/>
    <w:rsid w:val="00F43964"/>
    <w:rsid w:val="00F44196"/>
    <w:rsid w:val="00F4501D"/>
    <w:rsid w:val="00F4509D"/>
    <w:rsid w:val="00F46D2E"/>
    <w:rsid w:val="00F475E8"/>
    <w:rsid w:val="00F5369A"/>
    <w:rsid w:val="00F54325"/>
    <w:rsid w:val="00F550EF"/>
    <w:rsid w:val="00F55153"/>
    <w:rsid w:val="00F567D2"/>
    <w:rsid w:val="00F57581"/>
    <w:rsid w:val="00F57658"/>
    <w:rsid w:val="00F57EC9"/>
    <w:rsid w:val="00F63977"/>
    <w:rsid w:val="00F66B8D"/>
    <w:rsid w:val="00F66F24"/>
    <w:rsid w:val="00F76936"/>
    <w:rsid w:val="00F76D37"/>
    <w:rsid w:val="00F77A01"/>
    <w:rsid w:val="00F77FC5"/>
    <w:rsid w:val="00F803F4"/>
    <w:rsid w:val="00F806B5"/>
    <w:rsid w:val="00F8157E"/>
    <w:rsid w:val="00F83A86"/>
    <w:rsid w:val="00F845FB"/>
    <w:rsid w:val="00F86D13"/>
    <w:rsid w:val="00F910C1"/>
    <w:rsid w:val="00F93927"/>
    <w:rsid w:val="00F965F8"/>
    <w:rsid w:val="00FA2665"/>
    <w:rsid w:val="00FA3019"/>
    <w:rsid w:val="00FA32A6"/>
    <w:rsid w:val="00FA3F47"/>
    <w:rsid w:val="00FA5479"/>
    <w:rsid w:val="00FA6CC7"/>
    <w:rsid w:val="00FA7C33"/>
    <w:rsid w:val="00FA7DB2"/>
    <w:rsid w:val="00FB08D9"/>
    <w:rsid w:val="00FB1366"/>
    <w:rsid w:val="00FB3F7A"/>
    <w:rsid w:val="00FB5F23"/>
    <w:rsid w:val="00FC2E47"/>
    <w:rsid w:val="00FC3099"/>
    <w:rsid w:val="00FC317F"/>
    <w:rsid w:val="00FC3BE1"/>
    <w:rsid w:val="00FC4503"/>
    <w:rsid w:val="00FC6018"/>
    <w:rsid w:val="00FC6D19"/>
    <w:rsid w:val="00FC6F58"/>
    <w:rsid w:val="00FD087B"/>
    <w:rsid w:val="00FD3073"/>
    <w:rsid w:val="00FD4125"/>
    <w:rsid w:val="00FD4807"/>
    <w:rsid w:val="00FD53BE"/>
    <w:rsid w:val="00FD5AC8"/>
    <w:rsid w:val="00FD78C9"/>
    <w:rsid w:val="00FE1018"/>
    <w:rsid w:val="00FE1DB5"/>
    <w:rsid w:val="00FE432A"/>
    <w:rsid w:val="00FE55A8"/>
    <w:rsid w:val="00FE58C2"/>
    <w:rsid w:val="00FE5BE0"/>
    <w:rsid w:val="00FE62BA"/>
    <w:rsid w:val="00FE6B2F"/>
    <w:rsid w:val="00FE6F17"/>
    <w:rsid w:val="00FE7043"/>
    <w:rsid w:val="00FF2E06"/>
    <w:rsid w:val="00FF3419"/>
    <w:rsid w:val="00FF392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08DD6E"/>
  <w14:defaultImageDpi w14:val="330"/>
  <w15:chartTrackingRefBased/>
  <w15:docId w15:val="{F82C8A2D-ACFE-42F2-BAD2-21699E09C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lang w:val="en-AU" w:eastAsia="en-US" w:bidi="ar-SA"/>
        <w14:ligatures w14:val="standardContextual"/>
      </w:rPr>
    </w:rPrDefault>
    <w:pPrDefault>
      <w:pPr>
        <w:spacing w:before="120"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iPriority="2" w:unhideWhenUsed="1" w:qFormat="1"/>
    <w:lsdException w:name="List Number" w:semiHidden="1" w:uiPriority="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9" w:unhideWhenUsed="1"/>
    <w:lsdException w:name="List Bullet 3" w:semiHidden="1" w:uiPriority="19" w:unhideWhenUsed="1"/>
    <w:lsdException w:name="List Bullet 4" w:semiHidden="1" w:uiPriority="19" w:unhideWhenUsed="1"/>
    <w:lsdException w:name="List Bullet 5" w:semiHidden="1" w:uiPriority="19" w:unhideWhenUsed="1"/>
    <w:lsdException w:name="List Number 2" w:semiHidden="1" w:uiPriority="19" w:unhideWhenUsed="1"/>
    <w:lsdException w:name="List Number 3" w:semiHidden="1" w:uiPriority="19" w:unhideWhenUsed="1"/>
    <w:lsdException w:name="List Number 4" w:semiHidden="1" w:uiPriority="19" w:unhideWhenUsed="1"/>
    <w:lsdException w:name="List Number 5" w:semiHidden="1" w:uiPriority="19"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5"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890"/>
  </w:style>
  <w:style w:type="paragraph" w:styleId="Heading1">
    <w:name w:val="heading 1"/>
    <w:basedOn w:val="Normal"/>
    <w:next w:val="Normal"/>
    <w:link w:val="Heading1Char"/>
    <w:uiPriority w:val="2"/>
    <w:qFormat/>
    <w:rsid w:val="00F25FE1"/>
    <w:pPr>
      <w:keepNext/>
      <w:keepLines/>
      <w:numPr>
        <w:numId w:val="4"/>
      </w:numPr>
      <w:spacing w:before="360" w:after="240" w:line="240" w:lineRule="auto"/>
      <w:outlineLvl w:val="0"/>
    </w:pPr>
    <w:rPr>
      <w:rFonts w:eastAsiaTheme="majorEastAsia" w:cstheme="majorBidi"/>
      <w:sz w:val="40"/>
      <w:szCs w:val="36"/>
    </w:rPr>
  </w:style>
  <w:style w:type="paragraph" w:styleId="Heading2">
    <w:name w:val="heading 2"/>
    <w:basedOn w:val="Normal"/>
    <w:next w:val="Normal"/>
    <w:link w:val="Heading2Char"/>
    <w:uiPriority w:val="2"/>
    <w:unhideWhenUsed/>
    <w:qFormat/>
    <w:rsid w:val="00246EB7"/>
    <w:pPr>
      <w:keepNext/>
      <w:keepLines/>
      <w:numPr>
        <w:ilvl w:val="1"/>
        <w:numId w:val="4"/>
      </w:numPr>
      <w:spacing w:before="240" w:line="240" w:lineRule="auto"/>
      <w:outlineLvl w:val="1"/>
    </w:pPr>
    <w:rPr>
      <w:rFonts w:asciiTheme="majorHAnsi" w:eastAsiaTheme="majorEastAsia" w:hAnsiTheme="majorHAnsi" w:cstheme="majorBidi"/>
      <w:sz w:val="24"/>
      <w:szCs w:val="28"/>
    </w:rPr>
  </w:style>
  <w:style w:type="paragraph" w:styleId="Heading3">
    <w:name w:val="heading 3"/>
    <w:basedOn w:val="Normal"/>
    <w:next w:val="Normal"/>
    <w:link w:val="Heading3Char"/>
    <w:uiPriority w:val="2"/>
    <w:unhideWhenUsed/>
    <w:qFormat/>
    <w:rsid w:val="00246EB7"/>
    <w:pPr>
      <w:keepNext/>
      <w:keepLines/>
      <w:numPr>
        <w:ilvl w:val="2"/>
        <w:numId w:val="4"/>
      </w:numPr>
      <w:spacing w:before="240" w:line="240" w:lineRule="auto"/>
      <w:outlineLvl w:val="2"/>
    </w:pPr>
    <w:rPr>
      <w:rFonts w:eastAsiaTheme="majorEastAsia" w:cstheme="majorBidi"/>
      <w:sz w:val="24"/>
      <w:szCs w:val="28"/>
    </w:rPr>
  </w:style>
  <w:style w:type="paragraph" w:styleId="Heading4">
    <w:name w:val="heading 4"/>
    <w:basedOn w:val="Normal"/>
    <w:next w:val="Normal"/>
    <w:link w:val="Heading4Char"/>
    <w:uiPriority w:val="2"/>
    <w:unhideWhenUsed/>
    <w:qFormat/>
    <w:rsid w:val="00246EB7"/>
    <w:pPr>
      <w:keepNext/>
      <w:keepLines/>
      <w:numPr>
        <w:ilvl w:val="3"/>
        <w:numId w:val="4"/>
      </w:numPr>
      <w:spacing w:before="240" w:line="240" w:lineRule="auto"/>
      <w:outlineLvl w:val="3"/>
    </w:pPr>
    <w:rPr>
      <w:rFonts w:asciiTheme="majorHAnsi" w:eastAsiaTheme="majorEastAsia" w:hAnsiTheme="majorHAnsi" w:cstheme="majorBidi"/>
      <w:iCs/>
    </w:rPr>
  </w:style>
  <w:style w:type="paragraph" w:styleId="Heading5">
    <w:name w:val="heading 5"/>
    <w:basedOn w:val="Normal"/>
    <w:next w:val="Normal"/>
    <w:link w:val="Heading5Char"/>
    <w:uiPriority w:val="2"/>
    <w:unhideWhenUsed/>
    <w:qFormat/>
    <w:rsid w:val="00246EB7"/>
    <w:pPr>
      <w:keepNext/>
      <w:keepLines/>
      <w:numPr>
        <w:ilvl w:val="4"/>
        <w:numId w:val="4"/>
      </w:numPr>
      <w:spacing w:before="240"/>
      <w:outlineLvl w:val="4"/>
    </w:pPr>
    <w:rPr>
      <w:rFonts w:eastAsiaTheme="majorEastAsia" w:cstheme="majorBidi"/>
    </w:rPr>
  </w:style>
  <w:style w:type="paragraph" w:styleId="Heading6">
    <w:name w:val="heading 6"/>
    <w:basedOn w:val="Normal"/>
    <w:next w:val="Normal"/>
    <w:link w:val="Heading6Char"/>
    <w:uiPriority w:val="9"/>
    <w:semiHidden/>
    <w:unhideWhenUsed/>
    <w:qFormat/>
    <w:locked/>
    <w:rsid w:val="00AA0E82"/>
    <w:pPr>
      <w:keepNext/>
      <w:keepLines/>
      <w:numPr>
        <w:ilvl w:val="5"/>
        <w:numId w:val="4"/>
      </w:numPr>
      <w:tabs>
        <w:tab w:val="num" w:pos="4320"/>
      </w:tabs>
      <w:spacing w:before="40" w:after="0"/>
      <w:ind w:left="4320" w:hanging="72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locked/>
    <w:rsid w:val="00AA0E82"/>
    <w:pPr>
      <w:keepNext/>
      <w:keepLines/>
      <w:numPr>
        <w:ilvl w:val="6"/>
        <w:numId w:val="4"/>
      </w:numPr>
      <w:tabs>
        <w:tab w:val="num" w:pos="5040"/>
      </w:tabs>
      <w:spacing w:before="40" w:after="0"/>
      <w:ind w:left="5040" w:hanging="72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locked/>
    <w:rsid w:val="00AA0E82"/>
    <w:pPr>
      <w:keepNext/>
      <w:keepLines/>
      <w:numPr>
        <w:ilvl w:val="7"/>
        <w:numId w:val="4"/>
      </w:numPr>
      <w:tabs>
        <w:tab w:val="num" w:pos="5760"/>
      </w:tabs>
      <w:spacing w:after="0"/>
      <w:ind w:left="5760" w:hanging="72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locked/>
    <w:rsid w:val="00AA0E82"/>
    <w:pPr>
      <w:keepNext/>
      <w:keepLines/>
      <w:numPr>
        <w:ilvl w:val="8"/>
        <w:numId w:val="4"/>
      </w:numPr>
      <w:tabs>
        <w:tab w:val="num" w:pos="6480"/>
      </w:tabs>
      <w:spacing w:after="0"/>
      <w:ind w:left="6480" w:hanging="72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711618"/>
    <w:rPr>
      <w:rFonts w:eastAsiaTheme="majorEastAsia" w:cstheme="majorBidi"/>
      <w:sz w:val="40"/>
      <w:szCs w:val="36"/>
    </w:rPr>
  </w:style>
  <w:style w:type="character" w:customStyle="1" w:styleId="Heading2Char">
    <w:name w:val="Heading 2 Char"/>
    <w:basedOn w:val="DefaultParagraphFont"/>
    <w:link w:val="Heading2"/>
    <w:uiPriority w:val="2"/>
    <w:rsid w:val="00246EB7"/>
    <w:rPr>
      <w:rFonts w:asciiTheme="majorHAnsi" w:eastAsiaTheme="majorEastAsia" w:hAnsiTheme="majorHAnsi" w:cstheme="majorBidi"/>
      <w:sz w:val="24"/>
      <w:szCs w:val="28"/>
    </w:rPr>
  </w:style>
  <w:style w:type="character" w:customStyle="1" w:styleId="Heading3Char">
    <w:name w:val="Heading 3 Char"/>
    <w:basedOn w:val="DefaultParagraphFont"/>
    <w:link w:val="Heading3"/>
    <w:uiPriority w:val="2"/>
    <w:rsid w:val="00246EB7"/>
    <w:rPr>
      <w:rFonts w:eastAsiaTheme="majorEastAsia" w:cstheme="majorBidi"/>
      <w:sz w:val="24"/>
      <w:szCs w:val="28"/>
    </w:rPr>
  </w:style>
  <w:style w:type="character" w:customStyle="1" w:styleId="Heading4Char">
    <w:name w:val="Heading 4 Char"/>
    <w:basedOn w:val="DefaultParagraphFont"/>
    <w:link w:val="Heading4"/>
    <w:uiPriority w:val="2"/>
    <w:rsid w:val="00246EB7"/>
    <w:rPr>
      <w:rFonts w:asciiTheme="majorHAnsi" w:eastAsiaTheme="majorEastAsia" w:hAnsiTheme="majorHAnsi" w:cstheme="majorBidi"/>
      <w:iCs/>
    </w:rPr>
  </w:style>
  <w:style w:type="character" w:customStyle="1" w:styleId="Heading5Char">
    <w:name w:val="Heading 5 Char"/>
    <w:basedOn w:val="DefaultParagraphFont"/>
    <w:link w:val="Heading5"/>
    <w:uiPriority w:val="2"/>
    <w:rsid w:val="00246EB7"/>
    <w:rPr>
      <w:rFonts w:eastAsiaTheme="majorEastAsia" w:cstheme="majorBidi"/>
    </w:rPr>
  </w:style>
  <w:style w:type="character" w:customStyle="1" w:styleId="Heading6Char">
    <w:name w:val="Heading 6 Char"/>
    <w:basedOn w:val="DefaultParagraphFont"/>
    <w:link w:val="Heading6"/>
    <w:uiPriority w:val="9"/>
    <w:semiHidden/>
    <w:rsid w:val="00AA0E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0E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0E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0E82"/>
    <w:rPr>
      <w:rFonts w:eastAsiaTheme="majorEastAsia" w:cstheme="majorBidi"/>
      <w:color w:val="272727" w:themeColor="text1" w:themeTint="D8"/>
    </w:rPr>
  </w:style>
  <w:style w:type="paragraph" w:styleId="Title">
    <w:name w:val="Title"/>
    <w:basedOn w:val="Normal"/>
    <w:next w:val="Normal"/>
    <w:link w:val="TitleChar"/>
    <w:uiPriority w:val="10"/>
    <w:semiHidden/>
    <w:qFormat/>
    <w:rsid w:val="00AA0E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160C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semiHidden/>
    <w:qFormat/>
    <w:locked/>
    <w:rsid w:val="00AA0E8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semiHidden/>
    <w:rsid w:val="00160C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18"/>
    <w:qFormat/>
    <w:rsid w:val="00AA0E82"/>
    <w:pPr>
      <w:spacing w:before="160" w:after="160"/>
      <w:jc w:val="center"/>
    </w:pPr>
    <w:rPr>
      <w:i/>
      <w:iCs/>
      <w:color w:val="404040" w:themeColor="text1" w:themeTint="BF"/>
    </w:rPr>
  </w:style>
  <w:style w:type="character" w:customStyle="1" w:styleId="QuoteChar">
    <w:name w:val="Quote Char"/>
    <w:basedOn w:val="DefaultParagraphFont"/>
    <w:link w:val="Quote"/>
    <w:uiPriority w:val="18"/>
    <w:rsid w:val="00BE77F7"/>
    <w:rPr>
      <w:i/>
      <w:iCs/>
      <w:color w:val="404040" w:themeColor="text1" w:themeTint="BF"/>
    </w:rPr>
  </w:style>
  <w:style w:type="paragraph" w:styleId="ListParagraph">
    <w:name w:val="List Paragraph"/>
    <w:basedOn w:val="Normal"/>
    <w:uiPriority w:val="34"/>
    <w:semiHidden/>
    <w:qFormat/>
    <w:locked/>
    <w:rsid w:val="00AA0E82"/>
    <w:pPr>
      <w:ind w:left="720"/>
      <w:contextualSpacing/>
    </w:pPr>
  </w:style>
  <w:style w:type="character" w:styleId="IntenseEmphasis">
    <w:name w:val="Intense Emphasis"/>
    <w:basedOn w:val="DefaultParagraphFont"/>
    <w:uiPriority w:val="21"/>
    <w:semiHidden/>
    <w:qFormat/>
    <w:locked/>
    <w:rsid w:val="00AA0E82"/>
    <w:rPr>
      <w:i/>
      <w:iCs/>
      <w:color w:val="000000" w:themeColor="accent1" w:themeShade="BF"/>
    </w:rPr>
  </w:style>
  <w:style w:type="paragraph" w:styleId="IntenseQuote">
    <w:name w:val="Intense Quote"/>
    <w:basedOn w:val="Normal"/>
    <w:next w:val="Normal"/>
    <w:link w:val="IntenseQuoteChar"/>
    <w:uiPriority w:val="30"/>
    <w:semiHidden/>
    <w:qFormat/>
    <w:locked/>
    <w:rsid w:val="00AA0E82"/>
    <w:pPr>
      <w:pBdr>
        <w:top w:val="single" w:sz="4" w:space="10" w:color="000000" w:themeColor="accent1" w:themeShade="BF"/>
        <w:bottom w:val="single" w:sz="4" w:space="10" w:color="000000" w:themeColor="accent1" w:themeShade="BF"/>
      </w:pBdr>
      <w:spacing w:before="360" w:after="360"/>
      <w:ind w:left="864" w:right="864"/>
      <w:jc w:val="center"/>
    </w:pPr>
    <w:rPr>
      <w:i/>
      <w:iCs/>
      <w:color w:val="000000" w:themeColor="accent1" w:themeShade="BF"/>
    </w:rPr>
  </w:style>
  <w:style w:type="character" w:customStyle="1" w:styleId="IntenseQuoteChar">
    <w:name w:val="Intense Quote Char"/>
    <w:basedOn w:val="DefaultParagraphFont"/>
    <w:link w:val="IntenseQuote"/>
    <w:uiPriority w:val="30"/>
    <w:semiHidden/>
    <w:rsid w:val="00160C3B"/>
    <w:rPr>
      <w:i/>
      <w:iCs/>
      <w:color w:val="000000" w:themeColor="accent1" w:themeShade="BF"/>
    </w:rPr>
  </w:style>
  <w:style w:type="character" w:styleId="IntenseReference">
    <w:name w:val="Intense Reference"/>
    <w:basedOn w:val="DefaultParagraphFont"/>
    <w:uiPriority w:val="32"/>
    <w:semiHidden/>
    <w:qFormat/>
    <w:locked/>
    <w:rsid w:val="00AA0E82"/>
    <w:rPr>
      <w:b/>
      <w:bCs/>
      <w:smallCaps/>
      <w:color w:val="000000" w:themeColor="accent1" w:themeShade="BF"/>
      <w:spacing w:val="5"/>
    </w:rPr>
  </w:style>
  <w:style w:type="paragraph" w:customStyle="1" w:styleId="NumberedListCtrl">
    <w:name w:val="Numbered List (Ctrl + ')"/>
    <w:basedOn w:val="Normal"/>
    <w:uiPriority w:val="3"/>
    <w:qFormat/>
    <w:rsid w:val="002B36DE"/>
    <w:pPr>
      <w:numPr>
        <w:numId w:val="1"/>
      </w:numPr>
    </w:pPr>
    <w:rPr>
      <w:rFonts w:eastAsia="Calibri" w:cstheme="minorHAnsi"/>
      <w:kern w:val="0"/>
      <w:szCs w:val="24"/>
      <w14:ligatures w14:val="none"/>
    </w:rPr>
  </w:style>
  <w:style w:type="paragraph" w:customStyle="1" w:styleId="NumberedList2">
    <w:name w:val="Numbered List 2"/>
    <w:basedOn w:val="NumberedListCtrl"/>
    <w:uiPriority w:val="19"/>
    <w:qFormat/>
    <w:rsid w:val="0078793C"/>
    <w:pPr>
      <w:numPr>
        <w:ilvl w:val="1"/>
      </w:numPr>
    </w:pPr>
  </w:style>
  <w:style w:type="paragraph" w:customStyle="1" w:styleId="NumberedList3">
    <w:name w:val="Numbered List 3"/>
    <w:basedOn w:val="NumberedList2"/>
    <w:uiPriority w:val="19"/>
    <w:qFormat/>
    <w:rsid w:val="00A23BB7"/>
    <w:pPr>
      <w:numPr>
        <w:ilvl w:val="2"/>
      </w:numPr>
    </w:pPr>
  </w:style>
  <w:style w:type="paragraph" w:styleId="ListNumber0">
    <w:name w:val="List Number"/>
    <w:aliases w:val="List Number (Ctrl + /),List Number (Ctrl /)"/>
    <w:basedOn w:val="BodyText"/>
    <w:uiPriority w:val="3"/>
    <w:qFormat/>
    <w:rsid w:val="00996E18"/>
    <w:pPr>
      <w:numPr>
        <w:numId w:val="7"/>
      </w:numPr>
    </w:pPr>
    <w:rPr>
      <w:kern w:val="0"/>
      <w:szCs w:val="22"/>
      <w14:ligatures w14:val="none"/>
    </w:rPr>
  </w:style>
  <w:style w:type="paragraph" w:customStyle="1" w:styleId="AltHeading1">
    <w:name w:val="Alt Heading 1"/>
    <w:basedOn w:val="Heading1"/>
    <w:next w:val="Normal"/>
    <w:uiPriority w:val="2"/>
    <w:qFormat/>
    <w:rsid w:val="0078793C"/>
    <w:pPr>
      <w:numPr>
        <w:numId w:val="0"/>
      </w:numPr>
    </w:pPr>
    <w:rPr>
      <w:kern w:val="0"/>
      <w14:ligatures w14:val="none"/>
    </w:rPr>
  </w:style>
  <w:style w:type="paragraph" w:customStyle="1" w:styleId="AltHeading2">
    <w:name w:val="Alt Heading 2"/>
    <w:basedOn w:val="Heading2"/>
    <w:next w:val="BodyText"/>
    <w:uiPriority w:val="2"/>
    <w:qFormat/>
    <w:rsid w:val="0078793C"/>
    <w:pPr>
      <w:numPr>
        <w:ilvl w:val="0"/>
        <w:numId w:val="0"/>
      </w:numPr>
    </w:pPr>
    <w:rPr>
      <w:rFonts w:eastAsia="Times New Roman"/>
      <w:kern w:val="0"/>
      <w:lang w:eastAsia="en-AU"/>
      <w14:ligatures w14:val="none"/>
    </w:rPr>
  </w:style>
  <w:style w:type="paragraph" w:customStyle="1" w:styleId="AltHeading3">
    <w:name w:val="Alt Heading 3"/>
    <w:basedOn w:val="Heading3"/>
    <w:next w:val="Normal"/>
    <w:uiPriority w:val="2"/>
    <w:qFormat/>
    <w:rsid w:val="0078793C"/>
    <w:pPr>
      <w:numPr>
        <w:ilvl w:val="0"/>
        <w:numId w:val="0"/>
      </w:numPr>
    </w:pPr>
    <w:rPr>
      <w:kern w:val="0"/>
      <w:szCs w:val="24"/>
      <w14:ligatures w14:val="none"/>
    </w:rPr>
  </w:style>
  <w:style w:type="paragraph" w:customStyle="1" w:styleId="AltHeading4">
    <w:name w:val="Alt Heading 4"/>
    <w:basedOn w:val="Heading4"/>
    <w:next w:val="Normal"/>
    <w:uiPriority w:val="2"/>
    <w:qFormat/>
    <w:rsid w:val="004B7106"/>
    <w:pPr>
      <w:numPr>
        <w:ilvl w:val="0"/>
        <w:numId w:val="0"/>
      </w:numPr>
    </w:pPr>
    <w:rPr>
      <w:kern w:val="0"/>
      <w:szCs w:val="22"/>
      <w14:ligatures w14:val="none"/>
    </w:rPr>
  </w:style>
  <w:style w:type="paragraph" w:customStyle="1" w:styleId="AltHeading5">
    <w:name w:val="Alt Heading 5"/>
    <w:basedOn w:val="Heading5"/>
    <w:next w:val="Normal"/>
    <w:uiPriority w:val="2"/>
    <w:rsid w:val="004B7106"/>
    <w:pPr>
      <w:numPr>
        <w:ilvl w:val="0"/>
        <w:numId w:val="0"/>
      </w:numPr>
      <w:spacing w:line="240" w:lineRule="auto"/>
    </w:pPr>
    <w:rPr>
      <w:kern w:val="0"/>
      <w:szCs w:val="22"/>
      <w14:ligatures w14:val="none"/>
    </w:rPr>
  </w:style>
  <w:style w:type="numbering" w:customStyle="1" w:styleId="ListNbrHeading">
    <w:name w:val="List_NbrHeading"/>
    <w:uiPriority w:val="99"/>
    <w:rsid w:val="0078793C"/>
    <w:pPr>
      <w:numPr>
        <w:numId w:val="3"/>
      </w:numPr>
    </w:pPr>
  </w:style>
  <w:style w:type="paragraph" w:styleId="BodyText">
    <w:name w:val="Body Text"/>
    <w:basedOn w:val="Normal"/>
    <w:link w:val="BodyTextChar"/>
    <w:uiPriority w:val="99"/>
    <w:semiHidden/>
    <w:locked/>
    <w:rsid w:val="0078793C"/>
  </w:style>
  <w:style w:type="character" w:customStyle="1" w:styleId="BodyTextChar">
    <w:name w:val="Body Text Char"/>
    <w:basedOn w:val="DefaultParagraphFont"/>
    <w:link w:val="BodyText"/>
    <w:uiPriority w:val="99"/>
    <w:semiHidden/>
    <w:rsid w:val="00BE77F7"/>
  </w:style>
  <w:style w:type="paragraph" w:styleId="ListNumber2">
    <w:name w:val="List Number 2"/>
    <w:basedOn w:val="ListNumber0"/>
    <w:uiPriority w:val="19"/>
    <w:rsid w:val="00436CAD"/>
    <w:pPr>
      <w:numPr>
        <w:ilvl w:val="1"/>
      </w:numPr>
    </w:pPr>
  </w:style>
  <w:style w:type="paragraph" w:styleId="ListNumber3">
    <w:name w:val="List Number 3"/>
    <w:basedOn w:val="ListNumber0"/>
    <w:uiPriority w:val="19"/>
    <w:rsid w:val="00436CAD"/>
    <w:pPr>
      <w:numPr>
        <w:ilvl w:val="2"/>
      </w:numPr>
    </w:pPr>
  </w:style>
  <w:style w:type="paragraph" w:styleId="ListNumber4">
    <w:name w:val="List Number 4"/>
    <w:basedOn w:val="ListNumber0"/>
    <w:uiPriority w:val="19"/>
    <w:rsid w:val="00436CAD"/>
    <w:pPr>
      <w:numPr>
        <w:ilvl w:val="3"/>
      </w:numPr>
    </w:pPr>
  </w:style>
  <w:style w:type="paragraph" w:styleId="ListNumber5">
    <w:name w:val="List Number 5"/>
    <w:basedOn w:val="ListNumber0"/>
    <w:uiPriority w:val="19"/>
    <w:rsid w:val="00436CAD"/>
    <w:pPr>
      <w:numPr>
        <w:ilvl w:val="4"/>
      </w:numPr>
    </w:pPr>
  </w:style>
  <w:style w:type="numbering" w:customStyle="1" w:styleId="ListNumber">
    <w:name w:val="List_Number"/>
    <w:uiPriority w:val="99"/>
    <w:rsid w:val="00436CAD"/>
    <w:pPr>
      <w:numPr>
        <w:numId w:val="6"/>
      </w:numPr>
    </w:pPr>
  </w:style>
  <w:style w:type="paragraph" w:customStyle="1" w:styleId="ListAlphaCtrl">
    <w:name w:val="List Alpha (Ctrl +:)"/>
    <w:basedOn w:val="BodyText"/>
    <w:uiPriority w:val="3"/>
    <w:qFormat/>
    <w:rsid w:val="00436CAD"/>
    <w:pPr>
      <w:numPr>
        <w:numId w:val="5"/>
      </w:numPr>
    </w:pPr>
    <w:rPr>
      <w:kern w:val="0"/>
      <w:szCs w:val="22"/>
      <w14:ligatures w14:val="none"/>
    </w:rPr>
  </w:style>
  <w:style w:type="paragraph" w:customStyle="1" w:styleId="ListAlpha2">
    <w:name w:val="List Alpha 2"/>
    <w:basedOn w:val="ListAlphaCtrl"/>
    <w:uiPriority w:val="19"/>
    <w:rsid w:val="00436CAD"/>
    <w:pPr>
      <w:numPr>
        <w:ilvl w:val="1"/>
      </w:numPr>
    </w:pPr>
  </w:style>
  <w:style w:type="paragraph" w:customStyle="1" w:styleId="ListAlpha3">
    <w:name w:val="List Alpha 3"/>
    <w:basedOn w:val="ListAlphaCtrl"/>
    <w:uiPriority w:val="19"/>
    <w:rsid w:val="00436CAD"/>
    <w:pPr>
      <w:numPr>
        <w:ilvl w:val="2"/>
      </w:numPr>
    </w:pPr>
  </w:style>
  <w:style w:type="paragraph" w:customStyle="1" w:styleId="ListAlpha4">
    <w:name w:val="List Alpha 4"/>
    <w:basedOn w:val="ListAlphaCtrl"/>
    <w:uiPriority w:val="19"/>
    <w:rsid w:val="00436CAD"/>
    <w:pPr>
      <w:numPr>
        <w:ilvl w:val="3"/>
      </w:numPr>
    </w:pPr>
  </w:style>
  <w:style w:type="paragraph" w:customStyle="1" w:styleId="ListAlpha5">
    <w:name w:val="List Alpha 5"/>
    <w:basedOn w:val="ListAlphaCtrl"/>
    <w:uiPriority w:val="19"/>
    <w:rsid w:val="00436CAD"/>
    <w:pPr>
      <w:numPr>
        <w:ilvl w:val="4"/>
      </w:numPr>
    </w:pPr>
  </w:style>
  <w:style w:type="numbering" w:customStyle="1" w:styleId="ListAlpha">
    <w:name w:val="List_Alpha"/>
    <w:uiPriority w:val="99"/>
    <w:rsid w:val="00436CAD"/>
    <w:pPr>
      <w:numPr>
        <w:numId w:val="5"/>
      </w:numPr>
    </w:pPr>
  </w:style>
  <w:style w:type="paragraph" w:styleId="ListBullet">
    <w:name w:val="List Bullet"/>
    <w:aliases w:val="List Bullet (Ctr + .)"/>
    <w:basedOn w:val="Normal"/>
    <w:uiPriority w:val="3"/>
    <w:qFormat/>
    <w:rsid w:val="0031546D"/>
    <w:pPr>
      <w:numPr>
        <w:numId w:val="2"/>
      </w:numPr>
    </w:pPr>
    <w:rPr>
      <w:rFonts w:eastAsia="Calibri" w:cs="Arial"/>
      <w:kern w:val="0"/>
      <w:lang w:val="en-GB"/>
      <w14:ligatures w14:val="none"/>
    </w:rPr>
  </w:style>
  <w:style w:type="numbering" w:customStyle="1" w:styleId="ListBullet0">
    <w:name w:val="List_Bullet"/>
    <w:uiPriority w:val="99"/>
    <w:rsid w:val="00436CAD"/>
    <w:pPr>
      <w:numPr>
        <w:numId w:val="9"/>
      </w:numPr>
    </w:pPr>
  </w:style>
  <w:style w:type="paragraph" w:styleId="ListBullet2">
    <w:name w:val="List Bullet 2"/>
    <w:basedOn w:val="ListBullet"/>
    <w:uiPriority w:val="19"/>
    <w:rsid w:val="00ED3412"/>
    <w:pPr>
      <w:numPr>
        <w:ilvl w:val="1"/>
      </w:numPr>
    </w:pPr>
  </w:style>
  <w:style w:type="paragraph" w:styleId="ListBullet3">
    <w:name w:val="List Bullet 3"/>
    <w:basedOn w:val="ListBullet2"/>
    <w:uiPriority w:val="19"/>
    <w:rsid w:val="00ED3412"/>
    <w:pPr>
      <w:numPr>
        <w:ilvl w:val="2"/>
      </w:numPr>
    </w:pPr>
  </w:style>
  <w:style w:type="paragraph" w:styleId="ListBullet4">
    <w:name w:val="List Bullet 4"/>
    <w:basedOn w:val="Normal"/>
    <w:uiPriority w:val="19"/>
    <w:rsid w:val="0031546D"/>
    <w:pPr>
      <w:numPr>
        <w:ilvl w:val="3"/>
        <w:numId w:val="2"/>
      </w:numPr>
    </w:pPr>
    <w:rPr>
      <w:rFonts w:eastAsia="Calibri" w:cs="Arial"/>
      <w:kern w:val="0"/>
      <w:lang w:val="en-GB"/>
      <w14:ligatures w14:val="none"/>
    </w:rPr>
  </w:style>
  <w:style w:type="paragraph" w:styleId="ListBullet5">
    <w:name w:val="List Bullet 5"/>
    <w:basedOn w:val="ListBullet4"/>
    <w:uiPriority w:val="19"/>
    <w:rsid w:val="00436CAD"/>
    <w:pPr>
      <w:numPr>
        <w:ilvl w:val="4"/>
      </w:numPr>
    </w:pPr>
  </w:style>
  <w:style w:type="numbering" w:customStyle="1" w:styleId="ListTableNumber">
    <w:name w:val="List_TableNumber"/>
    <w:uiPriority w:val="99"/>
    <w:rsid w:val="00436CAD"/>
    <w:pPr>
      <w:numPr>
        <w:numId w:val="10"/>
      </w:numPr>
    </w:pPr>
  </w:style>
  <w:style w:type="paragraph" w:customStyle="1" w:styleId="AppendixH2">
    <w:name w:val="Appendix H2"/>
    <w:basedOn w:val="Heading2"/>
    <w:next w:val="BodyText"/>
    <w:uiPriority w:val="3"/>
    <w:qFormat/>
    <w:rsid w:val="00030D8F"/>
    <w:pPr>
      <w:numPr>
        <w:numId w:val="11"/>
      </w:numPr>
    </w:pPr>
    <w:rPr>
      <w:rFonts w:eastAsia="Times New Roman"/>
      <w:kern w:val="0"/>
      <w:lang w:eastAsia="en-AU"/>
      <w14:ligatures w14:val="none"/>
    </w:rPr>
  </w:style>
  <w:style w:type="paragraph" w:customStyle="1" w:styleId="AppendixH3">
    <w:name w:val="Appendix H3"/>
    <w:basedOn w:val="Heading3"/>
    <w:next w:val="BodyText"/>
    <w:uiPriority w:val="3"/>
    <w:qFormat/>
    <w:rsid w:val="00436CAD"/>
    <w:pPr>
      <w:numPr>
        <w:numId w:val="11"/>
      </w:numPr>
    </w:pPr>
    <w:rPr>
      <w:kern w:val="0"/>
      <w:szCs w:val="24"/>
      <w14:ligatures w14:val="none"/>
    </w:rPr>
  </w:style>
  <w:style w:type="numbering" w:customStyle="1" w:styleId="ListAppendix">
    <w:name w:val="List_Appendix"/>
    <w:uiPriority w:val="99"/>
    <w:rsid w:val="00436CAD"/>
    <w:pPr>
      <w:numPr>
        <w:numId w:val="8"/>
      </w:numPr>
    </w:pPr>
  </w:style>
  <w:style w:type="paragraph" w:customStyle="1" w:styleId="AppendixH1">
    <w:name w:val="Appendix H1"/>
    <w:basedOn w:val="Normal"/>
    <w:next w:val="BodyText"/>
    <w:uiPriority w:val="3"/>
    <w:qFormat/>
    <w:rsid w:val="001258D4"/>
    <w:pPr>
      <w:numPr>
        <w:numId w:val="11"/>
      </w:numPr>
      <w:tabs>
        <w:tab w:val="left" w:pos="7230"/>
      </w:tabs>
      <w:spacing w:before="360" w:after="240" w:line="240" w:lineRule="auto"/>
      <w:outlineLvl w:val="0"/>
    </w:pPr>
    <w:rPr>
      <w:kern w:val="0"/>
      <w:sz w:val="52"/>
      <w:szCs w:val="22"/>
      <w14:ligatures w14:val="none"/>
    </w:rPr>
  </w:style>
  <w:style w:type="paragraph" w:styleId="Caption">
    <w:name w:val="caption"/>
    <w:basedOn w:val="Normal"/>
    <w:next w:val="Normal"/>
    <w:link w:val="CaptionChar"/>
    <w:uiPriority w:val="35"/>
    <w:qFormat/>
    <w:rsid w:val="00FD78C9"/>
    <w:pPr>
      <w:keepNext/>
      <w:spacing w:line="240" w:lineRule="auto"/>
      <w:ind w:left="709" w:hanging="709"/>
    </w:pPr>
    <w:rPr>
      <w:rFonts w:ascii="Graphik Medium" w:eastAsia="Segoe UI" w:hAnsi="Graphik Medium" w:cstheme="minorHAnsi"/>
      <w:bCs/>
      <w:color w:val="000000" w:themeColor="text1"/>
      <w:spacing w:val="-4"/>
      <w:kern w:val="0"/>
      <w:sz w:val="16"/>
      <w:szCs w:val="24"/>
      <w14:ligatures w14:val="none"/>
    </w:rPr>
  </w:style>
  <w:style w:type="character" w:customStyle="1" w:styleId="CaptionChar">
    <w:name w:val="Caption Char"/>
    <w:basedOn w:val="DefaultParagraphFont"/>
    <w:link w:val="Caption"/>
    <w:uiPriority w:val="35"/>
    <w:locked/>
    <w:rsid w:val="00FD78C9"/>
    <w:rPr>
      <w:rFonts w:ascii="Graphik Medium" w:eastAsia="Segoe UI" w:hAnsi="Graphik Medium" w:cstheme="minorHAnsi"/>
      <w:bCs/>
      <w:color w:val="000000" w:themeColor="text1"/>
      <w:spacing w:val="-4"/>
      <w:kern w:val="0"/>
      <w:sz w:val="16"/>
      <w:szCs w:val="24"/>
      <w14:ligatures w14:val="none"/>
    </w:rPr>
  </w:style>
  <w:style w:type="paragraph" w:customStyle="1" w:styleId="TableBulletlvl2">
    <w:name w:val="Table Bullet lvl2"/>
    <w:basedOn w:val="Normal"/>
    <w:uiPriority w:val="7"/>
    <w:qFormat/>
    <w:rsid w:val="00FD78C9"/>
    <w:pPr>
      <w:numPr>
        <w:ilvl w:val="1"/>
        <w:numId w:val="12"/>
      </w:numPr>
      <w:spacing w:before="40" w:after="60" w:line="240" w:lineRule="auto"/>
    </w:pPr>
    <w:rPr>
      <w:rFonts w:eastAsia="Segoe UI" w:cs="Times New Roman"/>
      <w:color w:val="373737" w:themeColor="text2"/>
      <w:kern w:val="0"/>
      <w:szCs w:val="24"/>
      <w14:ligatures w14:val="none"/>
    </w:rPr>
  </w:style>
  <w:style w:type="paragraph" w:customStyle="1" w:styleId="TableBulletlvl1">
    <w:name w:val="Table Bullet lvl1"/>
    <w:basedOn w:val="Normal"/>
    <w:uiPriority w:val="7"/>
    <w:qFormat/>
    <w:rsid w:val="00CF7796"/>
    <w:pPr>
      <w:numPr>
        <w:numId w:val="12"/>
      </w:numPr>
      <w:spacing w:before="40" w:after="80" w:line="240" w:lineRule="auto"/>
    </w:pPr>
    <w:rPr>
      <w:rFonts w:eastAsia="Segoe UI" w:cs="Times New Roman"/>
      <w:color w:val="000000" w:themeColor="text1"/>
      <w:kern w:val="0"/>
      <w:szCs w:val="24"/>
      <w14:ligatures w14:val="none"/>
    </w:rPr>
  </w:style>
  <w:style w:type="paragraph" w:customStyle="1" w:styleId="TableHeading">
    <w:name w:val="Table Heading"/>
    <w:basedOn w:val="Normal"/>
    <w:uiPriority w:val="3"/>
    <w:qFormat/>
    <w:rsid w:val="00CF7796"/>
    <w:pPr>
      <w:keepNext/>
      <w:keepLines/>
      <w:spacing w:before="40" w:after="80" w:line="240" w:lineRule="auto"/>
    </w:pPr>
    <w:rPr>
      <w:rFonts w:asciiTheme="majorHAnsi" w:hAnsiTheme="majorHAnsi"/>
    </w:rPr>
  </w:style>
  <w:style w:type="paragraph" w:customStyle="1" w:styleId="TableNumberlvl1">
    <w:name w:val="Table Number lvl1"/>
    <w:basedOn w:val="Normal"/>
    <w:uiPriority w:val="7"/>
    <w:qFormat/>
    <w:rsid w:val="00CF7796"/>
    <w:pPr>
      <w:numPr>
        <w:numId w:val="48"/>
      </w:numPr>
      <w:spacing w:before="40" w:after="80" w:line="240" w:lineRule="auto"/>
    </w:pPr>
    <w:rPr>
      <w:kern w:val="0"/>
      <w14:ligatures w14:val="none"/>
    </w:rPr>
  </w:style>
  <w:style w:type="paragraph" w:customStyle="1" w:styleId="TableNumberlvl2">
    <w:name w:val="Table Number lvl2"/>
    <w:basedOn w:val="TableNumberlvl1"/>
    <w:uiPriority w:val="7"/>
    <w:qFormat/>
    <w:rsid w:val="00010DF4"/>
    <w:pPr>
      <w:numPr>
        <w:ilvl w:val="1"/>
        <w:numId w:val="13"/>
      </w:numPr>
      <w:ind w:left="567" w:hanging="283"/>
    </w:pPr>
  </w:style>
  <w:style w:type="paragraph" w:customStyle="1" w:styleId="Image">
    <w:name w:val="Image"/>
    <w:basedOn w:val="Normal"/>
    <w:uiPriority w:val="39"/>
    <w:semiHidden/>
    <w:rsid w:val="00E27CBA"/>
    <w:pPr>
      <w:spacing w:before="0" w:after="0" w:line="240" w:lineRule="auto"/>
    </w:pPr>
    <w:rPr>
      <w:noProof/>
      <w:color w:val="373737" w:themeColor="text2"/>
      <w:kern w:val="0"/>
      <w14:ligatures w14:val="none"/>
    </w:rPr>
  </w:style>
  <w:style w:type="paragraph" w:customStyle="1" w:styleId="AppendixPageNumeral">
    <w:name w:val="Appendix Page Numeral"/>
    <w:basedOn w:val="Normal"/>
    <w:uiPriority w:val="39"/>
    <w:semiHidden/>
    <w:rsid w:val="00E27CBA"/>
    <w:pPr>
      <w:numPr>
        <w:numId w:val="14"/>
      </w:numPr>
      <w:spacing w:before="0" w:after="0" w:line="240" w:lineRule="auto"/>
      <w:jc w:val="right"/>
    </w:pPr>
    <w:rPr>
      <w:rFonts w:asciiTheme="majorHAnsi" w:hAnsiTheme="majorHAnsi"/>
      <w:color w:val="FFFFFF" w:themeColor="background1"/>
      <w:sz w:val="400"/>
      <w:szCs w:val="500"/>
    </w:rPr>
  </w:style>
  <w:style w:type="table" w:styleId="TableGrid">
    <w:name w:val="Table Grid"/>
    <w:basedOn w:val="TableNormal"/>
    <w:semiHidden/>
    <w:rsid w:val="00395EAC"/>
    <w:pPr>
      <w:spacing w:before="0" w:after="0"/>
    </w:pPr>
    <w:rPr>
      <w:spacing w:val="-1"/>
    </w:rPr>
    <w:tblPr>
      <w:tblStyleRowBandSize w:val="1"/>
      <w:tblStyleColBandSize w:val="1"/>
      <w:tblBorders>
        <w:top w:val="single" w:sz="4" w:space="0" w:color="auto"/>
        <w:bottom w:val="single" w:sz="4" w:space="0" w:color="auto"/>
        <w:insideH w:val="single" w:sz="4" w:space="0" w:color="auto"/>
      </w:tblBorders>
      <w:tblCellMar>
        <w:top w:w="113" w:type="dxa"/>
        <w:left w:w="0" w:type="dxa"/>
        <w:bottom w:w="142" w:type="dxa"/>
        <w:right w:w="0" w:type="dxa"/>
      </w:tblCellMar>
    </w:tblPr>
    <w:tcPr>
      <w:shd w:val="clear" w:color="auto" w:fill="auto"/>
    </w:tcPr>
    <w:tblStylePr w:type="firstRow">
      <w:pPr>
        <w:wordWrap/>
        <w:spacing w:beforeLines="0" w:before="20" w:beforeAutospacing="0" w:afterLines="0" w:after="0" w:afterAutospacing="0" w:line="240" w:lineRule="atLeast"/>
      </w:pPr>
      <w:rPr>
        <w:b w:val="0"/>
        <w:color w:val="737373" w:themeColor="accent3"/>
        <w:sz w:val="20"/>
      </w:rPr>
      <w:tblPr/>
      <w:tcPr>
        <w:tcBorders>
          <w:top w:val="single" w:sz="4" w:space="0" w:color="C3C3C3" w:themeColor="accent4"/>
          <w:left w:val="nil"/>
          <w:bottom w:val="single" w:sz="4" w:space="0" w:color="000000" w:themeColor="accent1"/>
          <w:right w:val="nil"/>
          <w:insideH w:val="nil"/>
          <w:insideV w:val="nil"/>
          <w:tl2br w:val="nil"/>
          <w:tr2bl w:val="nil"/>
        </w:tcBorders>
        <w:shd w:val="clear" w:color="auto" w:fill="auto"/>
      </w:tcPr>
    </w:tblStylePr>
    <w:tblStylePr w:type="lastRow">
      <w:pPr>
        <w:wordWrap/>
        <w:spacing w:afterLines="0" w:after="200" w:afterAutospacing="0"/>
      </w:pPr>
      <w:tblPr/>
      <w:tcPr>
        <w:tcBorders>
          <w:top w:val="nil"/>
          <w:left w:val="nil"/>
          <w:bottom w:val="single" w:sz="4" w:space="0" w:color="373737" w:themeColor="text2"/>
          <w:right w:val="nil"/>
          <w:insideH w:val="nil"/>
          <w:insideV w:val="nil"/>
          <w:tl2br w:val="nil"/>
          <w:tr2bl w:val="nil"/>
        </w:tcBorders>
        <w:shd w:val="clear" w:color="auto" w:fill="auto"/>
      </w:tcPr>
    </w:tblStylePr>
    <w:tblStylePr w:type="firstCol">
      <w:tblPr/>
      <w:tcPr>
        <w:tcBorders>
          <w:top w:val="nil"/>
          <w:left w:val="nil"/>
          <w:bottom w:val="nil"/>
          <w:right w:val="nil"/>
          <w:insideH w:val="single" w:sz="4" w:space="0" w:color="373737" w:themeColor="text2"/>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tcPr>
    </w:tblStylePr>
  </w:style>
  <w:style w:type="paragraph" w:customStyle="1" w:styleId="TableCaption">
    <w:name w:val="Table Caption"/>
    <w:basedOn w:val="BodyText"/>
    <w:next w:val="BodyText"/>
    <w:uiPriority w:val="6"/>
    <w:qFormat/>
    <w:rsid w:val="00A40975"/>
    <w:pPr>
      <w:keepNext/>
      <w:tabs>
        <w:tab w:val="left" w:pos="1276"/>
      </w:tabs>
      <w:spacing w:before="240" w:line="240" w:lineRule="auto"/>
    </w:pPr>
    <w:rPr>
      <w:rFonts w:asciiTheme="majorHAnsi" w:hAnsiTheme="majorHAnsi"/>
      <w:color w:val="373737" w:themeColor="text2"/>
      <w:kern w:val="0"/>
      <w:sz w:val="16"/>
      <w:szCs w:val="22"/>
      <w14:ligatures w14:val="none"/>
    </w:rPr>
  </w:style>
  <w:style w:type="paragraph" w:customStyle="1" w:styleId="TableText">
    <w:name w:val="Table Text"/>
    <w:basedOn w:val="Normal"/>
    <w:uiPriority w:val="3"/>
    <w:qFormat/>
    <w:rsid w:val="00CF7796"/>
    <w:pPr>
      <w:spacing w:before="40" w:after="80" w:line="240" w:lineRule="auto"/>
    </w:pPr>
    <w:rPr>
      <w:kern w:val="0"/>
      <w:szCs w:val="22"/>
      <w14:ligatures w14:val="none"/>
    </w:rPr>
  </w:style>
  <w:style w:type="table" w:customStyle="1" w:styleId="GreyGridTable">
    <w:name w:val="**Grey Grid Table"/>
    <w:basedOn w:val="TableNormal"/>
    <w:uiPriority w:val="99"/>
    <w:rsid w:val="007E3E12"/>
    <w:pPr>
      <w:spacing w:before="0" w:after="60" w:line="240" w:lineRule="auto"/>
    </w:pPr>
    <w:rPr>
      <w:kern w:val="0"/>
      <w:szCs w:val="22"/>
      <w14:ligatures w14:val="none"/>
    </w:rPr>
    <w:tblPr>
      <w:tblStyleRowBandSize w:val="1"/>
      <w:tblStyleColBandSize w:val="1"/>
      <w:tbl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insideH w:val="single" w:sz="2" w:space="0" w:color="D9D9D9" w:themeColor="background1" w:themeShade="D9"/>
        <w:insideV w:val="single" w:sz="2" w:space="0" w:color="D9D9D9" w:themeColor="background1" w:themeShade="D9"/>
      </w:tblBorders>
      <w:tblCellMar>
        <w:left w:w="113" w:type="dxa"/>
        <w:right w:w="113" w:type="dxa"/>
      </w:tblCellMar>
    </w:tblPr>
    <w:tcPr>
      <w:shd w:val="clear" w:color="auto" w:fill="auto"/>
    </w:tcPr>
    <w:tblStylePr w:type="firstRow">
      <w:pPr>
        <w:jc w:val="left"/>
      </w:pPr>
      <w:rPr>
        <w:rFonts w:asciiTheme="majorHAnsi" w:hAnsiTheme="majorHAnsi"/>
        <w:color w:val="D2FF0A" w:themeColor="accent2"/>
      </w:rPr>
      <w:tblPr/>
      <w:tcPr>
        <w:shd w:val="clear" w:color="auto" w:fill="373737" w:themeFill="text2"/>
      </w:tcPr>
    </w:tblStylePr>
    <w:tblStylePr w:type="lastRow">
      <w:rPr>
        <w:rFonts w:asciiTheme="minorHAnsi" w:hAnsiTheme="minorHAnsi"/>
      </w:rPr>
      <w:tblPr/>
      <w:tcPr>
        <w:shd w:val="clear" w:color="auto" w:fill="F2F2F2" w:themeFill="background1" w:themeFillShade="F2"/>
      </w:tcPr>
    </w:tblStylePr>
    <w:tblStylePr w:type="firstCol">
      <w:rPr>
        <w:rFonts w:asciiTheme="minorHAnsi" w:hAnsiTheme="minorHAnsi"/>
        <w:color w:val="FFFFFF" w:themeColor="background1"/>
      </w:rPr>
      <w:tblPr/>
      <w:tcPr>
        <w:shd w:val="clear" w:color="auto" w:fill="7F7F7F" w:themeFill="text1" w:themeFillTint="80"/>
      </w:tcPr>
    </w:tblStylePr>
    <w:tblStylePr w:type="lastCol">
      <w:pPr>
        <w:jc w:val="right"/>
      </w:pPr>
      <w:rPr>
        <w:rFonts w:asciiTheme="minorHAnsi" w:hAnsiTheme="minorHAnsi"/>
      </w:rPr>
      <w:tblPr/>
      <w:tcPr>
        <w:shd w:val="clear" w:color="auto" w:fill="F2F2F2" w:themeFill="background1" w:themeFillShade="F2"/>
      </w:tcPr>
    </w:tblStylePr>
    <w:tblStylePr w:type="band2Vert">
      <w:tblPr/>
      <w:tcPr>
        <w:shd w:val="clear" w:color="auto" w:fill="F2F2F2" w:themeFill="background1" w:themeFillShade="F2"/>
      </w:tcPr>
    </w:tblStylePr>
    <w:tblStylePr w:type="band2Horz">
      <w:tblPr/>
      <w:tcPr>
        <w:shd w:val="clear" w:color="auto" w:fill="F2F2F2" w:themeFill="background1" w:themeFillShade="F2"/>
      </w:tcPr>
    </w:tblStylePr>
    <w:tblStylePr w:type="neCell">
      <w:pPr>
        <w:jc w:val="right"/>
      </w:pPr>
    </w:tblStylePr>
    <w:tblStylePr w:type="nwCell">
      <w:pPr>
        <w:jc w:val="left"/>
      </w:pPr>
    </w:tblStylePr>
    <w:tblStylePr w:type="swCell">
      <w:rPr>
        <w:rFonts w:asciiTheme="majorHAnsi" w:hAnsiTheme="majorHAnsi"/>
        <w:color w:val="FFFFFF" w:themeColor="background1"/>
      </w:rPr>
      <w:tblPr/>
      <w:tcPr>
        <w:shd w:val="clear" w:color="auto" w:fill="7F7F7F" w:themeFill="accent1" w:themeFillTint="80"/>
      </w:tcPr>
    </w:tblStylePr>
  </w:style>
  <w:style w:type="table" w:customStyle="1" w:styleId="LinedTable">
    <w:name w:val="*Lined Table"/>
    <w:basedOn w:val="TableNormal"/>
    <w:uiPriority w:val="99"/>
    <w:rsid w:val="007E3E12"/>
    <w:pPr>
      <w:spacing w:before="40" w:after="40" w:line="240" w:lineRule="auto"/>
    </w:pPr>
    <w:rPr>
      <w:kern w:val="0"/>
      <w:szCs w:val="22"/>
      <w14:ligatures w14:val="none"/>
    </w:rPr>
    <w:tblPr>
      <w:tblStyleRowBandSize w:val="1"/>
      <w:tblStyleColBandSize w:val="1"/>
      <w:tblBorders>
        <w:top w:val="single" w:sz="4" w:space="0" w:color="373737"/>
        <w:bottom w:val="single" w:sz="4" w:space="0" w:color="373737"/>
        <w:insideH w:val="single" w:sz="2" w:space="0" w:color="D9D9D9" w:themeColor="background1" w:themeShade="D9"/>
      </w:tblBorders>
      <w:tblCellMar>
        <w:left w:w="113" w:type="dxa"/>
        <w:right w:w="113" w:type="dxa"/>
      </w:tblCellMar>
    </w:tblPr>
    <w:tblStylePr w:type="firstRow">
      <w:rPr>
        <w:rFonts w:asciiTheme="majorHAnsi" w:hAnsiTheme="majorHAnsi"/>
        <w:color w:val="373737"/>
      </w:rPr>
      <w:tblPr/>
      <w:tcPr>
        <w:tcBorders>
          <w:top w:val="single" w:sz="4" w:space="0" w:color="373737"/>
          <w:left w:val="nil"/>
          <w:bottom w:val="single" w:sz="4" w:space="0" w:color="373737"/>
          <w:right w:val="nil"/>
          <w:insideH w:val="nil"/>
          <w:insideV w:val="nil"/>
          <w:tl2br w:val="nil"/>
          <w:tr2bl w:val="nil"/>
        </w:tcBorders>
        <w:shd w:val="clear" w:color="auto" w:fill="FFFFFF" w:themeFill="background1"/>
      </w:tcPr>
    </w:tblStylePr>
    <w:tblStylePr w:type="lastRow">
      <w:tblPr/>
      <w:tcPr>
        <w:shd w:val="clear" w:color="auto" w:fill="F2F2F2" w:themeFill="background1" w:themeFillShade="F2"/>
      </w:tcPr>
    </w:tblStylePr>
    <w:tblStylePr w:type="firstCol">
      <w:rPr>
        <w:rFonts w:asciiTheme="minorHAnsi" w:hAnsiTheme="minorHAnsi"/>
        <w:color w:val="373737"/>
      </w:rPr>
      <w:tblPr/>
      <w:tcPr>
        <w:tcBorders>
          <w:right w:val="nil"/>
          <w:insideH w:val="single" w:sz="2" w:space="0" w:color="FFFFFF" w:themeColor="background1"/>
        </w:tcBorders>
        <w:shd w:val="clear" w:color="auto" w:fill="F2F2F2" w:themeFill="background1" w:themeFillShade="F2"/>
      </w:tcPr>
    </w:tblStylePr>
    <w:tblStylePr w:type="lastCol">
      <w:pPr>
        <w:jc w:val="right"/>
      </w:pPr>
      <w:tblPr/>
      <w:tcPr>
        <w:shd w:val="clear" w:color="auto" w:fill="F2F2F2" w:themeFill="background1" w:themeFillShade="F2"/>
      </w:tcPr>
    </w:tblStylePr>
    <w:tblStylePr w:type="band2Vert">
      <w:tblPr/>
      <w:tcPr>
        <w:shd w:val="clear" w:color="auto" w:fill="F2F2F2" w:themeFill="background1" w:themeFillShade="F2"/>
      </w:tcPr>
    </w:tblStylePr>
    <w:tblStylePr w:type="band2Horz">
      <w:tblPr/>
      <w:tcPr>
        <w:shd w:val="clear" w:color="auto" w:fill="F2F2F2" w:themeFill="background1" w:themeFillShade="F2"/>
      </w:tcPr>
    </w:tblStylePr>
  </w:style>
  <w:style w:type="table" w:customStyle="1" w:styleId="GreenGridTable">
    <w:name w:val="*Green Grid Table"/>
    <w:basedOn w:val="TableNormal"/>
    <w:uiPriority w:val="99"/>
    <w:rsid w:val="007E3E12"/>
    <w:pPr>
      <w:spacing w:before="0" w:after="40" w:line="240" w:lineRule="auto"/>
    </w:pPr>
    <w:rPr>
      <w:kern w:val="0"/>
      <w:szCs w:val="22"/>
      <w14:ligatures w14:val="none"/>
    </w:rPr>
    <w:tblPr>
      <w:tblStyleRowBandSize w:val="1"/>
      <w:tblStyleColBandSize w:val="1"/>
      <w:tblBorders>
        <w:top w:val="single" w:sz="2" w:space="0" w:color="D9D9D9" w:themeColor="background1" w:themeShade="D9"/>
        <w:bottom w:val="single" w:sz="2" w:space="0" w:color="D9D9D9" w:themeColor="background1" w:themeShade="D9"/>
        <w:insideH w:val="single" w:sz="2" w:space="0" w:color="D9D9D9" w:themeColor="background1" w:themeShade="D9"/>
      </w:tblBorders>
      <w:tblCellMar>
        <w:left w:w="113" w:type="dxa"/>
        <w:right w:w="113" w:type="dxa"/>
      </w:tblCellMar>
    </w:tblPr>
    <w:tblStylePr w:type="firstRow">
      <w:pPr>
        <w:jc w:val="left"/>
      </w:pPr>
      <w:rPr>
        <w:rFonts w:asciiTheme="majorHAnsi" w:hAnsiTheme="majorHAnsi"/>
        <w:color w:val="auto"/>
      </w:rPr>
      <w:tblPr/>
      <w:tcPr>
        <w:tcBorders>
          <w:top w:val="nil"/>
          <w:left w:val="nil"/>
          <w:bottom w:val="single" w:sz="4" w:space="0" w:color="FFFFFF" w:themeColor="background1"/>
          <w:right w:val="nil"/>
          <w:insideH w:val="nil"/>
          <w:insideV w:val="single" w:sz="2" w:space="0" w:color="D9D9D9" w:themeColor="background1" w:themeShade="D9"/>
          <w:tl2br w:val="nil"/>
          <w:tr2bl w:val="nil"/>
        </w:tcBorders>
        <w:shd w:val="clear" w:color="auto" w:fill="D2FF0A" w:themeFill="accent2"/>
      </w:tcPr>
    </w:tblStylePr>
    <w:tblStylePr w:type="lastRow">
      <w:tblPr/>
      <w:tcPr>
        <w:tcBorders>
          <w:top w:val="single" w:sz="2" w:space="0" w:color="D9D9D9" w:themeColor="background1" w:themeShade="D9"/>
          <w:left w:val="nil"/>
          <w:bottom w:val="single" w:sz="2" w:space="0" w:color="D9D9D9" w:themeColor="background1" w:themeShade="D9"/>
          <w:right w:val="nil"/>
          <w:insideH w:val="nil"/>
          <w:insideV w:val="nil"/>
          <w:tl2br w:val="nil"/>
          <w:tr2bl w:val="nil"/>
        </w:tcBorders>
        <w:shd w:val="clear" w:color="auto" w:fill="F2F2F2" w:themeFill="background1" w:themeFillShade="F2"/>
      </w:tcPr>
    </w:tblStylePr>
    <w:tblStylePr w:type="firstCol">
      <w:pPr>
        <w:wordWrap/>
        <w:spacing w:beforeLines="0" w:before="0" w:beforeAutospacing="0" w:afterLines="0" w:after="80" w:afterAutospacing="0" w:line="240" w:lineRule="auto"/>
        <w:contextualSpacing w:val="0"/>
      </w:pPr>
      <w:rPr>
        <w:rFonts w:asciiTheme="minorHAnsi" w:hAnsiTheme="minorHAnsi"/>
        <w:color w:val="auto"/>
      </w:rPr>
      <w:tblPr/>
      <w:tcPr>
        <w:tcBorders>
          <w:top w:val="single" w:sz="4" w:space="0" w:color="FFFFFF" w:themeColor="background1"/>
          <w:left w:val="nil"/>
          <w:bottom w:val="single" w:sz="2" w:space="0" w:color="D9D9D9" w:themeColor="background1" w:themeShade="D9"/>
          <w:right w:val="nil"/>
          <w:insideH w:val="single" w:sz="4" w:space="0" w:color="FFFFFF" w:themeColor="background1"/>
          <w:insideV w:val="nil"/>
          <w:tl2br w:val="nil"/>
          <w:tr2bl w:val="nil"/>
        </w:tcBorders>
        <w:shd w:val="clear" w:color="auto" w:fill="F2F2F2" w:themeFill="background1" w:themeFillShade="F2"/>
      </w:tcPr>
    </w:tblStylePr>
    <w:tblStylePr w:type="lastCol">
      <w:pPr>
        <w:jc w:val="right"/>
      </w:pPr>
      <w:tblPr/>
      <w:tcPr>
        <w:tcBorders>
          <w:top w:val="nil"/>
          <w:left w:val="nil"/>
          <w:bottom w:val="single" w:sz="2" w:space="0" w:color="D9D9D9" w:themeColor="background1" w:themeShade="D9"/>
          <w:right w:val="nil"/>
          <w:insideH w:val="single" w:sz="4" w:space="0" w:color="FFFFFF" w:themeColor="background1"/>
        </w:tcBorders>
        <w:shd w:val="clear" w:color="auto" w:fill="F2F2F2" w:themeFill="background1" w:themeFillShade="F2"/>
      </w:tcPr>
    </w:tblStylePr>
    <w:tblStylePr w:type="band1Vert">
      <w:tblPr/>
      <w:tcPr>
        <w:tcBorders>
          <w:top w:val="nil"/>
          <w:left w:val="nil"/>
          <w:bottom w:val="single" w:sz="2" w:space="0" w:color="D9D9D9" w:themeColor="background1" w:themeShade="D9"/>
          <w:right w:val="nil"/>
          <w:insideH w:val="single" w:sz="4" w:space="0" w:color="D9D9D9" w:themeColor="background1" w:themeShade="D9"/>
        </w:tcBorders>
      </w:tcPr>
    </w:tblStylePr>
    <w:tblStylePr w:type="band2Vert">
      <w:tblPr/>
      <w:tcPr>
        <w:tcBorders>
          <w:top w:val="nil"/>
          <w:bottom w:val="single" w:sz="2" w:space="0" w:color="D9D9D9" w:themeColor="background1" w:themeShade="D9"/>
          <w:insideH w:val="single" w:sz="4" w:space="0" w:color="FFFFFF" w:themeColor="background1"/>
        </w:tcBorders>
        <w:shd w:val="clear" w:color="auto" w:fill="F2F2F2" w:themeFill="background1" w:themeFillShade="F2"/>
      </w:tcPr>
    </w:tblStylePr>
    <w:tblStylePr w:type="band1Horz">
      <w:tblPr/>
      <w:tcPr>
        <w:tcBorders>
          <w:top w:val="nil"/>
          <w:left w:val="nil"/>
          <w:bottom w:val="single" w:sz="2" w:space="0" w:color="D9D9D9" w:themeColor="background1" w:themeShade="D9"/>
          <w:right w:val="nil"/>
          <w:insideH w:val="nil"/>
          <w:insideV w:val="nil"/>
          <w:tl2br w:val="nil"/>
          <w:tr2bl w:val="nil"/>
        </w:tcBorders>
      </w:tcPr>
    </w:tblStylePr>
    <w:tblStylePr w:type="band2Horz">
      <w:tblPr/>
      <w:tcPr>
        <w:tcBorders>
          <w:top w:val="single" w:sz="2" w:space="0" w:color="F2F2F2" w:themeColor="background1" w:themeShade="F2"/>
          <w:left w:val="nil"/>
          <w:bottom w:val="single" w:sz="2" w:space="0" w:color="F2F2F2" w:themeColor="background1" w:themeShade="F2"/>
          <w:right w:val="nil"/>
          <w:insideH w:val="nil"/>
          <w:insideV w:val="nil"/>
          <w:tl2br w:val="nil"/>
          <w:tr2bl w:val="nil"/>
        </w:tcBorders>
        <w:shd w:val="clear" w:color="auto" w:fill="F2F2F2" w:themeFill="background1" w:themeFillShade="F2"/>
      </w:tcPr>
    </w:tblStylePr>
    <w:tblStylePr w:type="neCell">
      <w:pPr>
        <w:jc w:val="right"/>
      </w:pPr>
    </w:tblStylePr>
    <w:tblStylePr w:type="nwCell">
      <w:pPr>
        <w:jc w:val="left"/>
      </w:pPr>
      <w:rPr>
        <w:rFonts w:asciiTheme="majorHAnsi" w:hAnsiTheme="majorHAnsi"/>
        <w:color w:val="000000" w:themeColor="text1"/>
      </w:rPr>
      <w:tblPr/>
      <w:tcPr>
        <w:shd w:val="clear" w:color="auto" w:fill="D7D7D7" w:themeFill="text2" w:themeFillTint="33"/>
      </w:tcPr>
    </w:tblStylePr>
    <w:tblStylePr w:type="seCell">
      <w:pPr>
        <w:jc w:val="right"/>
      </w:pPr>
    </w:tblStylePr>
    <w:tblStylePr w:type="swCell">
      <w:rPr>
        <w:color w:val="auto"/>
      </w:rPr>
      <w:tblPr/>
      <w:tcPr>
        <w:shd w:val="clear" w:color="auto" w:fill="F2F2F2" w:themeFill="background1" w:themeFillShade="F2"/>
      </w:tcPr>
    </w:tblStylePr>
  </w:style>
  <w:style w:type="numbering" w:customStyle="1" w:styleId="ListAttachment">
    <w:name w:val="List_Attachment"/>
    <w:uiPriority w:val="99"/>
    <w:rsid w:val="00A40975"/>
    <w:pPr>
      <w:numPr>
        <w:numId w:val="15"/>
      </w:numPr>
    </w:pPr>
  </w:style>
  <w:style w:type="paragraph" w:customStyle="1" w:styleId="Source">
    <w:name w:val="Source"/>
    <w:basedOn w:val="Normal"/>
    <w:next w:val="Normal"/>
    <w:uiPriority w:val="8"/>
    <w:qFormat/>
    <w:rsid w:val="00E837A0"/>
    <w:pPr>
      <w:keepLines/>
      <w:numPr>
        <w:numId w:val="17"/>
      </w:numPr>
      <w:spacing w:before="60" w:after="60" w:line="252" w:lineRule="auto"/>
      <w:ind w:left="567"/>
    </w:pPr>
    <w:rPr>
      <w:color w:val="000000" w:themeColor="text1"/>
      <w:kern w:val="0"/>
      <w:sz w:val="16"/>
      <w:szCs w:val="18"/>
      <w14:ligatures w14:val="none"/>
    </w:rPr>
  </w:style>
  <w:style w:type="paragraph" w:customStyle="1" w:styleId="Note">
    <w:name w:val="Note"/>
    <w:basedOn w:val="Normal"/>
    <w:next w:val="Normal"/>
    <w:uiPriority w:val="9"/>
    <w:qFormat/>
    <w:rsid w:val="00147403"/>
    <w:pPr>
      <w:keepLines/>
      <w:numPr>
        <w:ilvl w:val="1"/>
        <w:numId w:val="17"/>
      </w:numPr>
      <w:tabs>
        <w:tab w:val="left" w:pos="1276"/>
      </w:tabs>
      <w:spacing w:before="60" w:after="60" w:line="252" w:lineRule="auto"/>
    </w:pPr>
    <w:rPr>
      <w:color w:val="000000" w:themeColor="text1"/>
      <w:kern w:val="0"/>
      <w:sz w:val="16"/>
      <w:szCs w:val="18"/>
      <w14:ligatures w14:val="none"/>
    </w:rPr>
  </w:style>
  <w:style w:type="paragraph" w:customStyle="1" w:styleId="NoteSourceList1">
    <w:name w:val="NoteSource List1"/>
    <w:basedOn w:val="NoteSourceStandard"/>
    <w:uiPriority w:val="9"/>
    <w:qFormat/>
    <w:rsid w:val="00147403"/>
    <w:pPr>
      <w:numPr>
        <w:numId w:val="16"/>
      </w:numPr>
    </w:pPr>
  </w:style>
  <w:style w:type="paragraph" w:customStyle="1" w:styleId="NoteSourceStandard">
    <w:name w:val="NoteSource Standard"/>
    <w:basedOn w:val="Normal"/>
    <w:uiPriority w:val="9"/>
    <w:qFormat/>
    <w:rsid w:val="00147403"/>
    <w:pPr>
      <w:keepLines/>
      <w:spacing w:before="60" w:after="60" w:line="252" w:lineRule="auto"/>
    </w:pPr>
    <w:rPr>
      <w:color w:val="000000" w:themeColor="text1"/>
      <w:kern w:val="0"/>
      <w:sz w:val="16"/>
      <w:szCs w:val="18"/>
      <w14:ligatures w14:val="none"/>
    </w:rPr>
  </w:style>
  <w:style w:type="paragraph" w:customStyle="1" w:styleId="NoteSourceList2">
    <w:name w:val="NoteSource List2"/>
    <w:basedOn w:val="NoteSourceList1"/>
    <w:uiPriority w:val="9"/>
    <w:rsid w:val="00147403"/>
    <w:pPr>
      <w:numPr>
        <w:ilvl w:val="1"/>
      </w:numPr>
    </w:pPr>
  </w:style>
  <w:style w:type="paragraph" w:customStyle="1" w:styleId="NoteSourceList3">
    <w:name w:val="NoteSource List3"/>
    <w:basedOn w:val="NoteSourceList2"/>
    <w:uiPriority w:val="9"/>
    <w:rsid w:val="00147403"/>
    <w:pPr>
      <w:numPr>
        <w:ilvl w:val="2"/>
      </w:numPr>
    </w:pPr>
  </w:style>
  <w:style w:type="paragraph" w:styleId="Header">
    <w:name w:val="header"/>
    <w:basedOn w:val="Normal"/>
    <w:link w:val="HeaderChar"/>
    <w:uiPriority w:val="99"/>
    <w:semiHidden/>
    <w:rsid w:val="007C67E9"/>
    <w:pPr>
      <w:tabs>
        <w:tab w:val="center" w:pos="4513"/>
        <w:tab w:val="right" w:pos="9026"/>
      </w:tabs>
      <w:spacing w:before="0" w:after="0" w:line="240" w:lineRule="auto"/>
    </w:pPr>
  </w:style>
  <w:style w:type="character" w:customStyle="1" w:styleId="HeaderChar">
    <w:name w:val="Header Char"/>
    <w:basedOn w:val="DefaultParagraphFont"/>
    <w:link w:val="Header"/>
    <w:uiPriority w:val="99"/>
    <w:semiHidden/>
    <w:rsid w:val="00F567D2"/>
  </w:style>
  <w:style w:type="paragraph" w:styleId="Footer">
    <w:name w:val="footer"/>
    <w:basedOn w:val="Normal"/>
    <w:link w:val="FooterChar"/>
    <w:uiPriority w:val="99"/>
    <w:semiHidden/>
    <w:rsid w:val="00956EE8"/>
    <w:pPr>
      <w:tabs>
        <w:tab w:val="center" w:pos="4513"/>
        <w:tab w:val="right" w:pos="9026"/>
      </w:tabs>
      <w:spacing w:before="0" w:after="0" w:line="240" w:lineRule="auto"/>
      <w:jc w:val="right"/>
    </w:pPr>
    <w:rPr>
      <w:sz w:val="16"/>
    </w:rPr>
  </w:style>
  <w:style w:type="character" w:customStyle="1" w:styleId="FooterChar">
    <w:name w:val="Footer Char"/>
    <w:basedOn w:val="DefaultParagraphFont"/>
    <w:link w:val="Footer"/>
    <w:uiPriority w:val="99"/>
    <w:semiHidden/>
    <w:rsid w:val="006A4CE6"/>
    <w:rPr>
      <w:sz w:val="16"/>
    </w:rPr>
  </w:style>
  <w:style w:type="character" w:styleId="PlaceholderText">
    <w:name w:val="Placeholder Text"/>
    <w:basedOn w:val="DefaultParagraphFont"/>
    <w:uiPriority w:val="99"/>
    <w:semiHidden/>
    <w:rsid w:val="00956EE8"/>
    <w:rPr>
      <w:color w:val="666666"/>
    </w:rPr>
  </w:style>
  <w:style w:type="paragraph" w:styleId="NoSpacing">
    <w:name w:val="No Spacing"/>
    <w:link w:val="NoSpacingChar"/>
    <w:uiPriority w:val="1"/>
    <w:qFormat/>
    <w:rsid w:val="001258D4"/>
    <w:pPr>
      <w:spacing w:before="0" w:after="0" w:line="240" w:lineRule="auto"/>
    </w:pPr>
    <w:rPr>
      <w:rFonts w:eastAsiaTheme="minorEastAsia"/>
      <w:kern w:val="0"/>
      <w:szCs w:val="22"/>
      <w:lang w:val="en-US"/>
      <w14:ligatures w14:val="none"/>
    </w:rPr>
  </w:style>
  <w:style w:type="character" w:customStyle="1" w:styleId="NoSpacingChar">
    <w:name w:val="No Spacing Char"/>
    <w:basedOn w:val="DefaultParagraphFont"/>
    <w:link w:val="NoSpacing"/>
    <w:uiPriority w:val="1"/>
    <w:rsid w:val="001258D4"/>
    <w:rPr>
      <w:rFonts w:eastAsiaTheme="minorEastAsia"/>
      <w:kern w:val="0"/>
      <w:szCs w:val="22"/>
      <w:lang w:val="en-US"/>
      <w14:ligatures w14:val="none"/>
    </w:rPr>
  </w:style>
  <w:style w:type="paragraph" w:customStyle="1" w:styleId="CoverTitle">
    <w:name w:val="Cover Title"/>
    <w:basedOn w:val="NoSpacing"/>
    <w:uiPriority w:val="39"/>
    <w:semiHidden/>
    <w:rsid w:val="002625A6"/>
    <w:pPr>
      <w:spacing w:after="720" w:line="216" w:lineRule="auto"/>
    </w:pPr>
    <w:rPr>
      <w:color w:val="FFFFFF" w:themeColor="background1"/>
      <w:sz w:val="52"/>
      <w:lang w:val="en-AU"/>
    </w:rPr>
  </w:style>
  <w:style w:type="paragraph" w:customStyle="1" w:styleId="CoverSubtitle">
    <w:name w:val="Cover Subtitle"/>
    <w:basedOn w:val="CoverTitle"/>
    <w:uiPriority w:val="39"/>
    <w:semiHidden/>
    <w:rsid w:val="003D5840"/>
    <w:pPr>
      <w:spacing w:before="240" w:after="240"/>
    </w:pPr>
    <w:rPr>
      <w:sz w:val="36"/>
    </w:rPr>
  </w:style>
  <w:style w:type="paragraph" w:customStyle="1" w:styleId="CoverDetails">
    <w:name w:val="Cover Details"/>
    <w:basedOn w:val="CoverSubtitle"/>
    <w:uiPriority w:val="39"/>
    <w:semiHidden/>
    <w:rsid w:val="003D5840"/>
    <w:pPr>
      <w:spacing w:after="120"/>
    </w:pPr>
    <w:rPr>
      <w:sz w:val="24"/>
    </w:rPr>
  </w:style>
  <w:style w:type="paragraph" w:styleId="FootnoteText">
    <w:name w:val="footnote text"/>
    <w:basedOn w:val="Normal"/>
    <w:link w:val="FootnoteTextChar"/>
    <w:uiPriority w:val="99"/>
    <w:semiHidden/>
    <w:rsid w:val="00FD4807"/>
    <w:pPr>
      <w:spacing w:before="0" w:line="240" w:lineRule="auto"/>
      <w:contextualSpacing/>
    </w:pPr>
    <w:rPr>
      <w:color w:val="595959" w:themeColor="text1" w:themeTint="A6"/>
      <w:kern w:val="0"/>
      <w:sz w:val="16"/>
      <w:szCs w:val="22"/>
      <w14:ligatures w14:val="none"/>
    </w:rPr>
  </w:style>
  <w:style w:type="character" w:customStyle="1" w:styleId="FootnoteTextChar">
    <w:name w:val="Footnote Text Char"/>
    <w:basedOn w:val="DefaultParagraphFont"/>
    <w:link w:val="FootnoteText"/>
    <w:uiPriority w:val="99"/>
    <w:semiHidden/>
    <w:rsid w:val="00FD4807"/>
    <w:rPr>
      <w:color w:val="595959" w:themeColor="text1" w:themeTint="A6"/>
      <w:kern w:val="0"/>
      <w:sz w:val="16"/>
      <w:szCs w:val="22"/>
      <w14:ligatures w14:val="none"/>
    </w:rPr>
  </w:style>
  <w:style w:type="character" w:styleId="FootnoteReference">
    <w:name w:val="footnote reference"/>
    <w:basedOn w:val="DefaultParagraphFont"/>
    <w:uiPriority w:val="99"/>
    <w:semiHidden/>
    <w:rsid w:val="003F1776"/>
    <w:rPr>
      <w:vertAlign w:val="superscript"/>
    </w:rPr>
  </w:style>
  <w:style w:type="paragraph" w:customStyle="1" w:styleId="NoteSourceListlvl1">
    <w:name w:val="NoteSource List lvl1"/>
    <w:basedOn w:val="NoteSourceStandard"/>
    <w:uiPriority w:val="9"/>
    <w:qFormat/>
    <w:rsid w:val="003F1776"/>
    <w:pPr>
      <w:keepLines w:val="0"/>
      <w:numPr>
        <w:ilvl w:val="1"/>
        <w:numId w:val="18"/>
      </w:numPr>
      <w:spacing w:line="240" w:lineRule="auto"/>
      <w:contextualSpacing/>
    </w:pPr>
    <w:rPr>
      <w:sz w:val="18"/>
      <w:szCs w:val="20"/>
    </w:rPr>
  </w:style>
  <w:style w:type="paragraph" w:customStyle="1" w:styleId="NoteSourceListlvl2">
    <w:name w:val="NoteSource List lvl2"/>
    <w:basedOn w:val="NoteSourceListlvl1"/>
    <w:uiPriority w:val="9"/>
    <w:qFormat/>
    <w:rsid w:val="003F1776"/>
    <w:pPr>
      <w:numPr>
        <w:ilvl w:val="4"/>
      </w:numPr>
    </w:pPr>
  </w:style>
  <w:style w:type="paragraph" w:customStyle="1" w:styleId="NoteSourceListlvl3">
    <w:name w:val="NoteSource List lvl3"/>
    <w:basedOn w:val="NoteSourceListlvl2"/>
    <w:uiPriority w:val="9"/>
    <w:rsid w:val="003F1776"/>
    <w:pPr>
      <w:numPr>
        <w:ilvl w:val="3"/>
      </w:numPr>
    </w:pPr>
  </w:style>
  <w:style w:type="paragraph" w:customStyle="1" w:styleId="IntroParagraph">
    <w:name w:val="Intro Paragraph"/>
    <w:basedOn w:val="Normal"/>
    <w:link w:val="IntroParagraphChar"/>
    <w:uiPriority w:val="3"/>
    <w:qFormat/>
    <w:rsid w:val="003F1776"/>
    <w:pPr>
      <w:spacing w:before="0" w:after="240"/>
    </w:pPr>
    <w:rPr>
      <w:rFonts w:eastAsiaTheme="majorEastAsia" w:cstheme="majorBidi"/>
      <w:color w:val="000000" w:themeColor="accent1"/>
      <w:sz w:val="24"/>
      <w:szCs w:val="22"/>
    </w:rPr>
  </w:style>
  <w:style w:type="character" w:customStyle="1" w:styleId="IntroParagraphChar">
    <w:name w:val="Intro Paragraph Char"/>
    <w:basedOn w:val="Heading1Char"/>
    <w:link w:val="IntroParagraph"/>
    <w:uiPriority w:val="3"/>
    <w:rsid w:val="003F1776"/>
    <w:rPr>
      <w:rFonts w:eastAsiaTheme="majorEastAsia" w:cstheme="majorBidi"/>
      <w:color w:val="000000" w:themeColor="accent1"/>
      <w:sz w:val="24"/>
      <w:szCs w:val="22"/>
    </w:rPr>
  </w:style>
  <w:style w:type="paragraph" w:styleId="TOCHeading">
    <w:name w:val="TOC Heading"/>
    <w:basedOn w:val="Heading1"/>
    <w:next w:val="Normal"/>
    <w:uiPriority w:val="39"/>
    <w:semiHidden/>
    <w:qFormat/>
    <w:rsid w:val="00560413"/>
    <w:pPr>
      <w:numPr>
        <w:numId w:val="0"/>
      </w:numPr>
      <w:spacing w:before="120" w:after="0"/>
      <w:outlineLvl w:val="9"/>
    </w:pPr>
    <w:rPr>
      <w:rFonts w:asciiTheme="majorHAnsi" w:hAnsiTheme="majorHAnsi"/>
      <w:color w:val="000000" w:themeColor="accent1" w:themeShade="BF"/>
      <w:kern w:val="0"/>
      <w:sz w:val="28"/>
      <w:szCs w:val="32"/>
      <w:lang w:val="en-US"/>
      <w14:ligatures w14:val="none"/>
    </w:rPr>
  </w:style>
  <w:style w:type="paragraph" w:styleId="TOC1">
    <w:name w:val="toc 1"/>
    <w:basedOn w:val="Normal"/>
    <w:next w:val="Normal"/>
    <w:autoRedefine/>
    <w:uiPriority w:val="39"/>
    <w:rsid w:val="008F5369"/>
    <w:pPr>
      <w:tabs>
        <w:tab w:val="left" w:pos="567"/>
        <w:tab w:val="right" w:leader="dot" w:pos="10194"/>
      </w:tabs>
      <w:spacing w:after="100"/>
      <w:ind w:left="567" w:hanging="567"/>
    </w:pPr>
  </w:style>
  <w:style w:type="paragraph" w:styleId="TOC2">
    <w:name w:val="toc 2"/>
    <w:basedOn w:val="Normal"/>
    <w:next w:val="Normal"/>
    <w:autoRedefine/>
    <w:uiPriority w:val="39"/>
    <w:semiHidden/>
    <w:rsid w:val="00FD53BE"/>
    <w:pPr>
      <w:tabs>
        <w:tab w:val="right" w:leader="dot" w:pos="10194"/>
      </w:tabs>
      <w:spacing w:after="100"/>
      <w:ind w:left="1134" w:hanging="567"/>
    </w:pPr>
    <w:rPr>
      <w:noProof/>
    </w:rPr>
  </w:style>
  <w:style w:type="paragraph" w:styleId="TOC3">
    <w:name w:val="toc 3"/>
    <w:basedOn w:val="Normal"/>
    <w:next w:val="Normal"/>
    <w:autoRedefine/>
    <w:uiPriority w:val="39"/>
    <w:semiHidden/>
    <w:rsid w:val="00FD53BE"/>
    <w:pPr>
      <w:tabs>
        <w:tab w:val="right" w:leader="dot" w:pos="10194"/>
      </w:tabs>
      <w:spacing w:after="100"/>
      <w:ind w:left="1701" w:hanging="592"/>
    </w:pPr>
    <w:rPr>
      <w:noProof/>
    </w:rPr>
  </w:style>
  <w:style w:type="character" w:styleId="Hyperlink">
    <w:name w:val="Hyperlink"/>
    <w:basedOn w:val="DefaultParagraphFont"/>
    <w:uiPriority w:val="99"/>
    <w:unhideWhenUsed/>
    <w:rsid w:val="003F1776"/>
    <w:rPr>
      <w:color w:val="373737" w:themeColor="hyperlink"/>
      <w:u w:val="single"/>
    </w:rPr>
  </w:style>
  <w:style w:type="paragraph" w:customStyle="1" w:styleId="DividerTitle">
    <w:name w:val="Divider Title"/>
    <w:basedOn w:val="CoverTitle"/>
    <w:uiPriority w:val="3"/>
    <w:rsid w:val="00DF19E2"/>
    <w:pPr>
      <w:spacing w:after="240"/>
      <w:ind w:left="567" w:right="2977"/>
      <w:contextualSpacing/>
      <w:outlineLvl w:val="0"/>
    </w:pPr>
  </w:style>
  <w:style w:type="paragraph" w:customStyle="1" w:styleId="Spacer">
    <w:name w:val="Spacer"/>
    <w:basedOn w:val="NoSpacing"/>
    <w:uiPriority w:val="39"/>
    <w:semiHidden/>
    <w:rsid w:val="00912CAE"/>
    <w:rPr>
      <w:color w:val="000000" w:themeColor="accent1"/>
      <w:sz w:val="2"/>
      <w:lang w:val="en-AU"/>
    </w:rPr>
  </w:style>
  <w:style w:type="paragraph" w:customStyle="1" w:styleId="DividerSpacer">
    <w:name w:val="Divider Spacer"/>
    <w:basedOn w:val="Normal"/>
    <w:uiPriority w:val="39"/>
    <w:semiHidden/>
    <w:rsid w:val="001911F7"/>
    <w:pPr>
      <w:spacing w:before="0" w:after="3720" w:line="240" w:lineRule="auto"/>
    </w:pPr>
  </w:style>
  <w:style w:type="paragraph" w:customStyle="1" w:styleId="ListBullet6">
    <w:name w:val="List Bullet 6"/>
    <w:basedOn w:val="ListBullet"/>
    <w:uiPriority w:val="19"/>
    <w:rsid w:val="00FD53BE"/>
    <w:pPr>
      <w:numPr>
        <w:ilvl w:val="5"/>
        <w:numId w:val="19"/>
      </w:numPr>
    </w:pPr>
    <w:rPr>
      <w:rFonts w:eastAsiaTheme="minorHAnsi" w:cstheme="minorBidi"/>
      <w:szCs w:val="22"/>
      <w:lang w:val="en-AU"/>
    </w:rPr>
  </w:style>
  <w:style w:type="paragraph" w:styleId="TableofFigures">
    <w:name w:val="table of figures"/>
    <w:basedOn w:val="Normal"/>
    <w:next w:val="Normal"/>
    <w:uiPriority w:val="99"/>
    <w:semiHidden/>
    <w:rsid w:val="0023300D"/>
    <w:pPr>
      <w:tabs>
        <w:tab w:val="left" w:pos="1134"/>
        <w:tab w:val="right" w:leader="dot" w:pos="10204"/>
      </w:tabs>
      <w:spacing w:before="60" w:after="60" w:line="240" w:lineRule="auto"/>
      <w:ind w:left="1134" w:hanging="1134"/>
    </w:pPr>
    <w:rPr>
      <w:noProof/>
      <w:kern w:val="0"/>
      <w:szCs w:val="22"/>
      <w14:ligatures w14:val="none"/>
    </w:rPr>
  </w:style>
  <w:style w:type="paragraph" w:styleId="TOC4">
    <w:name w:val="toc 4"/>
    <w:basedOn w:val="Normal"/>
    <w:next w:val="Normal"/>
    <w:autoRedefine/>
    <w:uiPriority w:val="39"/>
    <w:semiHidden/>
    <w:rsid w:val="00FD53BE"/>
    <w:pPr>
      <w:tabs>
        <w:tab w:val="right" w:leader="dot" w:pos="10194"/>
      </w:tabs>
      <w:spacing w:after="100"/>
    </w:pPr>
    <w:rPr>
      <w:noProof/>
    </w:rPr>
  </w:style>
  <w:style w:type="paragraph" w:styleId="TOC5">
    <w:name w:val="toc 5"/>
    <w:basedOn w:val="Normal"/>
    <w:next w:val="Normal"/>
    <w:autoRedefine/>
    <w:uiPriority w:val="39"/>
    <w:semiHidden/>
    <w:rsid w:val="00FD53BE"/>
    <w:pPr>
      <w:tabs>
        <w:tab w:val="right" w:leader="dot" w:pos="10194"/>
      </w:tabs>
      <w:spacing w:after="100"/>
      <w:ind w:left="567"/>
    </w:pPr>
    <w:rPr>
      <w:noProof/>
    </w:rPr>
  </w:style>
  <w:style w:type="paragraph" w:styleId="TOC6">
    <w:name w:val="toc 6"/>
    <w:basedOn w:val="Normal"/>
    <w:next w:val="Normal"/>
    <w:autoRedefine/>
    <w:uiPriority w:val="39"/>
    <w:semiHidden/>
    <w:rsid w:val="00FD53BE"/>
    <w:pPr>
      <w:tabs>
        <w:tab w:val="right" w:leader="dot" w:pos="10194"/>
      </w:tabs>
      <w:spacing w:after="100"/>
      <w:ind w:left="1134"/>
    </w:pPr>
    <w:rPr>
      <w:noProof/>
    </w:rPr>
  </w:style>
  <w:style w:type="paragraph" w:styleId="TOC7">
    <w:name w:val="toc 7"/>
    <w:basedOn w:val="Normal"/>
    <w:next w:val="Normal"/>
    <w:autoRedefine/>
    <w:uiPriority w:val="39"/>
    <w:semiHidden/>
    <w:rsid w:val="008F5369"/>
    <w:pPr>
      <w:tabs>
        <w:tab w:val="right" w:leader="dot" w:pos="10194"/>
      </w:tabs>
      <w:spacing w:before="200" w:after="100"/>
    </w:pPr>
    <w:rPr>
      <w:rFonts w:asciiTheme="majorHAnsi" w:hAnsiTheme="majorHAnsi"/>
    </w:rPr>
  </w:style>
  <w:style w:type="paragraph" w:styleId="TOC8">
    <w:name w:val="toc 8"/>
    <w:basedOn w:val="Normal"/>
    <w:next w:val="Normal"/>
    <w:autoRedefine/>
    <w:uiPriority w:val="39"/>
    <w:semiHidden/>
    <w:rsid w:val="009878A5"/>
    <w:pPr>
      <w:tabs>
        <w:tab w:val="right" w:leader="dot" w:pos="10194"/>
      </w:tabs>
      <w:spacing w:after="100"/>
      <w:ind w:left="567" w:hanging="283"/>
    </w:pPr>
    <w:rPr>
      <w:noProof/>
    </w:rPr>
  </w:style>
  <w:style w:type="paragraph" w:styleId="TOAHeading">
    <w:name w:val="toa heading"/>
    <w:basedOn w:val="Normal"/>
    <w:next w:val="Normal"/>
    <w:uiPriority w:val="99"/>
    <w:semiHidden/>
    <w:rsid w:val="00556698"/>
    <w:pPr>
      <w:spacing w:before="0" w:line="240" w:lineRule="auto"/>
    </w:pPr>
    <w:rPr>
      <w:rFonts w:asciiTheme="majorHAnsi" w:eastAsiaTheme="majorEastAsia" w:hAnsiTheme="majorHAnsi" w:cstheme="majorBidi"/>
      <w:bCs/>
      <w:sz w:val="24"/>
      <w:szCs w:val="24"/>
    </w:rPr>
  </w:style>
  <w:style w:type="paragraph" w:customStyle="1" w:styleId="RecommendationHeading">
    <w:name w:val="Recommendation Heading"/>
    <w:basedOn w:val="Normal"/>
    <w:uiPriority w:val="3"/>
    <w:qFormat/>
    <w:rsid w:val="002B1C94"/>
    <w:pPr>
      <w:pBdr>
        <w:top w:val="single" w:sz="48" w:space="1" w:color="F2F2F2" w:themeColor="accent6"/>
        <w:left w:val="single" w:sz="48" w:space="4" w:color="F2F2F2" w:themeColor="accent6"/>
        <w:bottom w:val="single" w:sz="48" w:space="1" w:color="F2F2F2" w:themeColor="accent6"/>
        <w:right w:val="single" w:sz="48" w:space="4" w:color="F2F2F2" w:themeColor="accent6"/>
      </w:pBdr>
      <w:shd w:val="clear" w:color="auto" w:fill="F2F2F2" w:themeFill="accent6"/>
      <w:ind w:left="227" w:right="227"/>
    </w:pPr>
    <w:rPr>
      <w:rFonts w:asciiTheme="majorHAnsi" w:hAnsiTheme="majorHAnsi"/>
    </w:rPr>
  </w:style>
  <w:style w:type="paragraph" w:customStyle="1" w:styleId="RecommendationBodyText">
    <w:name w:val="Recommendation Body Text"/>
    <w:basedOn w:val="RecommendationHeading"/>
    <w:uiPriority w:val="3"/>
    <w:qFormat/>
    <w:rsid w:val="00364597"/>
    <w:pPr>
      <w:spacing w:before="0"/>
    </w:pPr>
    <w:rPr>
      <w:rFonts w:asciiTheme="minorHAnsi" w:hAnsiTheme="minorHAnsi"/>
    </w:rPr>
  </w:style>
  <w:style w:type="paragraph" w:customStyle="1" w:styleId="CaseStudyHeadingGreen">
    <w:name w:val="Case Study Heading Green"/>
    <w:basedOn w:val="Heading1"/>
    <w:uiPriority w:val="18"/>
    <w:rsid w:val="003427A9"/>
    <w:pPr>
      <w:keepNext w:val="0"/>
      <w:keepLines w:val="0"/>
      <w:numPr>
        <w:numId w:val="0"/>
      </w:numPr>
      <w:tabs>
        <w:tab w:val="left" w:pos="560"/>
        <w:tab w:val="right" w:pos="9320"/>
      </w:tabs>
      <w:suppressAutoHyphens/>
      <w:autoSpaceDE w:val="0"/>
      <w:autoSpaceDN w:val="0"/>
      <w:adjustRightInd w:val="0"/>
      <w:spacing w:before="0" w:after="120"/>
      <w:textAlignment w:val="center"/>
      <w:outlineLvl w:val="9"/>
    </w:pPr>
    <w:rPr>
      <w:rFonts w:asciiTheme="majorHAnsi" w:eastAsiaTheme="minorHAnsi" w:hAnsiTheme="majorHAnsi" w:cs="Panton Narrow SemiBold"/>
      <w:bCs/>
      <w:color w:val="D2FF0A" w:themeColor="accent2"/>
      <w:kern w:val="0"/>
      <w:sz w:val="24"/>
      <w:szCs w:val="18"/>
      <w14:ligatures w14:val="none"/>
    </w:rPr>
  </w:style>
  <w:style w:type="paragraph" w:customStyle="1" w:styleId="RecommendationListBullet">
    <w:name w:val="Recommendation List Bullet"/>
    <w:basedOn w:val="RecommendationBodyText"/>
    <w:uiPriority w:val="3"/>
    <w:qFormat/>
    <w:rsid w:val="00364597"/>
    <w:pPr>
      <w:numPr>
        <w:numId w:val="20"/>
      </w:numPr>
      <w:ind w:left="511"/>
    </w:pPr>
  </w:style>
  <w:style w:type="paragraph" w:customStyle="1" w:styleId="QuoteBody">
    <w:name w:val="Quote Body"/>
    <w:basedOn w:val="Normal"/>
    <w:uiPriority w:val="18"/>
    <w:rsid w:val="00584271"/>
    <w:pPr>
      <w:spacing w:before="0" w:after="60" w:line="240" w:lineRule="auto"/>
    </w:pPr>
    <w:rPr>
      <w:rFonts w:ascii="Graphik Regular" w:hAnsi="Graphik Regular"/>
      <w:kern w:val="0"/>
      <w:sz w:val="22"/>
      <w:szCs w:val="22"/>
      <w14:ligatures w14:val="none"/>
    </w:rPr>
  </w:style>
  <w:style w:type="paragraph" w:customStyle="1" w:styleId="Citation">
    <w:name w:val="Citation"/>
    <w:basedOn w:val="QuoteBody"/>
    <w:uiPriority w:val="18"/>
    <w:qFormat/>
    <w:rsid w:val="008E3854"/>
    <w:pPr>
      <w:spacing w:before="240" w:line="264" w:lineRule="auto"/>
      <w:contextualSpacing/>
    </w:pPr>
    <w:rPr>
      <w:rFonts w:asciiTheme="minorHAnsi" w:hAnsiTheme="minorHAnsi"/>
      <w:sz w:val="18"/>
    </w:rPr>
  </w:style>
  <w:style w:type="paragraph" w:customStyle="1" w:styleId="QuoteBodyGreen">
    <w:name w:val="Quote Body Green"/>
    <w:basedOn w:val="QuoteBody"/>
    <w:uiPriority w:val="18"/>
    <w:qFormat/>
    <w:rsid w:val="002D22B2"/>
    <w:rPr>
      <w:color w:val="D2FF0A" w:themeColor="accent2"/>
    </w:rPr>
  </w:style>
  <w:style w:type="paragraph" w:customStyle="1" w:styleId="RecommendationListNumber">
    <w:name w:val="Recommendation List Number"/>
    <w:basedOn w:val="RecommendationListBullet"/>
    <w:uiPriority w:val="3"/>
    <w:qFormat/>
    <w:rsid w:val="00364597"/>
    <w:pPr>
      <w:numPr>
        <w:numId w:val="21"/>
      </w:numPr>
      <w:ind w:left="511"/>
    </w:pPr>
  </w:style>
  <w:style w:type="character" w:customStyle="1" w:styleId="BoldCharacterStyleCtrlb">
    <w:name w:val="Bold Character Style (Ctrl + b)"/>
    <w:uiPriority w:val="1"/>
    <w:qFormat/>
    <w:rsid w:val="001F2C8A"/>
    <w:rPr>
      <w:rFonts w:ascii="Graphik Medium" w:hAnsi="Graphik Medium"/>
    </w:rPr>
  </w:style>
  <w:style w:type="paragraph" w:styleId="TOC9">
    <w:name w:val="toc 9"/>
    <w:basedOn w:val="Normal"/>
    <w:next w:val="Normal"/>
    <w:autoRedefine/>
    <w:uiPriority w:val="39"/>
    <w:semiHidden/>
    <w:rsid w:val="00F06BF7"/>
    <w:pPr>
      <w:numPr>
        <w:numId w:val="45"/>
      </w:numPr>
      <w:spacing w:before="240" w:after="100"/>
    </w:pPr>
    <w:rPr>
      <w:noProof/>
    </w:rPr>
  </w:style>
  <w:style w:type="table" w:customStyle="1" w:styleId="BlackGridTable">
    <w:name w:val="**Black Grid Table"/>
    <w:basedOn w:val="TableNormal"/>
    <w:uiPriority w:val="99"/>
    <w:rsid w:val="007E3E12"/>
    <w:pPr>
      <w:spacing w:before="0" w:after="60" w:line="240" w:lineRule="auto"/>
    </w:pPr>
    <w:rPr>
      <w:kern w:val="0"/>
      <w:szCs w:val="22"/>
      <w14:ligatures w14:val="none"/>
    </w:rPr>
    <w:tblPr>
      <w:tblStyleRowBandSize w:val="1"/>
      <w:tblStyleColBandSize w:val="1"/>
      <w:tbl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insideH w:val="single" w:sz="2" w:space="0" w:color="D9D9D9" w:themeColor="background1" w:themeShade="D9"/>
        <w:insideV w:val="single" w:sz="2" w:space="0" w:color="D9D9D9" w:themeColor="background1" w:themeShade="D9"/>
      </w:tblBorders>
      <w:tblCellMar>
        <w:left w:w="113" w:type="dxa"/>
        <w:right w:w="113" w:type="dxa"/>
      </w:tblCellMar>
    </w:tblPr>
    <w:tcPr>
      <w:shd w:val="clear" w:color="auto" w:fill="auto"/>
    </w:tcPr>
    <w:tblStylePr w:type="firstRow">
      <w:pPr>
        <w:jc w:val="left"/>
      </w:pPr>
      <w:rPr>
        <w:rFonts w:asciiTheme="majorHAnsi" w:hAnsiTheme="majorHAnsi"/>
        <w:color w:val="D2FF0A" w:themeColor="accent2"/>
      </w:rPr>
      <w:tblPr/>
      <w:trPr>
        <w:tblHeader/>
      </w:trPr>
      <w:tcPr>
        <w:shd w:val="clear" w:color="auto" w:fill="000000" w:themeFill="accent1"/>
      </w:tcPr>
    </w:tblStylePr>
    <w:tblStylePr w:type="lastRow">
      <w:rPr>
        <w:rFonts w:asciiTheme="minorHAnsi" w:hAnsiTheme="minorHAnsi"/>
      </w:rPr>
      <w:tblPr/>
      <w:tcPr>
        <w:shd w:val="clear" w:color="auto" w:fill="F2F2F2" w:themeFill="background1" w:themeFillShade="F2"/>
      </w:tcPr>
    </w:tblStylePr>
    <w:tblStylePr w:type="firstCol">
      <w:rPr>
        <w:rFonts w:asciiTheme="minorHAnsi" w:hAnsiTheme="minorHAnsi"/>
        <w:color w:val="FFFFFF" w:themeColor="background1"/>
      </w:rPr>
      <w:tblPr/>
      <w:tcPr>
        <w:shd w:val="clear" w:color="auto" w:fill="373737" w:themeFill="text2"/>
      </w:tcPr>
    </w:tblStylePr>
    <w:tblStylePr w:type="lastCol">
      <w:pPr>
        <w:jc w:val="right"/>
      </w:pPr>
      <w:rPr>
        <w:rFonts w:asciiTheme="minorHAnsi" w:hAnsiTheme="minorHAnsi"/>
      </w:rPr>
      <w:tblPr/>
      <w:tcPr>
        <w:shd w:val="clear" w:color="auto" w:fill="F2F2F2" w:themeFill="background1" w:themeFillShade="F2"/>
      </w:tcPr>
    </w:tblStylePr>
    <w:tblStylePr w:type="band2Vert">
      <w:tblPr/>
      <w:tcPr>
        <w:shd w:val="clear" w:color="auto" w:fill="F2F2F2" w:themeFill="background1" w:themeFillShade="F2"/>
      </w:tcPr>
    </w:tblStylePr>
    <w:tblStylePr w:type="band2Horz">
      <w:tblPr/>
      <w:tcPr>
        <w:shd w:val="clear" w:color="auto" w:fill="F2F2F2" w:themeFill="background1" w:themeFillShade="F2"/>
      </w:tcPr>
    </w:tblStylePr>
    <w:tblStylePr w:type="neCell">
      <w:pPr>
        <w:jc w:val="right"/>
      </w:pPr>
    </w:tblStylePr>
    <w:tblStylePr w:type="nwCell">
      <w:pPr>
        <w:jc w:val="left"/>
      </w:pPr>
    </w:tblStylePr>
    <w:tblStylePr w:type="swCell">
      <w:rPr>
        <w:rFonts w:asciiTheme="majorHAnsi" w:hAnsiTheme="majorHAnsi"/>
        <w:color w:val="FFFFFF" w:themeColor="background1"/>
      </w:rPr>
      <w:tblPr/>
      <w:tcPr>
        <w:shd w:val="clear" w:color="auto" w:fill="C3C3C3" w:themeFill="accent4"/>
      </w:tcPr>
    </w:tblStylePr>
  </w:style>
  <w:style w:type="table" w:styleId="PlainTable2">
    <w:name w:val="Plain Table 2"/>
    <w:basedOn w:val="TableNormal"/>
    <w:uiPriority w:val="42"/>
    <w:semiHidden/>
    <w:rsid w:val="0058629F"/>
    <w:pPr>
      <w:spacing w:line="240" w:lineRule="exact"/>
    </w:pPr>
    <w:tblPr>
      <w:tblStyleRowBandSize w:val="1"/>
      <w:tblStyleColBandSize w:val="1"/>
      <w:tblBorders>
        <w:top w:val="single" w:sz="4" w:space="0" w:color="7F7F7F" w:themeColor="text1" w:themeTint="80"/>
        <w:bottom w:val="single" w:sz="4" w:space="0" w:color="7F7F7F" w:themeColor="text1" w:themeTint="80"/>
      </w:tblBorders>
      <w:tblCellMar>
        <w:top w:w="227" w:type="dxa"/>
        <w:bottom w:w="227"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ColorfulGrid">
    <w:name w:val="Colorful Grid"/>
    <w:basedOn w:val="TableNormal"/>
    <w:uiPriority w:val="73"/>
    <w:semiHidden/>
    <w:rsid w:val="0058629F"/>
    <w:pPr>
      <w:spacing w:line="240" w:lineRule="auto"/>
    </w:p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rsid w:val="0058629F"/>
    <w:pPr>
      <w:spacing w:line="240" w:lineRule="auto"/>
    </w:pPr>
    <w:tblPr>
      <w:tblStyleRowBandSize w:val="1"/>
      <w:tblStyleColBandSize w:val="1"/>
      <w:tblBorders>
        <w:insideH w:val="single" w:sz="4" w:space="0" w:color="FFFFFF" w:themeColor="background1"/>
      </w:tblBorders>
    </w:tblPr>
    <w:tcPr>
      <w:shd w:val="clear" w:color="auto" w:fill="CCCCCC" w:themeFill="accent1" w:themeFillTint="33"/>
    </w:tcPr>
    <w:tblStylePr w:type="firstRow">
      <w:rPr>
        <w:b/>
        <w:bCs/>
      </w:rPr>
      <w:tblPr/>
      <w:tcPr>
        <w:shd w:val="clear" w:color="auto" w:fill="999999" w:themeFill="accent1" w:themeFillTint="66"/>
      </w:tcPr>
    </w:tblStylePr>
    <w:tblStylePr w:type="lastRow">
      <w:rPr>
        <w:b/>
        <w:bCs/>
        <w:color w:val="000000" w:themeColor="text1"/>
      </w:rPr>
      <w:tblPr/>
      <w:tcPr>
        <w:shd w:val="clear" w:color="auto" w:fill="999999" w:themeFill="accent1" w:themeFillTint="66"/>
      </w:tcPr>
    </w:tblStylePr>
    <w:tblStylePr w:type="firstCol">
      <w:rPr>
        <w:color w:val="FFFFFF" w:themeColor="background1"/>
      </w:rPr>
      <w:tblPr/>
      <w:tcPr>
        <w:shd w:val="clear" w:color="auto" w:fill="000000" w:themeFill="accent1" w:themeFillShade="BF"/>
      </w:tcPr>
    </w:tblStylePr>
    <w:tblStylePr w:type="lastCol">
      <w:rPr>
        <w:color w:val="FFFFFF" w:themeColor="background1"/>
      </w:rPr>
      <w:tblPr/>
      <w:tcPr>
        <w:shd w:val="clear" w:color="auto" w:fill="000000" w:themeFill="accent1" w:themeFillShade="BF"/>
      </w:tcPr>
    </w:tblStylePr>
    <w:tblStylePr w:type="band1Vert">
      <w:tblPr/>
      <w:tcPr>
        <w:shd w:val="clear" w:color="auto" w:fill="808080" w:themeFill="accent1" w:themeFillTint="7F"/>
      </w:tcPr>
    </w:tblStylePr>
    <w:tblStylePr w:type="band1Horz">
      <w:tblPr/>
      <w:tcPr>
        <w:shd w:val="clear" w:color="auto" w:fill="808080" w:themeFill="accent1" w:themeFillTint="7F"/>
      </w:tcPr>
    </w:tblStylePr>
  </w:style>
  <w:style w:type="table" w:styleId="ColorfulGrid-Accent2">
    <w:name w:val="Colorful Grid Accent 2"/>
    <w:basedOn w:val="TableNormal"/>
    <w:uiPriority w:val="73"/>
    <w:semiHidden/>
    <w:rsid w:val="0058629F"/>
    <w:pPr>
      <w:spacing w:line="240" w:lineRule="auto"/>
    </w:pPr>
    <w:tblPr>
      <w:tblStyleRowBandSize w:val="1"/>
      <w:tblStyleColBandSize w:val="1"/>
      <w:tblBorders>
        <w:insideH w:val="single" w:sz="4" w:space="0" w:color="FFFFFF" w:themeColor="background1"/>
      </w:tblBorders>
    </w:tblPr>
    <w:tcPr>
      <w:shd w:val="clear" w:color="auto" w:fill="F5FFCE" w:themeFill="accent2" w:themeFillTint="33"/>
    </w:tcPr>
    <w:tblStylePr w:type="firstRow">
      <w:rPr>
        <w:b/>
        <w:bCs/>
      </w:rPr>
      <w:tblPr/>
      <w:tcPr>
        <w:shd w:val="clear" w:color="auto" w:fill="ECFF9D" w:themeFill="accent2" w:themeFillTint="66"/>
      </w:tcPr>
    </w:tblStylePr>
    <w:tblStylePr w:type="lastRow">
      <w:rPr>
        <w:b/>
        <w:bCs/>
        <w:color w:val="000000" w:themeColor="text1"/>
      </w:rPr>
      <w:tblPr/>
      <w:tcPr>
        <w:shd w:val="clear" w:color="auto" w:fill="ECFF9D" w:themeFill="accent2" w:themeFillTint="66"/>
      </w:tcPr>
    </w:tblStylePr>
    <w:tblStylePr w:type="firstCol">
      <w:rPr>
        <w:color w:val="FFFFFF" w:themeColor="background1"/>
      </w:rPr>
      <w:tblPr/>
      <w:tcPr>
        <w:shd w:val="clear" w:color="auto" w:fill="A1C600" w:themeFill="accent2" w:themeFillShade="BF"/>
      </w:tcPr>
    </w:tblStylePr>
    <w:tblStylePr w:type="lastCol">
      <w:rPr>
        <w:color w:val="FFFFFF" w:themeColor="background1"/>
      </w:rPr>
      <w:tblPr/>
      <w:tcPr>
        <w:shd w:val="clear" w:color="auto" w:fill="A1C600" w:themeFill="accent2" w:themeFillShade="BF"/>
      </w:tcPr>
    </w:tblStylePr>
    <w:tblStylePr w:type="band1Vert">
      <w:tblPr/>
      <w:tcPr>
        <w:shd w:val="clear" w:color="auto" w:fill="E8FF84" w:themeFill="accent2" w:themeFillTint="7F"/>
      </w:tcPr>
    </w:tblStylePr>
    <w:tblStylePr w:type="band1Horz">
      <w:tblPr/>
      <w:tcPr>
        <w:shd w:val="clear" w:color="auto" w:fill="E8FF84" w:themeFill="accent2" w:themeFillTint="7F"/>
      </w:tcPr>
    </w:tblStylePr>
  </w:style>
  <w:style w:type="table" w:styleId="ColorfulGrid-Accent3">
    <w:name w:val="Colorful Grid Accent 3"/>
    <w:basedOn w:val="TableNormal"/>
    <w:uiPriority w:val="73"/>
    <w:semiHidden/>
    <w:rsid w:val="0058629F"/>
    <w:pPr>
      <w:spacing w:line="240" w:lineRule="auto"/>
    </w:pPr>
    <w:tblPr>
      <w:tblStyleRowBandSize w:val="1"/>
      <w:tblStyleColBandSize w:val="1"/>
      <w:tblBorders>
        <w:insideH w:val="single" w:sz="4" w:space="0" w:color="FFFFFF" w:themeColor="background1"/>
      </w:tblBorders>
    </w:tblPr>
    <w:tcPr>
      <w:shd w:val="clear" w:color="auto" w:fill="E3E3E3" w:themeFill="accent3" w:themeFillTint="33"/>
    </w:tcPr>
    <w:tblStylePr w:type="firstRow">
      <w:rPr>
        <w:b/>
        <w:bCs/>
      </w:rPr>
      <w:tblPr/>
      <w:tcPr>
        <w:shd w:val="clear" w:color="auto" w:fill="C7C7C7" w:themeFill="accent3" w:themeFillTint="66"/>
      </w:tcPr>
    </w:tblStylePr>
    <w:tblStylePr w:type="lastRow">
      <w:rPr>
        <w:b/>
        <w:bCs/>
        <w:color w:val="000000" w:themeColor="text1"/>
      </w:rPr>
      <w:tblPr/>
      <w:tcPr>
        <w:shd w:val="clear" w:color="auto" w:fill="C7C7C7" w:themeFill="accent3" w:themeFillTint="66"/>
      </w:tcPr>
    </w:tblStylePr>
    <w:tblStylePr w:type="firstCol">
      <w:rPr>
        <w:color w:val="FFFFFF" w:themeColor="background1"/>
      </w:rPr>
      <w:tblPr/>
      <w:tcPr>
        <w:shd w:val="clear" w:color="auto" w:fill="565656" w:themeFill="accent3" w:themeFillShade="BF"/>
      </w:tcPr>
    </w:tblStylePr>
    <w:tblStylePr w:type="lastCol">
      <w:rPr>
        <w:color w:val="FFFFFF" w:themeColor="background1"/>
      </w:rPr>
      <w:tblPr/>
      <w:tcPr>
        <w:shd w:val="clear" w:color="auto" w:fill="565656" w:themeFill="accent3" w:themeFillShade="BF"/>
      </w:tcPr>
    </w:tblStylePr>
    <w:tblStylePr w:type="band1Vert">
      <w:tblPr/>
      <w:tcPr>
        <w:shd w:val="clear" w:color="auto" w:fill="B9B9B9" w:themeFill="accent3" w:themeFillTint="7F"/>
      </w:tcPr>
    </w:tblStylePr>
    <w:tblStylePr w:type="band1Horz">
      <w:tblPr/>
      <w:tcPr>
        <w:shd w:val="clear" w:color="auto" w:fill="B9B9B9" w:themeFill="accent3" w:themeFillTint="7F"/>
      </w:tcPr>
    </w:tblStylePr>
  </w:style>
  <w:style w:type="table" w:styleId="ColorfulGrid-Accent4">
    <w:name w:val="Colorful Grid Accent 4"/>
    <w:basedOn w:val="TableNormal"/>
    <w:uiPriority w:val="73"/>
    <w:semiHidden/>
    <w:rsid w:val="0058629F"/>
    <w:pPr>
      <w:spacing w:line="240" w:lineRule="auto"/>
    </w:pPr>
    <w:tblPr>
      <w:tblStyleRowBandSize w:val="1"/>
      <w:tblStyleColBandSize w:val="1"/>
      <w:tblBorders>
        <w:insideH w:val="single" w:sz="4" w:space="0" w:color="FFFFFF" w:themeColor="background1"/>
      </w:tblBorders>
    </w:tblPr>
    <w:tcPr>
      <w:shd w:val="clear" w:color="auto" w:fill="F3F3F3" w:themeFill="accent4" w:themeFillTint="33"/>
    </w:tcPr>
    <w:tblStylePr w:type="firstRow">
      <w:rPr>
        <w:b/>
        <w:bCs/>
      </w:rPr>
      <w:tblPr/>
      <w:tcPr>
        <w:shd w:val="clear" w:color="auto" w:fill="E7E7E7" w:themeFill="accent4" w:themeFillTint="66"/>
      </w:tcPr>
    </w:tblStylePr>
    <w:tblStylePr w:type="lastRow">
      <w:rPr>
        <w:b/>
        <w:bCs/>
        <w:color w:val="000000" w:themeColor="text1"/>
      </w:rPr>
      <w:tblPr/>
      <w:tcPr>
        <w:shd w:val="clear" w:color="auto" w:fill="E7E7E7" w:themeFill="accent4" w:themeFillTint="66"/>
      </w:tcPr>
    </w:tblStylePr>
    <w:tblStylePr w:type="firstCol">
      <w:rPr>
        <w:color w:val="FFFFFF" w:themeColor="background1"/>
      </w:rPr>
      <w:tblPr/>
      <w:tcPr>
        <w:shd w:val="clear" w:color="auto" w:fill="929292" w:themeFill="accent4" w:themeFillShade="BF"/>
      </w:tcPr>
    </w:tblStylePr>
    <w:tblStylePr w:type="lastCol">
      <w:rPr>
        <w:color w:val="FFFFFF" w:themeColor="background1"/>
      </w:rPr>
      <w:tblPr/>
      <w:tcPr>
        <w:shd w:val="clear" w:color="auto" w:fill="929292" w:themeFill="accent4" w:themeFillShade="BF"/>
      </w:tcPr>
    </w:tblStylePr>
    <w:tblStylePr w:type="band1Vert">
      <w:tblPr/>
      <w:tcPr>
        <w:shd w:val="clear" w:color="auto" w:fill="E1E1E1" w:themeFill="accent4" w:themeFillTint="7F"/>
      </w:tcPr>
    </w:tblStylePr>
    <w:tblStylePr w:type="band1Horz">
      <w:tblPr/>
      <w:tcPr>
        <w:shd w:val="clear" w:color="auto" w:fill="E1E1E1" w:themeFill="accent4" w:themeFillTint="7F"/>
      </w:tcPr>
    </w:tblStylePr>
  </w:style>
  <w:style w:type="table" w:styleId="ColorfulGrid-Accent5">
    <w:name w:val="Colorful Grid Accent 5"/>
    <w:basedOn w:val="TableNormal"/>
    <w:uiPriority w:val="73"/>
    <w:semiHidden/>
    <w:rsid w:val="0058629F"/>
    <w:pPr>
      <w:spacing w:line="240" w:lineRule="auto"/>
    </w:pPr>
    <w:tblPr>
      <w:tblStyleRowBandSize w:val="1"/>
      <w:tblStyleColBandSize w:val="1"/>
      <w:tblBorders>
        <w:insideH w:val="single" w:sz="4" w:space="0" w:color="FFFFFF" w:themeColor="background1"/>
      </w:tblBorders>
    </w:tblPr>
    <w:tcPr>
      <w:shd w:val="clear" w:color="auto" w:fill="FBFFEB" w:themeFill="accent5" w:themeFillTint="33"/>
    </w:tcPr>
    <w:tblStylePr w:type="firstRow">
      <w:rPr>
        <w:b/>
        <w:bCs/>
      </w:rPr>
      <w:tblPr/>
      <w:tcPr>
        <w:shd w:val="clear" w:color="auto" w:fill="F7FFD7" w:themeFill="accent5" w:themeFillTint="66"/>
      </w:tcPr>
    </w:tblStylePr>
    <w:tblStylePr w:type="lastRow">
      <w:rPr>
        <w:b/>
        <w:bCs/>
        <w:color w:val="000000" w:themeColor="text1"/>
      </w:rPr>
      <w:tblPr/>
      <w:tcPr>
        <w:shd w:val="clear" w:color="auto" w:fill="F7FFD7" w:themeFill="accent5" w:themeFillTint="66"/>
      </w:tcPr>
    </w:tblStylePr>
    <w:tblStylePr w:type="firstCol">
      <w:rPr>
        <w:color w:val="FFFFFF" w:themeColor="background1"/>
      </w:rPr>
      <w:tblPr/>
      <w:tcPr>
        <w:shd w:val="clear" w:color="auto" w:fill="D9FF35" w:themeFill="accent5" w:themeFillShade="BF"/>
      </w:tcPr>
    </w:tblStylePr>
    <w:tblStylePr w:type="lastCol">
      <w:rPr>
        <w:color w:val="FFFFFF" w:themeColor="background1"/>
      </w:rPr>
      <w:tblPr/>
      <w:tcPr>
        <w:shd w:val="clear" w:color="auto" w:fill="D9FF35" w:themeFill="accent5" w:themeFillShade="BF"/>
      </w:tcPr>
    </w:tblStylePr>
    <w:tblStylePr w:type="band1Vert">
      <w:tblPr/>
      <w:tcPr>
        <w:shd w:val="clear" w:color="auto" w:fill="F5FFCE" w:themeFill="accent5" w:themeFillTint="7F"/>
      </w:tcPr>
    </w:tblStylePr>
    <w:tblStylePr w:type="band1Horz">
      <w:tblPr/>
      <w:tcPr>
        <w:shd w:val="clear" w:color="auto" w:fill="F5FFCE" w:themeFill="accent5" w:themeFillTint="7F"/>
      </w:tcPr>
    </w:tblStylePr>
  </w:style>
  <w:style w:type="table" w:styleId="ColorfulGrid-Accent6">
    <w:name w:val="Colorful Grid Accent 6"/>
    <w:basedOn w:val="TableNormal"/>
    <w:uiPriority w:val="73"/>
    <w:semiHidden/>
    <w:rsid w:val="0058629F"/>
    <w:pPr>
      <w:spacing w:line="240" w:lineRule="auto"/>
    </w:pPr>
    <w:tblPr>
      <w:tblStyleRowBandSize w:val="1"/>
      <w:tblStyleColBandSize w:val="1"/>
      <w:tblBorders>
        <w:insideH w:val="single" w:sz="4" w:space="0" w:color="FFFFFF" w:themeColor="background1"/>
      </w:tblBorders>
    </w:tblPr>
    <w:tcPr>
      <w:shd w:val="clear" w:color="auto" w:fill="FCFCFC" w:themeFill="accent6" w:themeFillTint="33"/>
    </w:tcPr>
    <w:tblStylePr w:type="firstRow">
      <w:rPr>
        <w:b/>
        <w:bCs/>
      </w:rPr>
      <w:tblPr/>
      <w:tcPr>
        <w:shd w:val="clear" w:color="auto" w:fill="F9F9F9" w:themeFill="accent6" w:themeFillTint="66"/>
      </w:tcPr>
    </w:tblStylePr>
    <w:tblStylePr w:type="lastRow">
      <w:rPr>
        <w:b/>
        <w:bCs/>
        <w:color w:val="000000" w:themeColor="text1"/>
      </w:rPr>
      <w:tblPr/>
      <w:tcPr>
        <w:shd w:val="clear" w:color="auto" w:fill="F9F9F9" w:themeFill="accent6" w:themeFillTint="66"/>
      </w:tcPr>
    </w:tblStylePr>
    <w:tblStylePr w:type="firstCol">
      <w:rPr>
        <w:color w:val="FFFFFF" w:themeColor="background1"/>
      </w:rPr>
      <w:tblPr/>
      <w:tcPr>
        <w:shd w:val="clear" w:color="auto" w:fill="B5B5B5" w:themeFill="accent6" w:themeFillShade="BF"/>
      </w:tcPr>
    </w:tblStylePr>
    <w:tblStylePr w:type="lastCol">
      <w:rPr>
        <w:color w:val="FFFFFF" w:themeColor="background1"/>
      </w:rPr>
      <w:tblPr/>
      <w:tcPr>
        <w:shd w:val="clear" w:color="auto" w:fill="B5B5B5" w:themeFill="accent6" w:themeFillShade="BF"/>
      </w:tcPr>
    </w:tblStylePr>
    <w:tblStylePr w:type="band1Vert">
      <w:tblPr/>
      <w:tcPr>
        <w:shd w:val="clear" w:color="auto" w:fill="F8F8F8" w:themeFill="accent6" w:themeFillTint="7F"/>
      </w:tcPr>
    </w:tblStylePr>
    <w:tblStylePr w:type="band1Horz">
      <w:tblPr/>
      <w:tcPr>
        <w:shd w:val="clear" w:color="auto" w:fill="F8F8F8" w:themeFill="accent6" w:themeFillTint="7F"/>
      </w:tcPr>
    </w:tblStylePr>
  </w:style>
  <w:style w:type="table" w:styleId="ColorfulList">
    <w:name w:val="Colorful List"/>
    <w:basedOn w:val="TableNormal"/>
    <w:uiPriority w:val="72"/>
    <w:semiHidden/>
    <w:rsid w:val="0058629F"/>
    <w:pPr>
      <w:spacing w:line="240" w:lineRule="auto"/>
    </w:p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ACD400" w:themeFill="accent2" w:themeFillShade="CC"/>
      </w:tcPr>
    </w:tblStylePr>
    <w:tblStylePr w:type="lastRow">
      <w:rPr>
        <w:b/>
        <w:bCs/>
        <w:color w:val="ACD4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rsid w:val="0058629F"/>
    <w:pPr>
      <w:spacing w:line="240" w:lineRule="auto"/>
    </w:pPr>
    <w:tblPr>
      <w:tblStyleRowBandSize w:val="1"/>
      <w:tblStyleColBandSize w:val="1"/>
    </w:tblPr>
    <w:tcPr>
      <w:shd w:val="clear" w:color="auto" w:fill="E6E6E6" w:themeFill="accent1" w:themeFillTint="19"/>
    </w:tcPr>
    <w:tblStylePr w:type="firstRow">
      <w:rPr>
        <w:b/>
        <w:bCs/>
        <w:color w:val="FFFFFF" w:themeColor="background1"/>
      </w:rPr>
      <w:tblPr/>
      <w:tcPr>
        <w:tcBorders>
          <w:bottom w:val="single" w:sz="12" w:space="0" w:color="FFFFFF" w:themeColor="background1"/>
        </w:tcBorders>
        <w:shd w:val="clear" w:color="auto" w:fill="ACD400" w:themeFill="accent2" w:themeFillShade="CC"/>
      </w:tcPr>
    </w:tblStylePr>
    <w:tblStylePr w:type="lastRow">
      <w:rPr>
        <w:b/>
        <w:bCs/>
        <w:color w:val="ACD4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accent1" w:themeFillTint="3F"/>
      </w:tcPr>
    </w:tblStylePr>
    <w:tblStylePr w:type="band1Horz">
      <w:tblPr/>
      <w:tcPr>
        <w:shd w:val="clear" w:color="auto" w:fill="CCCCCC" w:themeFill="accent1" w:themeFillTint="33"/>
      </w:tcPr>
    </w:tblStylePr>
  </w:style>
  <w:style w:type="table" w:styleId="ColorfulList-Accent2">
    <w:name w:val="Colorful List Accent 2"/>
    <w:basedOn w:val="TableNormal"/>
    <w:uiPriority w:val="72"/>
    <w:semiHidden/>
    <w:rsid w:val="0058629F"/>
    <w:pPr>
      <w:spacing w:line="240" w:lineRule="auto"/>
    </w:pPr>
    <w:tblPr>
      <w:tblStyleRowBandSize w:val="1"/>
      <w:tblStyleColBandSize w:val="1"/>
    </w:tblPr>
    <w:tcPr>
      <w:shd w:val="clear" w:color="auto" w:fill="FAFFE6" w:themeFill="accent2" w:themeFillTint="19"/>
    </w:tcPr>
    <w:tblStylePr w:type="firstRow">
      <w:rPr>
        <w:b/>
        <w:bCs/>
        <w:color w:val="FFFFFF" w:themeColor="background1"/>
      </w:rPr>
      <w:tblPr/>
      <w:tcPr>
        <w:tcBorders>
          <w:bottom w:val="single" w:sz="12" w:space="0" w:color="FFFFFF" w:themeColor="background1"/>
        </w:tcBorders>
        <w:shd w:val="clear" w:color="auto" w:fill="ACD400" w:themeFill="accent2" w:themeFillShade="CC"/>
      </w:tcPr>
    </w:tblStylePr>
    <w:tblStylePr w:type="lastRow">
      <w:rPr>
        <w:b/>
        <w:bCs/>
        <w:color w:val="ACD4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FFC2" w:themeFill="accent2" w:themeFillTint="3F"/>
      </w:tcPr>
    </w:tblStylePr>
    <w:tblStylePr w:type="band1Horz">
      <w:tblPr/>
      <w:tcPr>
        <w:shd w:val="clear" w:color="auto" w:fill="F5FFCE" w:themeFill="accent2" w:themeFillTint="33"/>
      </w:tcPr>
    </w:tblStylePr>
  </w:style>
  <w:style w:type="table" w:styleId="ColorfulList-Accent3">
    <w:name w:val="Colorful List Accent 3"/>
    <w:basedOn w:val="TableNormal"/>
    <w:uiPriority w:val="72"/>
    <w:semiHidden/>
    <w:rsid w:val="0058629F"/>
    <w:pPr>
      <w:spacing w:line="240" w:lineRule="auto"/>
    </w:pPr>
    <w:tblPr>
      <w:tblStyleRowBandSize w:val="1"/>
      <w:tblStyleColBandSize w:val="1"/>
    </w:tblPr>
    <w:tcPr>
      <w:shd w:val="clear" w:color="auto" w:fill="F1F1F1" w:themeFill="accent3" w:themeFillTint="19"/>
    </w:tcPr>
    <w:tblStylePr w:type="firstRow">
      <w:rPr>
        <w:b/>
        <w:bCs/>
        <w:color w:val="FFFFFF" w:themeColor="background1"/>
      </w:rPr>
      <w:tblPr/>
      <w:tcPr>
        <w:tcBorders>
          <w:bottom w:val="single" w:sz="12" w:space="0" w:color="FFFFFF" w:themeColor="background1"/>
        </w:tcBorders>
        <w:shd w:val="clear" w:color="auto" w:fill="9C9C9C" w:themeFill="accent4" w:themeFillShade="CC"/>
      </w:tcPr>
    </w:tblStylePr>
    <w:tblStylePr w:type="lastRow">
      <w:rPr>
        <w:b/>
        <w:bCs/>
        <w:color w:val="9C9C9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DCDC" w:themeFill="accent3" w:themeFillTint="3F"/>
      </w:tcPr>
    </w:tblStylePr>
    <w:tblStylePr w:type="band1Horz">
      <w:tblPr/>
      <w:tcPr>
        <w:shd w:val="clear" w:color="auto" w:fill="E3E3E3" w:themeFill="accent3" w:themeFillTint="33"/>
      </w:tcPr>
    </w:tblStylePr>
  </w:style>
  <w:style w:type="table" w:styleId="ColorfulList-Accent4">
    <w:name w:val="Colorful List Accent 4"/>
    <w:basedOn w:val="TableNormal"/>
    <w:uiPriority w:val="72"/>
    <w:semiHidden/>
    <w:rsid w:val="0058629F"/>
    <w:pPr>
      <w:spacing w:line="240" w:lineRule="auto"/>
    </w:pPr>
    <w:tblPr>
      <w:tblStyleRowBandSize w:val="1"/>
      <w:tblStyleColBandSize w:val="1"/>
    </w:tblPr>
    <w:tcPr>
      <w:shd w:val="clear" w:color="auto" w:fill="F9F9F9" w:themeFill="accent4" w:themeFillTint="19"/>
    </w:tcPr>
    <w:tblStylePr w:type="firstRow">
      <w:rPr>
        <w:b/>
        <w:bCs/>
        <w:color w:val="FFFFFF" w:themeColor="background1"/>
      </w:rPr>
      <w:tblPr/>
      <w:tcPr>
        <w:tcBorders>
          <w:bottom w:val="single" w:sz="12" w:space="0" w:color="FFFFFF" w:themeColor="background1"/>
        </w:tcBorders>
        <w:shd w:val="clear" w:color="auto" w:fill="5C5C5C" w:themeFill="accent3" w:themeFillShade="CC"/>
      </w:tcPr>
    </w:tblStylePr>
    <w:tblStylePr w:type="lastRow">
      <w:rPr>
        <w:b/>
        <w:bCs/>
        <w:color w:val="5C5C5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0F0F0" w:themeFill="accent4" w:themeFillTint="3F"/>
      </w:tcPr>
    </w:tblStylePr>
    <w:tblStylePr w:type="band1Horz">
      <w:tblPr/>
      <w:tcPr>
        <w:shd w:val="clear" w:color="auto" w:fill="F3F3F3" w:themeFill="accent4" w:themeFillTint="33"/>
      </w:tcPr>
    </w:tblStylePr>
  </w:style>
  <w:style w:type="table" w:styleId="ColorfulList-Accent5">
    <w:name w:val="Colorful List Accent 5"/>
    <w:basedOn w:val="TableNormal"/>
    <w:uiPriority w:val="72"/>
    <w:semiHidden/>
    <w:rsid w:val="0058629F"/>
    <w:pPr>
      <w:spacing w:line="240" w:lineRule="auto"/>
    </w:pPr>
    <w:tblPr>
      <w:tblStyleRowBandSize w:val="1"/>
      <w:tblStyleColBandSize w:val="1"/>
    </w:tblPr>
    <w:tcPr>
      <w:shd w:val="clear" w:color="auto" w:fill="FDFFF5" w:themeFill="accent5" w:themeFillTint="19"/>
    </w:tcPr>
    <w:tblStylePr w:type="firstRow">
      <w:rPr>
        <w:b/>
        <w:bCs/>
        <w:color w:val="FFFFFF" w:themeColor="background1"/>
      </w:rPr>
      <w:tblPr/>
      <w:tcPr>
        <w:tcBorders>
          <w:bottom w:val="single" w:sz="12" w:space="0" w:color="FFFFFF" w:themeColor="background1"/>
        </w:tcBorders>
        <w:shd w:val="clear" w:color="auto" w:fill="C1C1C1" w:themeFill="accent6" w:themeFillShade="CC"/>
      </w:tcPr>
    </w:tblStylePr>
    <w:tblStylePr w:type="lastRow">
      <w:rPr>
        <w:b/>
        <w:bCs/>
        <w:color w:val="C1C1C1"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FFE6" w:themeFill="accent5" w:themeFillTint="3F"/>
      </w:tcPr>
    </w:tblStylePr>
    <w:tblStylePr w:type="band1Horz">
      <w:tblPr/>
      <w:tcPr>
        <w:shd w:val="clear" w:color="auto" w:fill="FBFFEB" w:themeFill="accent5" w:themeFillTint="33"/>
      </w:tcPr>
    </w:tblStylePr>
  </w:style>
  <w:style w:type="table" w:styleId="ColorfulList-Accent6">
    <w:name w:val="Colorful List Accent 6"/>
    <w:basedOn w:val="TableNormal"/>
    <w:uiPriority w:val="72"/>
    <w:semiHidden/>
    <w:rsid w:val="0058629F"/>
    <w:pPr>
      <w:spacing w:line="240" w:lineRule="auto"/>
    </w:pPr>
    <w:tblPr>
      <w:tblStyleRowBandSize w:val="1"/>
      <w:tblStyleColBandSize w:val="1"/>
    </w:tblPr>
    <w:tcPr>
      <w:shd w:val="clear" w:color="auto" w:fill="FDFDFD" w:themeFill="accent6" w:themeFillTint="19"/>
    </w:tcPr>
    <w:tblStylePr w:type="firstRow">
      <w:rPr>
        <w:b/>
        <w:bCs/>
        <w:color w:val="FFFFFF" w:themeColor="background1"/>
      </w:rPr>
      <w:tblPr/>
      <w:tcPr>
        <w:tcBorders>
          <w:bottom w:val="single" w:sz="12" w:space="0" w:color="FFFFFF" w:themeColor="background1"/>
        </w:tcBorders>
        <w:shd w:val="clear" w:color="auto" w:fill="DDFF4A" w:themeFill="accent5" w:themeFillShade="CC"/>
      </w:tcPr>
    </w:tblStylePr>
    <w:tblStylePr w:type="lastRow">
      <w:rPr>
        <w:b/>
        <w:bCs/>
        <w:color w:val="DDFF4A"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FBFB" w:themeFill="accent6" w:themeFillTint="3F"/>
      </w:tcPr>
    </w:tblStylePr>
    <w:tblStylePr w:type="band1Horz">
      <w:tblPr/>
      <w:tcPr>
        <w:shd w:val="clear" w:color="auto" w:fill="FCFCFC" w:themeFill="accent6" w:themeFillTint="33"/>
      </w:tcPr>
    </w:tblStylePr>
  </w:style>
  <w:style w:type="table" w:styleId="ColorfulShading">
    <w:name w:val="Colorful Shading"/>
    <w:basedOn w:val="TableNormal"/>
    <w:uiPriority w:val="71"/>
    <w:semiHidden/>
    <w:rsid w:val="0058629F"/>
    <w:pPr>
      <w:spacing w:line="240" w:lineRule="auto"/>
    </w:pPr>
    <w:tblPr>
      <w:tblStyleRowBandSize w:val="1"/>
      <w:tblStyleColBandSize w:val="1"/>
      <w:tblBorders>
        <w:top w:val="single" w:sz="24" w:space="0" w:color="D2FF0A"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D2FF0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rsid w:val="0058629F"/>
    <w:pPr>
      <w:spacing w:line="240" w:lineRule="auto"/>
    </w:pPr>
    <w:tblPr>
      <w:tblStyleRowBandSize w:val="1"/>
      <w:tblStyleColBandSize w:val="1"/>
      <w:tblBorders>
        <w:top w:val="single" w:sz="24" w:space="0" w:color="D2FF0A" w:themeColor="accent2"/>
        <w:left w:val="single" w:sz="4" w:space="0" w:color="000000" w:themeColor="accent1"/>
        <w:bottom w:val="single" w:sz="4" w:space="0" w:color="000000" w:themeColor="accent1"/>
        <w:right w:val="single" w:sz="4" w:space="0" w:color="000000" w:themeColor="accent1"/>
        <w:insideH w:val="single" w:sz="4" w:space="0" w:color="FFFFFF" w:themeColor="background1"/>
        <w:insideV w:val="single" w:sz="4" w:space="0" w:color="FFFFFF" w:themeColor="background1"/>
      </w:tblBorders>
    </w:tblPr>
    <w:tcPr>
      <w:shd w:val="clear" w:color="auto" w:fill="E6E6E6" w:themeFill="accent1" w:themeFillTint="19"/>
    </w:tcPr>
    <w:tblStylePr w:type="firstRow">
      <w:rPr>
        <w:b/>
        <w:bCs/>
      </w:rPr>
      <w:tblPr/>
      <w:tcPr>
        <w:tcBorders>
          <w:top w:val="nil"/>
          <w:left w:val="nil"/>
          <w:bottom w:val="single" w:sz="24" w:space="0" w:color="D2FF0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accent1" w:themeFillShade="99"/>
      </w:tcPr>
    </w:tblStylePr>
    <w:tblStylePr w:type="firstCol">
      <w:rPr>
        <w:color w:val="FFFFFF" w:themeColor="background1"/>
      </w:rPr>
      <w:tblPr/>
      <w:tcPr>
        <w:tcBorders>
          <w:top w:val="nil"/>
          <w:left w:val="nil"/>
          <w:bottom w:val="nil"/>
          <w:right w:val="nil"/>
          <w:insideH w:val="single" w:sz="4" w:space="0" w:color="000000" w:themeColor="accent1" w:themeShade="99"/>
          <w:insideV w:val="nil"/>
        </w:tcBorders>
        <w:shd w:val="clear" w:color="auto" w:fill="000000"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accent1" w:themeFillShade="99"/>
      </w:tcPr>
    </w:tblStylePr>
    <w:tblStylePr w:type="band1Vert">
      <w:tblPr/>
      <w:tcPr>
        <w:shd w:val="clear" w:color="auto" w:fill="999999" w:themeFill="accent1" w:themeFillTint="66"/>
      </w:tcPr>
    </w:tblStylePr>
    <w:tblStylePr w:type="band1Horz">
      <w:tblPr/>
      <w:tcPr>
        <w:shd w:val="clear" w:color="auto" w:fill="808080"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rsid w:val="0058629F"/>
    <w:pPr>
      <w:spacing w:line="240" w:lineRule="auto"/>
    </w:pPr>
    <w:tblPr>
      <w:tblStyleRowBandSize w:val="1"/>
      <w:tblStyleColBandSize w:val="1"/>
      <w:tblBorders>
        <w:top w:val="single" w:sz="24" w:space="0" w:color="D2FF0A" w:themeColor="accent2"/>
        <w:left w:val="single" w:sz="4" w:space="0" w:color="D2FF0A" w:themeColor="accent2"/>
        <w:bottom w:val="single" w:sz="4" w:space="0" w:color="D2FF0A" w:themeColor="accent2"/>
        <w:right w:val="single" w:sz="4" w:space="0" w:color="D2FF0A" w:themeColor="accent2"/>
        <w:insideH w:val="single" w:sz="4" w:space="0" w:color="FFFFFF" w:themeColor="background1"/>
        <w:insideV w:val="single" w:sz="4" w:space="0" w:color="FFFFFF" w:themeColor="background1"/>
      </w:tblBorders>
    </w:tblPr>
    <w:tcPr>
      <w:shd w:val="clear" w:color="auto" w:fill="FAFFE6" w:themeFill="accent2" w:themeFillTint="19"/>
    </w:tcPr>
    <w:tblStylePr w:type="firstRow">
      <w:rPr>
        <w:b/>
        <w:bCs/>
      </w:rPr>
      <w:tblPr/>
      <w:tcPr>
        <w:tcBorders>
          <w:top w:val="nil"/>
          <w:left w:val="nil"/>
          <w:bottom w:val="single" w:sz="24" w:space="0" w:color="D2FF0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19F00" w:themeFill="accent2" w:themeFillShade="99"/>
      </w:tcPr>
    </w:tblStylePr>
    <w:tblStylePr w:type="firstCol">
      <w:rPr>
        <w:color w:val="FFFFFF" w:themeColor="background1"/>
      </w:rPr>
      <w:tblPr/>
      <w:tcPr>
        <w:tcBorders>
          <w:top w:val="nil"/>
          <w:left w:val="nil"/>
          <w:bottom w:val="nil"/>
          <w:right w:val="nil"/>
          <w:insideH w:val="single" w:sz="4" w:space="0" w:color="819F00" w:themeColor="accent2" w:themeShade="99"/>
          <w:insideV w:val="nil"/>
        </w:tcBorders>
        <w:shd w:val="clear" w:color="auto" w:fill="819F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19F00" w:themeFill="accent2" w:themeFillShade="99"/>
      </w:tcPr>
    </w:tblStylePr>
    <w:tblStylePr w:type="band1Vert">
      <w:tblPr/>
      <w:tcPr>
        <w:shd w:val="clear" w:color="auto" w:fill="ECFF9D" w:themeFill="accent2" w:themeFillTint="66"/>
      </w:tcPr>
    </w:tblStylePr>
    <w:tblStylePr w:type="band1Horz">
      <w:tblPr/>
      <w:tcPr>
        <w:shd w:val="clear" w:color="auto" w:fill="E8FF84"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rsid w:val="0058629F"/>
    <w:pPr>
      <w:spacing w:line="240" w:lineRule="auto"/>
    </w:pPr>
    <w:tblPr>
      <w:tblStyleRowBandSize w:val="1"/>
      <w:tblStyleColBandSize w:val="1"/>
      <w:tblBorders>
        <w:top w:val="single" w:sz="24" w:space="0" w:color="C3C3C3" w:themeColor="accent4"/>
        <w:left w:val="single" w:sz="4" w:space="0" w:color="737373" w:themeColor="accent3"/>
        <w:bottom w:val="single" w:sz="4" w:space="0" w:color="737373" w:themeColor="accent3"/>
        <w:right w:val="single" w:sz="4" w:space="0" w:color="737373" w:themeColor="accent3"/>
        <w:insideH w:val="single" w:sz="4" w:space="0" w:color="FFFFFF" w:themeColor="background1"/>
        <w:insideV w:val="single" w:sz="4" w:space="0" w:color="FFFFFF" w:themeColor="background1"/>
      </w:tblBorders>
    </w:tblPr>
    <w:tcPr>
      <w:shd w:val="clear" w:color="auto" w:fill="F1F1F1" w:themeFill="accent3" w:themeFillTint="19"/>
    </w:tcPr>
    <w:tblStylePr w:type="firstRow">
      <w:rPr>
        <w:b/>
        <w:bCs/>
      </w:rPr>
      <w:tblPr/>
      <w:tcPr>
        <w:tcBorders>
          <w:top w:val="nil"/>
          <w:left w:val="nil"/>
          <w:bottom w:val="single" w:sz="24" w:space="0" w:color="C3C3C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4545" w:themeFill="accent3" w:themeFillShade="99"/>
      </w:tcPr>
    </w:tblStylePr>
    <w:tblStylePr w:type="firstCol">
      <w:rPr>
        <w:color w:val="FFFFFF" w:themeColor="background1"/>
      </w:rPr>
      <w:tblPr/>
      <w:tcPr>
        <w:tcBorders>
          <w:top w:val="nil"/>
          <w:left w:val="nil"/>
          <w:bottom w:val="nil"/>
          <w:right w:val="nil"/>
          <w:insideH w:val="single" w:sz="4" w:space="0" w:color="454545" w:themeColor="accent3" w:themeShade="99"/>
          <w:insideV w:val="nil"/>
        </w:tcBorders>
        <w:shd w:val="clear" w:color="auto" w:fill="45454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54545" w:themeFill="accent3" w:themeFillShade="99"/>
      </w:tcPr>
    </w:tblStylePr>
    <w:tblStylePr w:type="band1Vert">
      <w:tblPr/>
      <w:tcPr>
        <w:shd w:val="clear" w:color="auto" w:fill="C7C7C7" w:themeFill="accent3" w:themeFillTint="66"/>
      </w:tcPr>
    </w:tblStylePr>
    <w:tblStylePr w:type="band1Horz">
      <w:tblPr/>
      <w:tcPr>
        <w:shd w:val="clear" w:color="auto" w:fill="B9B9B9" w:themeFill="accent3" w:themeFillTint="7F"/>
      </w:tcPr>
    </w:tblStylePr>
  </w:style>
  <w:style w:type="table" w:styleId="ColorfulShading-Accent4">
    <w:name w:val="Colorful Shading Accent 4"/>
    <w:basedOn w:val="TableNormal"/>
    <w:uiPriority w:val="71"/>
    <w:semiHidden/>
    <w:rsid w:val="0058629F"/>
    <w:pPr>
      <w:spacing w:line="240" w:lineRule="auto"/>
    </w:pPr>
    <w:tblPr>
      <w:tblStyleRowBandSize w:val="1"/>
      <w:tblStyleColBandSize w:val="1"/>
      <w:tblBorders>
        <w:top w:val="single" w:sz="24" w:space="0" w:color="737373" w:themeColor="accent3"/>
        <w:left w:val="single" w:sz="4" w:space="0" w:color="C3C3C3" w:themeColor="accent4"/>
        <w:bottom w:val="single" w:sz="4" w:space="0" w:color="C3C3C3" w:themeColor="accent4"/>
        <w:right w:val="single" w:sz="4" w:space="0" w:color="C3C3C3" w:themeColor="accent4"/>
        <w:insideH w:val="single" w:sz="4" w:space="0" w:color="FFFFFF" w:themeColor="background1"/>
        <w:insideV w:val="single" w:sz="4" w:space="0" w:color="FFFFFF" w:themeColor="background1"/>
      </w:tblBorders>
    </w:tblPr>
    <w:tcPr>
      <w:shd w:val="clear" w:color="auto" w:fill="F9F9F9" w:themeFill="accent4" w:themeFillTint="19"/>
    </w:tcPr>
    <w:tblStylePr w:type="firstRow">
      <w:rPr>
        <w:b/>
        <w:bCs/>
      </w:rPr>
      <w:tblPr/>
      <w:tcPr>
        <w:tcBorders>
          <w:top w:val="nil"/>
          <w:left w:val="nil"/>
          <w:bottom w:val="single" w:sz="24" w:space="0" w:color="737373"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57575" w:themeFill="accent4" w:themeFillShade="99"/>
      </w:tcPr>
    </w:tblStylePr>
    <w:tblStylePr w:type="firstCol">
      <w:rPr>
        <w:color w:val="FFFFFF" w:themeColor="background1"/>
      </w:rPr>
      <w:tblPr/>
      <w:tcPr>
        <w:tcBorders>
          <w:top w:val="nil"/>
          <w:left w:val="nil"/>
          <w:bottom w:val="nil"/>
          <w:right w:val="nil"/>
          <w:insideH w:val="single" w:sz="4" w:space="0" w:color="757575" w:themeColor="accent4" w:themeShade="99"/>
          <w:insideV w:val="nil"/>
        </w:tcBorders>
        <w:shd w:val="clear" w:color="auto" w:fill="757575"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57575" w:themeFill="accent4" w:themeFillShade="99"/>
      </w:tcPr>
    </w:tblStylePr>
    <w:tblStylePr w:type="band1Vert">
      <w:tblPr/>
      <w:tcPr>
        <w:shd w:val="clear" w:color="auto" w:fill="E7E7E7" w:themeFill="accent4" w:themeFillTint="66"/>
      </w:tcPr>
    </w:tblStylePr>
    <w:tblStylePr w:type="band1Horz">
      <w:tblPr/>
      <w:tcPr>
        <w:shd w:val="clear" w:color="auto" w:fill="E1E1E1"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rsid w:val="0058629F"/>
    <w:pPr>
      <w:spacing w:line="240" w:lineRule="auto"/>
    </w:pPr>
    <w:tblPr>
      <w:tblStyleRowBandSize w:val="1"/>
      <w:tblStyleColBandSize w:val="1"/>
      <w:tblBorders>
        <w:top w:val="single" w:sz="24" w:space="0" w:color="F2F2F2" w:themeColor="accent6"/>
        <w:left w:val="single" w:sz="4" w:space="0" w:color="EDFF9D" w:themeColor="accent5"/>
        <w:bottom w:val="single" w:sz="4" w:space="0" w:color="EDFF9D" w:themeColor="accent5"/>
        <w:right w:val="single" w:sz="4" w:space="0" w:color="EDFF9D" w:themeColor="accent5"/>
        <w:insideH w:val="single" w:sz="4" w:space="0" w:color="FFFFFF" w:themeColor="background1"/>
        <w:insideV w:val="single" w:sz="4" w:space="0" w:color="FFFFFF" w:themeColor="background1"/>
      </w:tblBorders>
    </w:tblPr>
    <w:tcPr>
      <w:shd w:val="clear" w:color="auto" w:fill="FDFFF5" w:themeFill="accent5" w:themeFillTint="19"/>
    </w:tcPr>
    <w:tblStylePr w:type="firstRow">
      <w:rPr>
        <w:b/>
        <w:bCs/>
      </w:rPr>
      <w:tblPr/>
      <w:tcPr>
        <w:tcBorders>
          <w:top w:val="nil"/>
          <w:left w:val="nil"/>
          <w:bottom w:val="single" w:sz="24" w:space="0" w:color="F2F2F2"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C9F700" w:themeFill="accent5" w:themeFillShade="99"/>
      </w:tcPr>
    </w:tblStylePr>
    <w:tblStylePr w:type="firstCol">
      <w:rPr>
        <w:color w:val="FFFFFF" w:themeColor="background1"/>
      </w:rPr>
      <w:tblPr/>
      <w:tcPr>
        <w:tcBorders>
          <w:top w:val="nil"/>
          <w:left w:val="nil"/>
          <w:bottom w:val="nil"/>
          <w:right w:val="nil"/>
          <w:insideH w:val="single" w:sz="4" w:space="0" w:color="C9F700" w:themeColor="accent5" w:themeShade="99"/>
          <w:insideV w:val="nil"/>
        </w:tcBorders>
        <w:shd w:val="clear" w:color="auto" w:fill="C9F7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C9F700" w:themeFill="accent5" w:themeFillShade="99"/>
      </w:tcPr>
    </w:tblStylePr>
    <w:tblStylePr w:type="band1Vert">
      <w:tblPr/>
      <w:tcPr>
        <w:shd w:val="clear" w:color="auto" w:fill="F7FFD7" w:themeFill="accent5" w:themeFillTint="66"/>
      </w:tcPr>
    </w:tblStylePr>
    <w:tblStylePr w:type="band1Horz">
      <w:tblPr/>
      <w:tcPr>
        <w:shd w:val="clear" w:color="auto" w:fill="F5FFCE"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rsid w:val="0058629F"/>
    <w:pPr>
      <w:spacing w:line="240" w:lineRule="auto"/>
    </w:pPr>
    <w:tblPr>
      <w:tblStyleRowBandSize w:val="1"/>
      <w:tblStyleColBandSize w:val="1"/>
      <w:tblBorders>
        <w:top w:val="single" w:sz="24" w:space="0" w:color="EDFF9D" w:themeColor="accent5"/>
        <w:left w:val="single" w:sz="4" w:space="0" w:color="F2F2F2" w:themeColor="accent6"/>
        <w:bottom w:val="single" w:sz="4" w:space="0" w:color="F2F2F2" w:themeColor="accent6"/>
        <w:right w:val="single" w:sz="4" w:space="0" w:color="F2F2F2" w:themeColor="accent6"/>
        <w:insideH w:val="single" w:sz="4" w:space="0" w:color="FFFFFF" w:themeColor="background1"/>
        <w:insideV w:val="single" w:sz="4" w:space="0" w:color="FFFFFF" w:themeColor="background1"/>
      </w:tblBorders>
    </w:tblPr>
    <w:tcPr>
      <w:shd w:val="clear" w:color="auto" w:fill="FDFDFD" w:themeFill="accent6" w:themeFillTint="19"/>
    </w:tcPr>
    <w:tblStylePr w:type="firstRow">
      <w:rPr>
        <w:b/>
        <w:bCs/>
      </w:rPr>
      <w:tblPr/>
      <w:tcPr>
        <w:tcBorders>
          <w:top w:val="nil"/>
          <w:left w:val="nil"/>
          <w:bottom w:val="single" w:sz="24" w:space="0" w:color="EDFF9D"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19191" w:themeFill="accent6" w:themeFillShade="99"/>
      </w:tcPr>
    </w:tblStylePr>
    <w:tblStylePr w:type="firstCol">
      <w:rPr>
        <w:color w:val="FFFFFF" w:themeColor="background1"/>
      </w:rPr>
      <w:tblPr/>
      <w:tcPr>
        <w:tcBorders>
          <w:top w:val="nil"/>
          <w:left w:val="nil"/>
          <w:bottom w:val="nil"/>
          <w:right w:val="nil"/>
          <w:insideH w:val="single" w:sz="4" w:space="0" w:color="919191" w:themeColor="accent6" w:themeShade="99"/>
          <w:insideV w:val="nil"/>
        </w:tcBorders>
        <w:shd w:val="clear" w:color="auto" w:fill="91919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19191" w:themeFill="accent6" w:themeFillShade="99"/>
      </w:tcPr>
    </w:tblStylePr>
    <w:tblStylePr w:type="band1Vert">
      <w:tblPr/>
      <w:tcPr>
        <w:shd w:val="clear" w:color="auto" w:fill="F9F9F9" w:themeFill="accent6" w:themeFillTint="66"/>
      </w:tcPr>
    </w:tblStylePr>
    <w:tblStylePr w:type="band1Horz">
      <w:tblPr/>
      <w:tcPr>
        <w:shd w:val="clear" w:color="auto" w:fill="F8F8F8"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rsid w:val="0058629F"/>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rsid w:val="0058629F"/>
    <w:pPr>
      <w:spacing w:line="240" w:lineRule="auto"/>
    </w:pPr>
    <w:rPr>
      <w:color w:val="FFFFFF" w:themeColor="background1"/>
    </w:rPr>
    <w:tblPr>
      <w:tblStyleRowBandSize w:val="1"/>
      <w:tblStyleColBandSize w:val="1"/>
    </w:tblPr>
    <w:tcPr>
      <w:shd w:val="clear" w:color="auto" w:fill="000000"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accent1" w:themeFillShade="BF"/>
      </w:tcPr>
    </w:tblStylePr>
    <w:tblStylePr w:type="band1Vert">
      <w:tblPr/>
      <w:tcPr>
        <w:tcBorders>
          <w:top w:val="nil"/>
          <w:left w:val="nil"/>
          <w:bottom w:val="nil"/>
          <w:right w:val="nil"/>
          <w:insideH w:val="nil"/>
          <w:insideV w:val="nil"/>
        </w:tcBorders>
        <w:shd w:val="clear" w:color="auto" w:fill="000000" w:themeFill="accent1" w:themeFillShade="BF"/>
      </w:tcPr>
    </w:tblStylePr>
    <w:tblStylePr w:type="band1Horz">
      <w:tblPr/>
      <w:tcPr>
        <w:tcBorders>
          <w:top w:val="nil"/>
          <w:left w:val="nil"/>
          <w:bottom w:val="nil"/>
          <w:right w:val="nil"/>
          <w:insideH w:val="nil"/>
          <w:insideV w:val="nil"/>
        </w:tcBorders>
        <w:shd w:val="clear" w:color="auto" w:fill="000000" w:themeFill="accent1" w:themeFillShade="BF"/>
      </w:tcPr>
    </w:tblStylePr>
  </w:style>
  <w:style w:type="table" w:styleId="DarkList-Accent2">
    <w:name w:val="Dark List Accent 2"/>
    <w:basedOn w:val="TableNormal"/>
    <w:uiPriority w:val="70"/>
    <w:semiHidden/>
    <w:rsid w:val="0058629F"/>
    <w:pPr>
      <w:spacing w:line="240" w:lineRule="auto"/>
    </w:pPr>
    <w:rPr>
      <w:color w:val="FFFFFF" w:themeColor="background1"/>
    </w:rPr>
    <w:tblPr>
      <w:tblStyleRowBandSize w:val="1"/>
      <w:tblStyleColBandSize w:val="1"/>
    </w:tblPr>
    <w:tcPr>
      <w:shd w:val="clear" w:color="auto" w:fill="D2FF0A"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B83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1C60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1C600" w:themeFill="accent2" w:themeFillShade="BF"/>
      </w:tcPr>
    </w:tblStylePr>
    <w:tblStylePr w:type="band1Vert">
      <w:tblPr/>
      <w:tcPr>
        <w:tcBorders>
          <w:top w:val="nil"/>
          <w:left w:val="nil"/>
          <w:bottom w:val="nil"/>
          <w:right w:val="nil"/>
          <w:insideH w:val="nil"/>
          <w:insideV w:val="nil"/>
        </w:tcBorders>
        <w:shd w:val="clear" w:color="auto" w:fill="A1C600" w:themeFill="accent2" w:themeFillShade="BF"/>
      </w:tcPr>
    </w:tblStylePr>
    <w:tblStylePr w:type="band1Horz">
      <w:tblPr/>
      <w:tcPr>
        <w:tcBorders>
          <w:top w:val="nil"/>
          <w:left w:val="nil"/>
          <w:bottom w:val="nil"/>
          <w:right w:val="nil"/>
          <w:insideH w:val="nil"/>
          <w:insideV w:val="nil"/>
        </w:tcBorders>
        <w:shd w:val="clear" w:color="auto" w:fill="A1C600" w:themeFill="accent2" w:themeFillShade="BF"/>
      </w:tcPr>
    </w:tblStylePr>
  </w:style>
  <w:style w:type="table" w:styleId="DarkList-Accent3">
    <w:name w:val="Dark List Accent 3"/>
    <w:basedOn w:val="TableNormal"/>
    <w:uiPriority w:val="70"/>
    <w:semiHidden/>
    <w:rsid w:val="0058629F"/>
    <w:pPr>
      <w:spacing w:line="240" w:lineRule="auto"/>
    </w:pPr>
    <w:rPr>
      <w:color w:val="FFFFFF" w:themeColor="background1"/>
    </w:rPr>
    <w:tblPr>
      <w:tblStyleRowBandSize w:val="1"/>
      <w:tblStyleColBandSize w:val="1"/>
    </w:tblPr>
    <w:tcPr>
      <w:shd w:val="clear" w:color="auto" w:fill="737373"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3939"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65656"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65656" w:themeFill="accent3" w:themeFillShade="BF"/>
      </w:tcPr>
    </w:tblStylePr>
    <w:tblStylePr w:type="band1Vert">
      <w:tblPr/>
      <w:tcPr>
        <w:tcBorders>
          <w:top w:val="nil"/>
          <w:left w:val="nil"/>
          <w:bottom w:val="nil"/>
          <w:right w:val="nil"/>
          <w:insideH w:val="nil"/>
          <w:insideV w:val="nil"/>
        </w:tcBorders>
        <w:shd w:val="clear" w:color="auto" w:fill="565656" w:themeFill="accent3" w:themeFillShade="BF"/>
      </w:tcPr>
    </w:tblStylePr>
    <w:tblStylePr w:type="band1Horz">
      <w:tblPr/>
      <w:tcPr>
        <w:tcBorders>
          <w:top w:val="nil"/>
          <w:left w:val="nil"/>
          <w:bottom w:val="nil"/>
          <w:right w:val="nil"/>
          <w:insideH w:val="nil"/>
          <w:insideV w:val="nil"/>
        </w:tcBorders>
        <w:shd w:val="clear" w:color="auto" w:fill="565656" w:themeFill="accent3" w:themeFillShade="BF"/>
      </w:tcPr>
    </w:tblStylePr>
  </w:style>
  <w:style w:type="table" w:styleId="DarkList-Accent4">
    <w:name w:val="Dark List Accent 4"/>
    <w:basedOn w:val="TableNormal"/>
    <w:uiPriority w:val="70"/>
    <w:semiHidden/>
    <w:rsid w:val="0058629F"/>
    <w:pPr>
      <w:spacing w:line="240" w:lineRule="auto"/>
    </w:pPr>
    <w:rPr>
      <w:color w:val="FFFFFF" w:themeColor="background1"/>
    </w:rPr>
    <w:tblPr>
      <w:tblStyleRowBandSize w:val="1"/>
      <w:tblStyleColBandSize w:val="1"/>
    </w:tblPr>
    <w:tcPr>
      <w:shd w:val="clear" w:color="auto" w:fill="C3C3C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1616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929292"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929292" w:themeFill="accent4" w:themeFillShade="BF"/>
      </w:tcPr>
    </w:tblStylePr>
    <w:tblStylePr w:type="band1Vert">
      <w:tblPr/>
      <w:tcPr>
        <w:tcBorders>
          <w:top w:val="nil"/>
          <w:left w:val="nil"/>
          <w:bottom w:val="nil"/>
          <w:right w:val="nil"/>
          <w:insideH w:val="nil"/>
          <w:insideV w:val="nil"/>
        </w:tcBorders>
        <w:shd w:val="clear" w:color="auto" w:fill="929292" w:themeFill="accent4" w:themeFillShade="BF"/>
      </w:tcPr>
    </w:tblStylePr>
    <w:tblStylePr w:type="band1Horz">
      <w:tblPr/>
      <w:tcPr>
        <w:tcBorders>
          <w:top w:val="nil"/>
          <w:left w:val="nil"/>
          <w:bottom w:val="nil"/>
          <w:right w:val="nil"/>
          <w:insideH w:val="nil"/>
          <w:insideV w:val="nil"/>
        </w:tcBorders>
        <w:shd w:val="clear" w:color="auto" w:fill="929292" w:themeFill="accent4" w:themeFillShade="BF"/>
      </w:tcPr>
    </w:tblStylePr>
  </w:style>
  <w:style w:type="table" w:styleId="DarkList-Accent5">
    <w:name w:val="Dark List Accent 5"/>
    <w:basedOn w:val="TableNormal"/>
    <w:uiPriority w:val="70"/>
    <w:semiHidden/>
    <w:rsid w:val="0058629F"/>
    <w:pPr>
      <w:spacing w:line="240" w:lineRule="auto"/>
    </w:pPr>
    <w:rPr>
      <w:color w:val="FFFFFF" w:themeColor="background1"/>
    </w:rPr>
    <w:tblPr>
      <w:tblStyleRowBandSize w:val="1"/>
      <w:tblStyleColBandSize w:val="1"/>
    </w:tblPr>
    <w:tcPr>
      <w:shd w:val="clear" w:color="auto" w:fill="EDFF9D"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A7CD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D9FF3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D9FF35" w:themeFill="accent5" w:themeFillShade="BF"/>
      </w:tcPr>
    </w:tblStylePr>
    <w:tblStylePr w:type="band1Vert">
      <w:tblPr/>
      <w:tcPr>
        <w:tcBorders>
          <w:top w:val="nil"/>
          <w:left w:val="nil"/>
          <w:bottom w:val="nil"/>
          <w:right w:val="nil"/>
          <w:insideH w:val="nil"/>
          <w:insideV w:val="nil"/>
        </w:tcBorders>
        <w:shd w:val="clear" w:color="auto" w:fill="D9FF35" w:themeFill="accent5" w:themeFillShade="BF"/>
      </w:tcPr>
    </w:tblStylePr>
    <w:tblStylePr w:type="band1Horz">
      <w:tblPr/>
      <w:tcPr>
        <w:tcBorders>
          <w:top w:val="nil"/>
          <w:left w:val="nil"/>
          <w:bottom w:val="nil"/>
          <w:right w:val="nil"/>
          <w:insideH w:val="nil"/>
          <w:insideV w:val="nil"/>
        </w:tcBorders>
        <w:shd w:val="clear" w:color="auto" w:fill="D9FF35" w:themeFill="accent5" w:themeFillShade="BF"/>
      </w:tcPr>
    </w:tblStylePr>
  </w:style>
  <w:style w:type="table" w:styleId="DarkList-Accent6">
    <w:name w:val="Dark List Accent 6"/>
    <w:basedOn w:val="TableNormal"/>
    <w:uiPriority w:val="70"/>
    <w:semiHidden/>
    <w:rsid w:val="0058629F"/>
    <w:pPr>
      <w:spacing w:line="240" w:lineRule="auto"/>
    </w:pPr>
    <w:rPr>
      <w:color w:val="FFFFFF" w:themeColor="background1"/>
    </w:rPr>
    <w:tblPr>
      <w:tblStyleRowBandSize w:val="1"/>
      <w:tblStyleColBandSize w:val="1"/>
    </w:tblPr>
    <w:tcPr>
      <w:shd w:val="clear" w:color="auto" w:fill="F2F2F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87878"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5B5B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B5B5B5" w:themeFill="accent6" w:themeFillShade="BF"/>
      </w:tcPr>
    </w:tblStylePr>
    <w:tblStylePr w:type="band1Vert">
      <w:tblPr/>
      <w:tcPr>
        <w:tcBorders>
          <w:top w:val="nil"/>
          <w:left w:val="nil"/>
          <w:bottom w:val="nil"/>
          <w:right w:val="nil"/>
          <w:insideH w:val="nil"/>
          <w:insideV w:val="nil"/>
        </w:tcBorders>
        <w:shd w:val="clear" w:color="auto" w:fill="B5B5B5" w:themeFill="accent6" w:themeFillShade="BF"/>
      </w:tcPr>
    </w:tblStylePr>
    <w:tblStylePr w:type="band1Horz">
      <w:tblPr/>
      <w:tcPr>
        <w:tcBorders>
          <w:top w:val="nil"/>
          <w:left w:val="nil"/>
          <w:bottom w:val="nil"/>
          <w:right w:val="nil"/>
          <w:insideH w:val="nil"/>
          <w:insideV w:val="nil"/>
        </w:tcBorders>
        <w:shd w:val="clear" w:color="auto" w:fill="B5B5B5" w:themeFill="accent6" w:themeFillShade="BF"/>
      </w:tcPr>
    </w:tblStylePr>
  </w:style>
  <w:style w:type="table" w:styleId="GridTable1Light">
    <w:name w:val="Grid Table 1 Light"/>
    <w:basedOn w:val="TableNormal"/>
    <w:uiPriority w:val="46"/>
    <w:semiHidden/>
    <w:rsid w:val="0058629F"/>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semiHidden/>
    <w:rsid w:val="0058629F"/>
    <w:pPr>
      <w:spacing w:line="240" w:lineRule="auto"/>
    </w:pPr>
    <w:tblPr>
      <w:tblStyleRowBandSize w:val="1"/>
      <w:tblStyleColBandSize w:val="1"/>
      <w:tblBorders>
        <w:top w:val="single" w:sz="4" w:space="0" w:color="999999" w:themeColor="accent1" w:themeTint="66"/>
        <w:left w:val="single" w:sz="4" w:space="0" w:color="999999" w:themeColor="accent1" w:themeTint="66"/>
        <w:bottom w:val="single" w:sz="4" w:space="0" w:color="999999" w:themeColor="accent1" w:themeTint="66"/>
        <w:right w:val="single" w:sz="4" w:space="0" w:color="999999" w:themeColor="accent1" w:themeTint="66"/>
        <w:insideH w:val="single" w:sz="4" w:space="0" w:color="999999" w:themeColor="accent1" w:themeTint="66"/>
        <w:insideV w:val="single" w:sz="4" w:space="0" w:color="999999" w:themeColor="accent1" w:themeTint="66"/>
      </w:tblBorders>
    </w:tblPr>
    <w:tblStylePr w:type="firstRow">
      <w:rPr>
        <w:b/>
        <w:bCs/>
      </w:rPr>
      <w:tblPr/>
      <w:tcPr>
        <w:tcBorders>
          <w:bottom w:val="single" w:sz="12" w:space="0" w:color="666666" w:themeColor="accent1" w:themeTint="99"/>
        </w:tcBorders>
      </w:tcPr>
    </w:tblStylePr>
    <w:tblStylePr w:type="lastRow">
      <w:rPr>
        <w:b/>
        <w:bCs/>
      </w:rPr>
      <w:tblPr/>
      <w:tcPr>
        <w:tcBorders>
          <w:top w:val="double" w:sz="2" w:space="0" w:color="666666"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semiHidden/>
    <w:rsid w:val="0058629F"/>
    <w:pPr>
      <w:spacing w:line="240" w:lineRule="auto"/>
    </w:pPr>
    <w:tblPr>
      <w:tblStyleRowBandSize w:val="1"/>
      <w:tblStyleColBandSize w:val="1"/>
      <w:tblBorders>
        <w:top w:val="single" w:sz="4" w:space="0" w:color="ECFF9D" w:themeColor="accent2" w:themeTint="66"/>
        <w:left w:val="single" w:sz="4" w:space="0" w:color="ECFF9D" w:themeColor="accent2" w:themeTint="66"/>
        <w:bottom w:val="single" w:sz="4" w:space="0" w:color="ECFF9D" w:themeColor="accent2" w:themeTint="66"/>
        <w:right w:val="single" w:sz="4" w:space="0" w:color="ECFF9D" w:themeColor="accent2" w:themeTint="66"/>
        <w:insideH w:val="single" w:sz="4" w:space="0" w:color="ECFF9D" w:themeColor="accent2" w:themeTint="66"/>
        <w:insideV w:val="single" w:sz="4" w:space="0" w:color="ECFF9D" w:themeColor="accent2" w:themeTint="66"/>
      </w:tblBorders>
    </w:tblPr>
    <w:tblStylePr w:type="firstRow">
      <w:rPr>
        <w:b/>
        <w:bCs/>
      </w:rPr>
      <w:tblPr/>
      <w:tcPr>
        <w:tcBorders>
          <w:bottom w:val="single" w:sz="12" w:space="0" w:color="E3FF6C" w:themeColor="accent2" w:themeTint="99"/>
        </w:tcBorders>
      </w:tcPr>
    </w:tblStylePr>
    <w:tblStylePr w:type="lastRow">
      <w:rPr>
        <w:b/>
        <w:bCs/>
      </w:rPr>
      <w:tblPr/>
      <w:tcPr>
        <w:tcBorders>
          <w:top w:val="double" w:sz="2" w:space="0" w:color="E3FF6C"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semiHidden/>
    <w:rsid w:val="0058629F"/>
    <w:pPr>
      <w:spacing w:line="240" w:lineRule="auto"/>
    </w:pPr>
    <w:tblPr>
      <w:tblStyleRowBandSize w:val="1"/>
      <w:tblStyleColBandSize w:val="1"/>
      <w:tblBorders>
        <w:top w:val="single" w:sz="4" w:space="0" w:color="C7C7C7" w:themeColor="accent3" w:themeTint="66"/>
        <w:left w:val="single" w:sz="4" w:space="0" w:color="C7C7C7" w:themeColor="accent3" w:themeTint="66"/>
        <w:bottom w:val="single" w:sz="4" w:space="0" w:color="C7C7C7" w:themeColor="accent3" w:themeTint="66"/>
        <w:right w:val="single" w:sz="4" w:space="0" w:color="C7C7C7" w:themeColor="accent3" w:themeTint="66"/>
        <w:insideH w:val="single" w:sz="4" w:space="0" w:color="C7C7C7" w:themeColor="accent3" w:themeTint="66"/>
        <w:insideV w:val="single" w:sz="4" w:space="0" w:color="C7C7C7" w:themeColor="accent3" w:themeTint="66"/>
      </w:tblBorders>
    </w:tblPr>
    <w:tblStylePr w:type="firstRow">
      <w:rPr>
        <w:b/>
        <w:bCs/>
      </w:rPr>
      <w:tblPr/>
      <w:tcPr>
        <w:tcBorders>
          <w:bottom w:val="single" w:sz="12" w:space="0" w:color="ABABAB" w:themeColor="accent3" w:themeTint="99"/>
        </w:tcBorders>
      </w:tcPr>
    </w:tblStylePr>
    <w:tblStylePr w:type="lastRow">
      <w:rPr>
        <w:b/>
        <w:bCs/>
      </w:rPr>
      <w:tblPr/>
      <w:tcPr>
        <w:tcBorders>
          <w:top w:val="double" w:sz="2" w:space="0" w:color="ABABA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semiHidden/>
    <w:rsid w:val="0058629F"/>
    <w:pPr>
      <w:spacing w:line="240" w:lineRule="auto"/>
    </w:pPr>
    <w:tblPr>
      <w:tblStyleRowBandSize w:val="1"/>
      <w:tblStyleColBandSize w:val="1"/>
      <w:tblBorders>
        <w:top w:val="single" w:sz="4" w:space="0" w:color="E7E7E7" w:themeColor="accent4" w:themeTint="66"/>
        <w:left w:val="single" w:sz="4" w:space="0" w:color="E7E7E7" w:themeColor="accent4" w:themeTint="66"/>
        <w:bottom w:val="single" w:sz="4" w:space="0" w:color="E7E7E7" w:themeColor="accent4" w:themeTint="66"/>
        <w:right w:val="single" w:sz="4" w:space="0" w:color="E7E7E7" w:themeColor="accent4" w:themeTint="66"/>
        <w:insideH w:val="single" w:sz="4" w:space="0" w:color="E7E7E7" w:themeColor="accent4" w:themeTint="66"/>
        <w:insideV w:val="single" w:sz="4" w:space="0" w:color="E7E7E7" w:themeColor="accent4" w:themeTint="66"/>
      </w:tblBorders>
    </w:tblPr>
    <w:tblStylePr w:type="firstRow">
      <w:rPr>
        <w:b/>
        <w:bCs/>
      </w:rPr>
      <w:tblPr/>
      <w:tcPr>
        <w:tcBorders>
          <w:bottom w:val="single" w:sz="12" w:space="0" w:color="DBDBDB" w:themeColor="accent4" w:themeTint="99"/>
        </w:tcBorders>
      </w:tcPr>
    </w:tblStylePr>
    <w:tblStylePr w:type="lastRow">
      <w:rPr>
        <w:b/>
        <w:bCs/>
      </w:rPr>
      <w:tblPr/>
      <w:tcPr>
        <w:tcBorders>
          <w:top w:val="double" w:sz="2" w:space="0" w:color="DBDBDB"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semiHidden/>
    <w:rsid w:val="0058629F"/>
    <w:pPr>
      <w:spacing w:line="240" w:lineRule="auto"/>
    </w:pPr>
    <w:tblPr>
      <w:tblStyleRowBandSize w:val="1"/>
      <w:tblStyleColBandSize w:val="1"/>
      <w:tblBorders>
        <w:top w:val="single" w:sz="4" w:space="0" w:color="F7FFD7" w:themeColor="accent5" w:themeTint="66"/>
        <w:left w:val="single" w:sz="4" w:space="0" w:color="F7FFD7" w:themeColor="accent5" w:themeTint="66"/>
        <w:bottom w:val="single" w:sz="4" w:space="0" w:color="F7FFD7" w:themeColor="accent5" w:themeTint="66"/>
        <w:right w:val="single" w:sz="4" w:space="0" w:color="F7FFD7" w:themeColor="accent5" w:themeTint="66"/>
        <w:insideH w:val="single" w:sz="4" w:space="0" w:color="F7FFD7" w:themeColor="accent5" w:themeTint="66"/>
        <w:insideV w:val="single" w:sz="4" w:space="0" w:color="F7FFD7" w:themeColor="accent5" w:themeTint="66"/>
      </w:tblBorders>
    </w:tblPr>
    <w:tblStylePr w:type="firstRow">
      <w:rPr>
        <w:b/>
        <w:bCs/>
      </w:rPr>
      <w:tblPr/>
      <w:tcPr>
        <w:tcBorders>
          <w:bottom w:val="single" w:sz="12" w:space="0" w:color="F4FFC4" w:themeColor="accent5" w:themeTint="99"/>
        </w:tcBorders>
      </w:tcPr>
    </w:tblStylePr>
    <w:tblStylePr w:type="lastRow">
      <w:rPr>
        <w:b/>
        <w:bCs/>
      </w:rPr>
      <w:tblPr/>
      <w:tcPr>
        <w:tcBorders>
          <w:top w:val="double" w:sz="2" w:space="0" w:color="F4FFC4"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semiHidden/>
    <w:rsid w:val="0058629F"/>
    <w:pPr>
      <w:spacing w:line="240" w:lineRule="auto"/>
    </w:pPr>
    <w:tblPr>
      <w:tblStyleRowBandSize w:val="1"/>
      <w:tblStyleColBandSize w:val="1"/>
      <w:tblBorders>
        <w:top w:val="single" w:sz="4" w:space="0" w:color="F9F9F9" w:themeColor="accent6" w:themeTint="66"/>
        <w:left w:val="single" w:sz="4" w:space="0" w:color="F9F9F9" w:themeColor="accent6" w:themeTint="66"/>
        <w:bottom w:val="single" w:sz="4" w:space="0" w:color="F9F9F9" w:themeColor="accent6" w:themeTint="66"/>
        <w:right w:val="single" w:sz="4" w:space="0" w:color="F9F9F9" w:themeColor="accent6" w:themeTint="66"/>
        <w:insideH w:val="single" w:sz="4" w:space="0" w:color="F9F9F9" w:themeColor="accent6" w:themeTint="66"/>
        <w:insideV w:val="single" w:sz="4" w:space="0" w:color="F9F9F9" w:themeColor="accent6" w:themeTint="66"/>
      </w:tblBorders>
    </w:tblPr>
    <w:tblStylePr w:type="firstRow">
      <w:rPr>
        <w:b/>
        <w:bCs/>
      </w:rPr>
      <w:tblPr/>
      <w:tcPr>
        <w:tcBorders>
          <w:bottom w:val="single" w:sz="12" w:space="0" w:color="F7F7F7" w:themeColor="accent6" w:themeTint="99"/>
        </w:tcBorders>
      </w:tcPr>
    </w:tblStylePr>
    <w:tblStylePr w:type="lastRow">
      <w:rPr>
        <w:b/>
        <w:bCs/>
      </w:rPr>
      <w:tblPr/>
      <w:tcPr>
        <w:tcBorders>
          <w:top w:val="double" w:sz="2" w:space="0" w:color="F7F7F7"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semiHidden/>
    <w:rsid w:val="0058629F"/>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semiHidden/>
    <w:rsid w:val="0058629F"/>
    <w:pPr>
      <w:spacing w:line="240" w:lineRule="auto"/>
    </w:pPr>
    <w:tblPr>
      <w:tblStyleRowBandSize w:val="1"/>
      <w:tblStyleColBandSize w:val="1"/>
      <w:tblBorders>
        <w:top w:val="single" w:sz="2" w:space="0" w:color="666666" w:themeColor="accent1" w:themeTint="99"/>
        <w:bottom w:val="single" w:sz="2" w:space="0" w:color="666666" w:themeColor="accent1" w:themeTint="99"/>
        <w:insideH w:val="single" w:sz="2" w:space="0" w:color="666666" w:themeColor="accent1" w:themeTint="99"/>
        <w:insideV w:val="single" w:sz="2" w:space="0" w:color="666666" w:themeColor="accent1" w:themeTint="99"/>
      </w:tblBorders>
    </w:tblPr>
    <w:tblStylePr w:type="firstRow">
      <w:rPr>
        <w:b/>
        <w:bCs/>
      </w:rPr>
      <w:tblPr/>
      <w:tcPr>
        <w:tcBorders>
          <w:top w:val="nil"/>
          <w:bottom w:val="single" w:sz="12" w:space="0" w:color="666666" w:themeColor="accent1" w:themeTint="99"/>
          <w:insideH w:val="nil"/>
          <w:insideV w:val="nil"/>
        </w:tcBorders>
        <w:shd w:val="clear" w:color="auto" w:fill="FFFFFF" w:themeFill="background1"/>
      </w:tcPr>
    </w:tblStylePr>
    <w:tblStylePr w:type="lastRow">
      <w:rPr>
        <w:b/>
        <w:bCs/>
      </w:rPr>
      <w:tblPr/>
      <w:tcPr>
        <w:tcBorders>
          <w:top w:val="double" w:sz="2" w:space="0" w:color="66666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accent1" w:themeFillTint="33"/>
      </w:tcPr>
    </w:tblStylePr>
    <w:tblStylePr w:type="band1Horz">
      <w:tblPr/>
      <w:tcPr>
        <w:shd w:val="clear" w:color="auto" w:fill="CCCCCC" w:themeFill="accent1" w:themeFillTint="33"/>
      </w:tcPr>
    </w:tblStylePr>
  </w:style>
  <w:style w:type="table" w:styleId="GridTable2-Accent2">
    <w:name w:val="Grid Table 2 Accent 2"/>
    <w:basedOn w:val="TableNormal"/>
    <w:uiPriority w:val="47"/>
    <w:semiHidden/>
    <w:rsid w:val="0058629F"/>
    <w:pPr>
      <w:spacing w:line="240" w:lineRule="auto"/>
    </w:pPr>
    <w:tblPr>
      <w:tblStyleRowBandSize w:val="1"/>
      <w:tblStyleColBandSize w:val="1"/>
      <w:tblBorders>
        <w:top w:val="single" w:sz="2" w:space="0" w:color="E3FF6C" w:themeColor="accent2" w:themeTint="99"/>
        <w:bottom w:val="single" w:sz="2" w:space="0" w:color="E3FF6C" w:themeColor="accent2" w:themeTint="99"/>
        <w:insideH w:val="single" w:sz="2" w:space="0" w:color="E3FF6C" w:themeColor="accent2" w:themeTint="99"/>
        <w:insideV w:val="single" w:sz="2" w:space="0" w:color="E3FF6C" w:themeColor="accent2" w:themeTint="99"/>
      </w:tblBorders>
    </w:tblPr>
    <w:tblStylePr w:type="firstRow">
      <w:rPr>
        <w:b/>
        <w:bCs/>
      </w:rPr>
      <w:tblPr/>
      <w:tcPr>
        <w:tcBorders>
          <w:top w:val="nil"/>
          <w:bottom w:val="single" w:sz="12" w:space="0" w:color="E3FF6C" w:themeColor="accent2" w:themeTint="99"/>
          <w:insideH w:val="nil"/>
          <w:insideV w:val="nil"/>
        </w:tcBorders>
        <w:shd w:val="clear" w:color="auto" w:fill="FFFFFF" w:themeFill="background1"/>
      </w:tcPr>
    </w:tblStylePr>
    <w:tblStylePr w:type="lastRow">
      <w:rPr>
        <w:b/>
        <w:bCs/>
      </w:rPr>
      <w:tblPr/>
      <w:tcPr>
        <w:tcBorders>
          <w:top w:val="double" w:sz="2" w:space="0" w:color="E3FF6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5FFCE" w:themeFill="accent2" w:themeFillTint="33"/>
      </w:tcPr>
    </w:tblStylePr>
    <w:tblStylePr w:type="band1Horz">
      <w:tblPr/>
      <w:tcPr>
        <w:shd w:val="clear" w:color="auto" w:fill="F5FFCE" w:themeFill="accent2" w:themeFillTint="33"/>
      </w:tcPr>
    </w:tblStylePr>
  </w:style>
  <w:style w:type="table" w:styleId="GridTable2-Accent3">
    <w:name w:val="Grid Table 2 Accent 3"/>
    <w:basedOn w:val="TableNormal"/>
    <w:uiPriority w:val="47"/>
    <w:semiHidden/>
    <w:rsid w:val="0058629F"/>
    <w:pPr>
      <w:spacing w:line="240" w:lineRule="auto"/>
    </w:pPr>
    <w:tblPr>
      <w:tblStyleRowBandSize w:val="1"/>
      <w:tblStyleColBandSize w:val="1"/>
      <w:tblBorders>
        <w:top w:val="single" w:sz="2" w:space="0" w:color="ABABAB" w:themeColor="accent3" w:themeTint="99"/>
        <w:bottom w:val="single" w:sz="2" w:space="0" w:color="ABABAB" w:themeColor="accent3" w:themeTint="99"/>
        <w:insideH w:val="single" w:sz="2" w:space="0" w:color="ABABAB" w:themeColor="accent3" w:themeTint="99"/>
        <w:insideV w:val="single" w:sz="2" w:space="0" w:color="ABABAB" w:themeColor="accent3" w:themeTint="99"/>
      </w:tblBorders>
    </w:tblPr>
    <w:tblStylePr w:type="firstRow">
      <w:rPr>
        <w:b/>
        <w:bCs/>
      </w:rPr>
      <w:tblPr/>
      <w:tcPr>
        <w:tcBorders>
          <w:top w:val="nil"/>
          <w:bottom w:val="single" w:sz="12" w:space="0" w:color="ABABAB" w:themeColor="accent3" w:themeTint="99"/>
          <w:insideH w:val="nil"/>
          <w:insideV w:val="nil"/>
        </w:tcBorders>
        <w:shd w:val="clear" w:color="auto" w:fill="FFFFFF" w:themeFill="background1"/>
      </w:tcPr>
    </w:tblStylePr>
    <w:tblStylePr w:type="lastRow">
      <w:rPr>
        <w:b/>
        <w:bCs/>
      </w:rPr>
      <w:tblPr/>
      <w:tcPr>
        <w:tcBorders>
          <w:top w:val="double" w:sz="2" w:space="0" w:color="ABABA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3E3E3" w:themeFill="accent3" w:themeFillTint="33"/>
      </w:tcPr>
    </w:tblStylePr>
    <w:tblStylePr w:type="band1Horz">
      <w:tblPr/>
      <w:tcPr>
        <w:shd w:val="clear" w:color="auto" w:fill="E3E3E3" w:themeFill="accent3" w:themeFillTint="33"/>
      </w:tcPr>
    </w:tblStylePr>
  </w:style>
  <w:style w:type="table" w:styleId="GridTable2-Accent4">
    <w:name w:val="Grid Table 2 Accent 4"/>
    <w:basedOn w:val="TableNormal"/>
    <w:uiPriority w:val="47"/>
    <w:semiHidden/>
    <w:rsid w:val="0058629F"/>
    <w:pPr>
      <w:spacing w:line="240" w:lineRule="auto"/>
    </w:pPr>
    <w:tblPr>
      <w:tblStyleRowBandSize w:val="1"/>
      <w:tblStyleColBandSize w:val="1"/>
      <w:tblBorders>
        <w:top w:val="single" w:sz="2" w:space="0" w:color="DBDBDB" w:themeColor="accent4" w:themeTint="99"/>
        <w:bottom w:val="single" w:sz="2" w:space="0" w:color="DBDBDB" w:themeColor="accent4" w:themeTint="99"/>
        <w:insideH w:val="single" w:sz="2" w:space="0" w:color="DBDBDB" w:themeColor="accent4" w:themeTint="99"/>
        <w:insideV w:val="single" w:sz="2" w:space="0" w:color="DBDBDB" w:themeColor="accent4" w:themeTint="99"/>
      </w:tblBorders>
    </w:tblPr>
    <w:tblStylePr w:type="firstRow">
      <w:rPr>
        <w:b/>
        <w:bCs/>
      </w:rPr>
      <w:tblPr/>
      <w:tcPr>
        <w:tcBorders>
          <w:top w:val="nil"/>
          <w:bottom w:val="single" w:sz="12" w:space="0" w:color="DBDBDB" w:themeColor="accent4" w:themeTint="99"/>
          <w:insideH w:val="nil"/>
          <w:insideV w:val="nil"/>
        </w:tcBorders>
        <w:shd w:val="clear" w:color="auto" w:fill="FFFFFF" w:themeFill="background1"/>
      </w:tcPr>
    </w:tblStylePr>
    <w:tblStylePr w:type="lastRow">
      <w:rPr>
        <w:b/>
        <w:bCs/>
      </w:rPr>
      <w:tblPr/>
      <w:tcPr>
        <w:tcBorders>
          <w:top w:val="double" w:sz="2" w:space="0" w:color="DBDBDB"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3F3F3" w:themeFill="accent4" w:themeFillTint="33"/>
      </w:tcPr>
    </w:tblStylePr>
    <w:tblStylePr w:type="band1Horz">
      <w:tblPr/>
      <w:tcPr>
        <w:shd w:val="clear" w:color="auto" w:fill="F3F3F3" w:themeFill="accent4" w:themeFillTint="33"/>
      </w:tcPr>
    </w:tblStylePr>
  </w:style>
  <w:style w:type="table" w:styleId="GridTable2-Accent5">
    <w:name w:val="Grid Table 2 Accent 5"/>
    <w:basedOn w:val="TableNormal"/>
    <w:uiPriority w:val="47"/>
    <w:semiHidden/>
    <w:rsid w:val="0058629F"/>
    <w:pPr>
      <w:spacing w:line="240" w:lineRule="auto"/>
    </w:pPr>
    <w:tblPr>
      <w:tblStyleRowBandSize w:val="1"/>
      <w:tblStyleColBandSize w:val="1"/>
      <w:tblBorders>
        <w:top w:val="single" w:sz="2" w:space="0" w:color="F4FFC4" w:themeColor="accent5" w:themeTint="99"/>
        <w:bottom w:val="single" w:sz="2" w:space="0" w:color="F4FFC4" w:themeColor="accent5" w:themeTint="99"/>
        <w:insideH w:val="single" w:sz="2" w:space="0" w:color="F4FFC4" w:themeColor="accent5" w:themeTint="99"/>
        <w:insideV w:val="single" w:sz="2" w:space="0" w:color="F4FFC4" w:themeColor="accent5" w:themeTint="99"/>
      </w:tblBorders>
    </w:tblPr>
    <w:tblStylePr w:type="firstRow">
      <w:rPr>
        <w:b/>
        <w:bCs/>
      </w:rPr>
      <w:tblPr/>
      <w:tcPr>
        <w:tcBorders>
          <w:top w:val="nil"/>
          <w:bottom w:val="single" w:sz="12" w:space="0" w:color="F4FFC4" w:themeColor="accent5" w:themeTint="99"/>
          <w:insideH w:val="nil"/>
          <w:insideV w:val="nil"/>
        </w:tcBorders>
        <w:shd w:val="clear" w:color="auto" w:fill="FFFFFF" w:themeFill="background1"/>
      </w:tcPr>
    </w:tblStylePr>
    <w:tblStylePr w:type="lastRow">
      <w:rPr>
        <w:b/>
        <w:bCs/>
      </w:rPr>
      <w:tblPr/>
      <w:tcPr>
        <w:tcBorders>
          <w:top w:val="double" w:sz="2" w:space="0" w:color="F4FFC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FFEB" w:themeFill="accent5" w:themeFillTint="33"/>
      </w:tcPr>
    </w:tblStylePr>
    <w:tblStylePr w:type="band1Horz">
      <w:tblPr/>
      <w:tcPr>
        <w:shd w:val="clear" w:color="auto" w:fill="FBFFEB" w:themeFill="accent5" w:themeFillTint="33"/>
      </w:tcPr>
    </w:tblStylePr>
  </w:style>
  <w:style w:type="table" w:styleId="GridTable2-Accent6">
    <w:name w:val="Grid Table 2 Accent 6"/>
    <w:basedOn w:val="TableNormal"/>
    <w:uiPriority w:val="47"/>
    <w:semiHidden/>
    <w:rsid w:val="0058629F"/>
    <w:pPr>
      <w:spacing w:line="240" w:lineRule="auto"/>
    </w:pPr>
    <w:tblPr>
      <w:tblStyleRowBandSize w:val="1"/>
      <w:tblStyleColBandSize w:val="1"/>
      <w:tblBorders>
        <w:top w:val="single" w:sz="2" w:space="0" w:color="F7F7F7" w:themeColor="accent6" w:themeTint="99"/>
        <w:bottom w:val="single" w:sz="2" w:space="0" w:color="F7F7F7" w:themeColor="accent6" w:themeTint="99"/>
        <w:insideH w:val="single" w:sz="2" w:space="0" w:color="F7F7F7" w:themeColor="accent6" w:themeTint="99"/>
        <w:insideV w:val="single" w:sz="2" w:space="0" w:color="F7F7F7" w:themeColor="accent6" w:themeTint="99"/>
      </w:tblBorders>
    </w:tblPr>
    <w:tblStylePr w:type="firstRow">
      <w:rPr>
        <w:b/>
        <w:bCs/>
      </w:rPr>
      <w:tblPr/>
      <w:tcPr>
        <w:tcBorders>
          <w:top w:val="nil"/>
          <w:bottom w:val="single" w:sz="12" w:space="0" w:color="F7F7F7" w:themeColor="accent6" w:themeTint="99"/>
          <w:insideH w:val="nil"/>
          <w:insideV w:val="nil"/>
        </w:tcBorders>
        <w:shd w:val="clear" w:color="auto" w:fill="FFFFFF" w:themeFill="background1"/>
      </w:tcPr>
    </w:tblStylePr>
    <w:tblStylePr w:type="lastRow">
      <w:rPr>
        <w:b/>
        <w:bCs/>
      </w:rPr>
      <w:tblPr/>
      <w:tcPr>
        <w:tcBorders>
          <w:top w:val="double" w:sz="2" w:space="0" w:color="F7F7F7"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FCFC" w:themeFill="accent6" w:themeFillTint="33"/>
      </w:tcPr>
    </w:tblStylePr>
    <w:tblStylePr w:type="band1Horz">
      <w:tblPr/>
      <w:tcPr>
        <w:shd w:val="clear" w:color="auto" w:fill="FCFCFC" w:themeFill="accent6" w:themeFillTint="33"/>
      </w:tcPr>
    </w:tblStylePr>
  </w:style>
  <w:style w:type="table" w:styleId="GridTable3">
    <w:name w:val="Grid Table 3"/>
    <w:basedOn w:val="TableNormal"/>
    <w:uiPriority w:val="48"/>
    <w:semiHidden/>
    <w:rsid w:val="0058629F"/>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semiHidden/>
    <w:rsid w:val="0058629F"/>
    <w:pPr>
      <w:spacing w:line="240" w:lineRule="auto"/>
    </w:pPr>
    <w:tblPr>
      <w:tblStyleRowBandSize w:val="1"/>
      <w:tblStyleColBandSize w:val="1"/>
      <w:tblBorders>
        <w:top w:val="single" w:sz="4" w:space="0" w:color="666666" w:themeColor="accent1" w:themeTint="99"/>
        <w:left w:val="single" w:sz="4" w:space="0" w:color="666666" w:themeColor="accent1" w:themeTint="99"/>
        <w:bottom w:val="single" w:sz="4" w:space="0" w:color="666666" w:themeColor="accent1" w:themeTint="99"/>
        <w:right w:val="single" w:sz="4" w:space="0" w:color="666666" w:themeColor="accent1" w:themeTint="99"/>
        <w:insideH w:val="single" w:sz="4" w:space="0" w:color="666666" w:themeColor="accent1" w:themeTint="99"/>
        <w:insideV w:val="single" w:sz="4" w:space="0" w:color="66666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accent1" w:themeFillTint="33"/>
      </w:tcPr>
    </w:tblStylePr>
    <w:tblStylePr w:type="band1Horz">
      <w:tblPr/>
      <w:tcPr>
        <w:shd w:val="clear" w:color="auto" w:fill="CCCCCC" w:themeFill="accent1" w:themeFillTint="33"/>
      </w:tcPr>
    </w:tblStylePr>
    <w:tblStylePr w:type="neCell">
      <w:tblPr/>
      <w:tcPr>
        <w:tcBorders>
          <w:bottom w:val="single" w:sz="4" w:space="0" w:color="666666" w:themeColor="accent1" w:themeTint="99"/>
        </w:tcBorders>
      </w:tcPr>
    </w:tblStylePr>
    <w:tblStylePr w:type="nwCell">
      <w:tblPr/>
      <w:tcPr>
        <w:tcBorders>
          <w:bottom w:val="single" w:sz="4" w:space="0" w:color="666666" w:themeColor="accent1" w:themeTint="99"/>
        </w:tcBorders>
      </w:tcPr>
    </w:tblStylePr>
    <w:tblStylePr w:type="seCell">
      <w:tblPr/>
      <w:tcPr>
        <w:tcBorders>
          <w:top w:val="single" w:sz="4" w:space="0" w:color="666666" w:themeColor="accent1" w:themeTint="99"/>
        </w:tcBorders>
      </w:tcPr>
    </w:tblStylePr>
    <w:tblStylePr w:type="swCell">
      <w:tblPr/>
      <w:tcPr>
        <w:tcBorders>
          <w:top w:val="single" w:sz="4" w:space="0" w:color="666666" w:themeColor="accent1" w:themeTint="99"/>
        </w:tcBorders>
      </w:tcPr>
    </w:tblStylePr>
  </w:style>
  <w:style w:type="table" w:styleId="GridTable3-Accent2">
    <w:name w:val="Grid Table 3 Accent 2"/>
    <w:basedOn w:val="TableNormal"/>
    <w:uiPriority w:val="48"/>
    <w:semiHidden/>
    <w:rsid w:val="0058629F"/>
    <w:pPr>
      <w:spacing w:line="240" w:lineRule="auto"/>
    </w:pPr>
    <w:tblPr>
      <w:tblStyleRowBandSize w:val="1"/>
      <w:tblStyleColBandSize w:val="1"/>
      <w:tblBorders>
        <w:top w:val="single" w:sz="4" w:space="0" w:color="E3FF6C" w:themeColor="accent2" w:themeTint="99"/>
        <w:left w:val="single" w:sz="4" w:space="0" w:color="E3FF6C" w:themeColor="accent2" w:themeTint="99"/>
        <w:bottom w:val="single" w:sz="4" w:space="0" w:color="E3FF6C" w:themeColor="accent2" w:themeTint="99"/>
        <w:right w:val="single" w:sz="4" w:space="0" w:color="E3FF6C" w:themeColor="accent2" w:themeTint="99"/>
        <w:insideH w:val="single" w:sz="4" w:space="0" w:color="E3FF6C" w:themeColor="accent2" w:themeTint="99"/>
        <w:insideV w:val="single" w:sz="4" w:space="0" w:color="E3FF6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5FFCE" w:themeFill="accent2" w:themeFillTint="33"/>
      </w:tcPr>
    </w:tblStylePr>
    <w:tblStylePr w:type="band1Horz">
      <w:tblPr/>
      <w:tcPr>
        <w:shd w:val="clear" w:color="auto" w:fill="F5FFCE" w:themeFill="accent2" w:themeFillTint="33"/>
      </w:tcPr>
    </w:tblStylePr>
    <w:tblStylePr w:type="neCell">
      <w:tblPr/>
      <w:tcPr>
        <w:tcBorders>
          <w:bottom w:val="single" w:sz="4" w:space="0" w:color="E3FF6C" w:themeColor="accent2" w:themeTint="99"/>
        </w:tcBorders>
      </w:tcPr>
    </w:tblStylePr>
    <w:tblStylePr w:type="nwCell">
      <w:tblPr/>
      <w:tcPr>
        <w:tcBorders>
          <w:bottom w:val="single" w:sz="4" w:space="0" w:color="E3FF6C" w:themeColor="accent2" w:themeTint="99"/>
        </w:tcBorders>
      </w:tcPr>
    </w:tblStylePr>
    <w:tblStylePr w:type="seCell">
      <w:tblPr/>
      <w:tcPr>
        <w:tcBorders>
          <w:top w:val="single" w:sz="4" w:space="0" w:color="E3FF6C" w:themeColor="accent2" w:themeTint="99"/>
        </w:tcBorders>
      </w:tcPr>
    </w:tblStylePr>
    <w:tblStylePr w:type="swCell">
      <w:tblPr/>
      <w:tcPr>
        <w:tcBorders>
          <w:top w:val="single" w:sz="4" w:space="0" w:color="E3FF6C" w:themeColor="accent2" w:themeTint="99"/>
        </w:tcBorders>
      </w:tcPr>
    </w:tblStylePr>
  </w:style>
  <w:style w:type="table" w:styleId="GridTable3-Accent3">
    <w:name w:val="Grid Table 3 Accent 3"/>
    <w:basedOn w:val="TableNormal"/>
    <w:uiPriority w:val="48"/>
    <w:semiHidden/>
    <w:rsid w:val="0058629F"/>
    <w:pPr>
      <w:spacing w:line="240" w:lineRule="auto"/>
    </w:pPr>
    <w:tblPr>
      <w:tblStyleRowBandSize w:val="1"/>
      <w:tblStyleColBandSize w:val="1"/>
      <w:tblBorders>
        <w:top w:val="single" w:sz="4" w:space="0" w:color="ABABAB" w:themeColor="accent3" w:themeTint="99"/>
        <w:left w:val="single" w:sz="4" w:space="0" w:color="ABABAB" w:themeColor="accent3" w:themeTint="99"/>
        <w:bottom w:val="single" w:sz="4" w:space="0" w:color="ABABAB" w:themeColor="accent3" w:themeTint="99"/>
        <w:right w:val="single" w:sz="4" w:space="0" w:color="ABABAB" w:themeColor="accent3" w:themeTint="99"/>
        <w:insideH w:val="single" w:sz="4" w:space="0" w:color="ABABAB" w:themeColor="accent3" w:themeTint="99"/>
        <w:insideV w:val="single" w:sz="4" w:space="0" w:color="ABABA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E3E3" w:themeFill="accent3" w:themeFillTint="33"/>
      </w:tcPr>
    </w:tblStylePr>
    <w:tblStylePr w:type="band1Horz">
      <w:tblPr/>
      <w:tcPr>
        <w:shd w:val="clear" w:color="auto" w:fill="E3E3E3" w:themeFill="accent3" w:themeFillTint="33"/>
      </w:tcPr>
    </w:tblStylePr>
    <w:tblStylePr w:type="neCell">
      <w:tblPr/>
      <w:tcPr>
        <w:tcBorders>
          <w:bottom w:val="single" w:sz="4" w:space="0" w:color="ABABAB" w:themeColor="accent3" w:themeTint="99"/>
        </w:tcBorders>
      </w:tcPr>
    </w:tblStylePr>
    <w:tblStylePr w:type="nwCell">
      <w:tblPr/>
      <w:tcPr>
        <w:tcBorders>
          <w:bottom w:val="single" w:sz="4" w:space="0" w:color="ABABAB" w:themeColor="accent3" w:themeTint="99"/>
        </w:tcBorders>
      </w:tcPr>
    </w:tblStylePr>
    <w:tblStylePr w:type="seCell">
      <w:tblPr/>
      <w:tcPr>
        <w:tcBorders>
          <w:top w:val="single" w:sz="4" w:space="0" w:color="ABABAB" w:themeColor="accent3" w:themeTint="99"/>
        </w:tcBorders>
      </w:tcPr>
    </w:tblStylePr>
    <w:tblStylePr w:type="swCell">
      <w:tblPr/>
      <w:tcPr>
        <w:tcBorders>
          <w:top w:val="single" w:sz="4" w:space="0" w:color="ABABAB" w:themeColor="accent3" w:themeTint="99"/>
        </w:tcBorders>
      </w:tcPr>
    </w:tblStylePr>
  </w:style>
  <w:style w:type="table" w:styleId="GridTable3-Accent4">
    <w:name w:val="Grid Table 3 Accent 4"/>
    <w:basedOn w:val="TableNormal"/>
    <w:uiPriority w:val="48"/>
    <w:semiHidden/>
    <w:rsid w:val="0058629F"/>
    <w:pPr>
      <w:spacing w:line="240" w:lineRule="auto"/>
    </w:pPr>
    <w:tblPr>
      <w:tblStyleRowBandSize w:val="1"/>
      <w:tblStyleColBandSize w:val="1"/>
      <w:tblBorders>
        <w:top w:val="single" w:sz="4" w:space="0" w:color="DBDBDB" w:themeColor="accent4" w:themeTint="99"/>
        <w:left w:val="single" w:sz="4" w:space="0" w:color="DBDBDB" w:themeColor="accent4" w:themeTint="99"/>
        <w:bottom w:val="single" w:sz="4" w:space="0" w:color="DBDBDB" w:themeColor="accent4" w:themeTint="99"/>
        <w:right w:val="single" w:sz="4" w:space="0" w:color="DBDBDB" w:themeColor="accent4" w:themeTint="99"/>
        <w:insideH w:val="single" w:sz="4" w:space="0" w:color="DBDBDB" w:themeColor="accent4" w:themeTint="99"/>
        <w:insideV w:val="single" w:sz="4" w:space="0" w:color="DBDBDB"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3F3F3" w:themeFill="accent4" w:themeFillTint="33"/>
      </w:tcPr>
    </w:tblStylePr>
    <w:tblStylePr w:type="band1Horz">
      <w:tblPr/>
      <w:tcPr>
        <w:shd w:val="clear" w:color="auto" w:fill="F3F3F3" w:themeFill="accent4" w:themeFillTint="33"/>
      </w:tcPr>
    </w:tblStylePr>
    <w:tblStylePr w:type="neCell">
      <w:tblPr/>
      <w:tcPr>
        <w:tcBorders>
          <w:bottom w:val="single" w:sz="4" w:space="0" w:color="DBDBDB" w:themeColor="accent4" w:themeTint="99"/>
        </w:tcBorders>
      </w:tcPr>
    </w:tblStylePr>
    <w:tblStylePr w:type="nwCell">
      <w:tblPr/>
      <w:tcPr>
        <w:tcBorders>
          <w:bottom w:val="single" w:sz="4" w:space="0" w:color="DBDBDB" w:themeColor="accent4" w:themeTint="99"/>
        </w:tcBorders>
      </w:tcPr>
    </w:tblStylePr>
    <w:tblStylePr w:type="seCell">
      <w:tblPr/>
      <w:tcPr>
        <w:tcBorders>
          <w:top w:val="single" w:sz="4" w:space="0" w:color="DBDBDB" w:themeColor="accent4" w:themeTint="99"/>
        </w:tcBorders>
      </w:tcPr>
    </w:tblStylePr>
    <w:tblStylePr w:type="swCell">
      <w:tblPr/>
      <w:tcPr>
        <w:tcBorders>
          <w:top w:val="single" w:sz="4" w:space="0" w:color="DBDBDB" w:themeColor="accent4" w:themeTint="99"/>
        </w:tcBorders>
      </w:tcPr>
    </w:tblStylePr>
  </w:style>
  <w:style w:type="table" w:styleId="GridTable3-Accent5">
    <w:name w:val="Grid Table 3 Accent 5"/>
    <w:basedOn w:val="TableNormal"/>
    <w:uiPriority w:val="48"/>
    <w:semiHidden/>
    <w:rsid w:val="0058629F"/>
    <w:pPr>
      <w:spacing w:line="240" w:lineRule="auto"/>
    </w:pPr>
    <w:tblPr>
      <w:tblStyleRowBandSize w:val="1"/>
      <w:tblStyleColBandSize w:val="1"/>
      <w:tblBorders>
        <w:top w:val="single" w:sz="4" w:space="0" w:color="F4FFC4" w:themeColor="accent5" w:themeTint="99"/>
        <w:left w:val="single" w:sz="4" w:space="0" w:color="F4FFC4" w:themeColor="accent5" w:themeTint="99"/>
        <w:bottom w:val="single" w:sz="4" w:space="0" w:color="F4FFC4" w:themeColor="accent5" w:themeTint="99"/>
        <w:right w:val="single" w:sz="4" w:space="0" w:color="F4FFC4" w:themeColor="accent5" w:themeTint="99"/>
        <w:insideH w:val="single" w:sz="4" w:space="0" w:color="F4FFC4" w:themeColor="accent5" w:themeTint="99"/>
        <w:insideV w:val="single" w:sz="4" w:space="0" w:color="F4FFC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FFEB" w:themeFill="accent5" w:themeFillTint="33"/>
      </w:tcPr>
    </w:tblStylePr>
    <w:tblStylePr w:type="band1Horz">
      <w:tblPr/>
      <w:tcPr>
        <w:shd w:val="clear" w:color="auto" w:fill="FBFFEB" w:themeFill="accent5" w:themeFillTint="33"/>
      </w:tcPr>
    </w:tblStylePr>
    <w:tblStylePr w:type="neCell">
      <w:tblPr/>
      <w:tcPr>
        <w:tcBorders>
          <w:bottom w:val="single" w:sz="4" w:space="0" w:color="F4FFC4" w:themeColor="accent5" w:themeTint="99"/>
        </w:tcBorders>
      </w:tcPr>
    </w:tblStylePr>
    <w:tblStylePr w:type="nwCell">
      <w:tblPr/>
      <w:tcPr>
        <w:tcBorders>
          <w:bottom w:val="single" w:sz="4" w:space="0" w:color="F4FFC4" w:themeColor="accent5" w:themeTint="99"/>
        </w:tcBorders>
      </w:tcPr>
    </w:tblStylePr>
    <w:tblStylePr w:type="seCell">
      <w:tblPr/>
      <w:tcPr>
        <w:tcBorders>
          <w:top w:val="single" w:sz="4" w:space="0" w:color="F4FFC4" w:themeColor="accent5" w:themeTint="99"/>
        </w:tcBorders>
      </w:tcPr>
    </w:tblStylePr>
    <w:tblStylePr w:type="swCell">
      <w:tblPr/>
      <w:tcPr>
        <w:tcBorders>
          <w:top w:val="single" w:sz="4" w:space="0" w:color="F4FFC4" w:themeColor="accent5" w:themeTint="99"/>
        </w:tcBorders>
      </w:tcPr>
    </w:tblStylePr>
  </w:style>
  <w:style w:type="table" w:styleId="GridTable3-Accent6">
    <w:name w:val="Grid Table 3 Accent 6"/>
    <w:basedOn w:val="TableNormal"/>
    <w:uiPriority w:val="48"/>
    <w:semiHidden/>
    <w:rsid w:val="0058629F"/>
    <w:pPr>
      <w:spacing w:line="240" w:lineRule="auto"/>
    </w:pPr>
    <w:tblPr>
      <w:tblStyleRowBandSize w:val="1"/>
      <w:tblStyleColBandSize w:val="1"/>
      <w:tblBorders>
        <w:top w:val="single" w:sz="4" w:space="0" w:color="F7F7F7" w:themeColor="accent6" w:themeTint="99"/>
        <w:left w:val="single" w:sz="4" w:space="0" w:color="F7F7F7" w:themeColor="accent6" w:themeTint="99"/>
        <w:bottom w:val="single" w:sz="4" w:space="0" w:color="F7F7F7" w:themeColor="accent6" w:themeTint="99"/>
        <w:right w:val="single" w:sz="4" w:space="0" w:color="F7F7F7" w:themeColor="accent6" w:themeTint="99"/>
        <w:insideH w:val="single" w:sz="4" w:space="0" w:color="F7F7F7" w:themeColor="accent6" w:themeTint="99"/>
        <w:insideV w:val="single" w:sz="4" w:space="0" w:color="F7F7F7"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CFC" w:themeFill="accent6" w:themeFillTint="33"/>
      </w:tcPr>
    </w:tblStylePr>
    <w:tblStylePr w:type="band1Horz">
      <w:tblPr/>
      <w:tcPr>
        <w:shd w:val="clear" w:color="auto" w:fill="FCFCFC" w:themeFill="accent6" w:themeFillTint="33"/>
      </w:tcPr>
    </w:tblStylePr>
    <w:tblStylePr w:type="neCell">
      <w:tblPr/>
      <w:tcPr>
        <w:tcBorders>
          <w:bottom w:val="single" w:sz="4" w:space="0" w:color="F7F7F7" w:themeColor="accent6" w:themeTint="99"/>
        </w:tcBorders>
      </w:tcPr>
    </w:tblStylePr>
    <w:tblStylePr w:type="nwCell">
      <w:tblPr/>
      <w:tcPr>
        <w:tcBorders>
          <w:bottom w:val="single" w:sz="4" w:space="0" w:color="F7F7F7" w:themeColor="accent6" w:themeTint="99"/>
        </w:tcBorders>
      </w:tcPr>
    </w:tblStylePr>
    <w:tblStylePr w:type="seCell">
      <w:tblPr/>
      <w:tcPr>
        <w:tcBorders>
          <w:top w:val="single" w:sz="4" w:space="0" w:color="F7F7F7" w:themeColor="accent6" w:themeTint="99"/>
        </w:tcBorders>
      </w:tcPr>
    </w:tblStylePr>
    <w:tblStylePr w:type="swCell">
      <w:tblPr/>
      <w:tcPr>
        <w:tcBorders>
          <w:top w:val="single" w:sz="4" w:space="0" w:color="F7F7F7" w:themeColor="accent6" w:themeTint="99"/>
        </w:tcBorders>
      </w:tcPr>
    </w:tblStylePr>
  </w:style>
  <w:style w:type="table" w:styleId="GridTable4">
    <w:name w:val="Grid Table 4"/>
    <w:basedOn w:val="TableNormal"/>
    <w:uiPriority w:val="49"/>
    <w:semiHidden/>
    <w:rsid w:val="0058629F"/>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semiHidden/>
    <w:rsid w:val="0058629F"/>
    <w:pPr>
      <w:spacing w:line="240" w:lineRule="auto"/>
    </w:pPr>
    <w:tblPr>
      <w:tblStyleRowBandSize w:val="1"/>
      <w:tblStyleColBandSize w:val="1"/>
      <w:tblBorders>
        <w:top w:val="single" w:sz="4" w:space="0" w:color="666666" w:themeColor="accent1" w:themeTint="99"/>
        <w:left w:val="single" w:sz="4" w:space="0" w:color="666666" w:themeColor="accent1" w:themeTint="99"/>
        <w:bottom w:val="single" w:sz="4" w:space="0" w:color="666666" w:themeColor="accent1" w:themeTint="99"/>
        <w:right w:val="single" w:sz="4" w:space="0" w:color="666666" w:themeColor="accent1" w:themeTint="99"/>
        <w:insideH w:val="single" w:sz="4" w:space="0" w:color="666666" w:themeColor="accent1" w:themeTint="99"/>
        <w:insideV w:val="single" w:sz="4" w:space="0" w:color="666666" w:themeColor="accent1" w:themeTint="99"/>
      </w:tblBorders>
    </w:tblPr>
    <w:tblStylePr w:type="firstRow">
      <w:rPr>
        <w:b/>
        <w:bCs/>
        <w:color w:val="FFFFFF" w:themeColor="background1"/>
      </w:rPr>
      <w:tblPr/>
      <w:tcPr>
        <w:tcBorders>
          <w:top w:val="single" w:sz="4" w:space="0" w:color="000000" w:themeColor="accent1"/>
          <w:left w:val="single" w:sz="4" w:space="0" w:color="000000" w:themeColor="accent1"/>
          <w:bottom w:val="single" w:sz="4" w:space="0" w:color="000000" w:themeColor="accent1"/>
          <w:right w:val="single" w:sz="4" w:space="0" w:color="000000" w:themeColor="accent1"/>
          <w:insideH w:val="nil"/>
          <w:insideV w:val="nil"/>
        </w:tcBorders>
        <w:shd w:val="clear" w:color="auto" w:fill="000000" w:themeFill="accent1"/>
      </w:tcPr>
    </w:tblStylePr>
    <w:tblStylePr w:type="lastRow">
      <w:rPr>
        <w:b/>
        <w:bCs/>
      </w:rPr>
      <w:tblPr/>
      <w:tcPr>
        <w:tcBorders>
          <w:top w:val="double" w:sz="4" w:space="0" w:color="000000" w:themeColor="accent1"/>
        </w:tcBorders>
      </w:tcPr>
    </w:tblStylePr>
    <w:tblStylePr w:type="firstCol">
      <w:rPr>
        <w:b/>
        <w:bCs/>
      </w:rPr>
    </w:tblStylePr>
    <w:tblStylePr w:type="lastCol">
      <w:rPr>
        <w:b/>
        <w:bCs/>
      </w:rPr>
    </w:tblStylePr>
    <w:tblStylePr w:type="band1Vert">
      <w:tblPr/>
      <w:tcPr>
        <w:shd w:val="clear" w:color="auto" w:fill="CCCCCC" w:themeFill="accent1" w:themeFillTint="33"/>
      </w:tcPr>
    </w:tblStylePr>
    <w:tblStylePr w:type="band1Horz">
      <w:tblPr/>
      <w:tcPr>
        <w:shd w:val="clear" w:color="auto" w:fill="CCCCCC" w:themeFill="accent1" w:themeFillTint="33"/>
      </w:tcPr>
    </w:tblStylePr>
  </w:style>
  <w:style w:type="table" w:styleId="GridTable4-Accent2">
    <w:name w:val="Grid Table 4 Accent 2"/>
    <w:basedOn w:val="TableNormal"/>
    <w:uiPriority w:val="49"/>
    <w:semiHidden/>
    <w:rsid w:val="0058629F"/>
    <w:pPr>
      <w:spacing w:line="240" w:lineRule="auto"/>
    </w:pPr>
    <w:tblPr>
      <w:tblStyleRowBandSize w:val="1"/>
      <w:tblStyleColBandSize w:val="1"/>
      <w:tblBorders>
        <w:top w:val="single" w:sz="4" w:space="0" w:color="E3FF6C" w:themeColor="accent2" w:themeTint="99"/>
        <w:left w:val="single" w:sz="4" w:space="0" w:color="E3FF6C" w:themeColor="accent2" w:themeTint="99"/>
        <w:bottom w:val="single" w:sz="4" w:space="0" w:color="E3FF6C" w:themeColor="accent2" w:themeTint="99"/>
        <w:right w:val="single" w:sz="4" w:space="0" w:color="E3FF6C" w:themeColor="accent2" w:themeTint="99"/>
        <w:insideH w:val="single" w:sz="4" w:space="0" w:color="E3FF6C" w:themeColor="accent2" w:themeTint="99"/>
        <w:insideV w:val="single" w:sz="4" w:space="0" w:color="E3FF6C" w:themeColor="accent2" w:themeTint="99"/>
      </w:tblBorders>
    </w:tblPr>
    <w:tblStylePr w:type="firstRow">
      <w:rPr>
        <w:b/>
        <w:bCs/>
        <w:color w:val="FFFFFF" w:themeColor="background1"/>
      </w:rPr>
      <w:tblPr/>
      <w:tcPr>
        <w:tcBorders>
          <w:top w:val="single" w:sz="4" w:space="0" w:color="D2FF0A" w:themeColor="accent2"/>
          <w:left w:val="single" w:sz="4" w:space="0" w:color="D2FF0A" w:themeColor="accent2"/>
          <w:bottom w:val="single" w:sz="4" w:space="0" w:color="D2FF0A" w:themeColor="accent2"/>
          <w:right w:val="single" w:sz="4" w:space="0" w:color="D2FF0A" w:themeColor="accent2"/>
          <w:insideH w:val="nil"/>
          <w:insideV w:val="nil"/>
        </w:tcBorders>
        <w:shd w:val="clear" w:color="auto" w:fill="D2FF0A" w:themeFill="accent2"/>
      </w:tcPr>
    </w:tblStylePr>
    <w:tblStylePr w:type="lastRow">
      <w:rPr>
        <w:b/>
        <w:bCs/>
      </w:rPr>
      <w:tblPr/>
      <w:tcPr>
        <w:tcBorders>
          <w:top w:val="double" w:sz="4" w:space="0" w:color="D2FF0A" w:themeColor="accent2"/>
        </w:tcBorders>
      </w:tcPr>
    </w:tblStylePr>
    <w:tblStylePr w:type="firstCol">
      <w:rPr>
        <w:b/>
        <w:bCs/>
      </w:rPr>
    </w:tblStylePr>
    <w:tblStylePr w:type="lastCol">
      <w:rPr>
        <w:b/>
        <w:bCs/>
      </w:rPr>
    </w:tblStylePr>
    <w:tblStylePr w:type="band1Vert">
      <w:tblPr/>
      <w:tcPr>
        <w:shd w:val="clear" w:color="auto" w:fill="F5FFCE" w:themeFill="accent2" w:themeFillTint="33"/>
      </w:tcPr>
    </w:tblStylePr>
    <w:tblStylePr w:type="band1Horz">
      <w:tblPr/>
      <w:tcPr>
        <w:shd w:val="clear" w:color="auto" w:fill="F5FFCE" w:themeFill="accent2" w:themeFillTint="33"/>
      </w:tcPr>
    </w:tblStylePr>
  </w:style>
  <w:style w:type="table" w:styleId="GridTable4-Accent3">
    <w:name w:val="Grid Table 4 Accent 3"/>
    <w:basedOn w:val="TableNormal"/>
    <w:uiPriority w:val="49"/>
    <w:semiHidden/>
    <w:rsid w:val="0058629F"/>
    <w:pPr>
      <w:spacing w:line="240" w:lineRule="auto"/>
    </w:pPr>
    <w:tblPr>
      <w:tblStyleRowBandSize w:val="1"/>
      <w:tblStyleColBandSize w:val="1"/>
      <w:tblBorders>
        <w:top w:val="single" w:sz="4" w:space="0" w:color="ABABAB" w:themeColor="accent3" w:themeTint="99"/>
        <w:left w:val="single" w:sz="4" w:space="0" w:color="ABABAB" w:themeColor="accent3" w:themeTint="99"/>
        <w:bottom w:val="single" w:sz="4" w:space="0" w:color="ABABAB" w:themeColor="accent3" w:themeTint="99"/>
        <w:right w:val="single" w:sz="4" w:space="0" w:color="ABABAB" w:themeColor="accent3" w:themeTint="99"/>
        <w:insideH w:val="single" w:sz="4" w:space="0" w:color="ABABAB" w:themeColor="accent3" w:themeTint="99"/>
        <w:insideV w:val="single" w:sz="4" w:space="0" w:color="ABABAB" w:themeColor="accent3" w:themeTint="99"/>
      </w:tblBorders>
    </w:tblPr>
    <w:tblStylePr w:type="firstRow">
      <w:rPr>
        <w:b/>
        <w:bCs/>
        <w:color w:val="FFFFFF" w:themeColor="background1"/>
      </w:rPr>
      <w:tblPr/>
      <w:tcPr>
        <w:tcBorders>
          <w:top w:val="single" w:sz="4" w:space="0" w:color="737373" w:themeColor="accent3"/>
          <w:left w:val="single" w:sz="4" w:space="0" w:color="737373" w:themeColor="accent3"/>
          <w:bottom w:val="single" w:sz="4" w:space="0" w:color="737373" w:themeColor="accent3"/>
          <w:right w:val="single" w:sz="4" w:space="0" w:color="737373" w:themeColor="accent3"/>
          <w:insideH w:val="nil"/>
          <w:insideV w:val="nil"/>
        </w:tcBorders>
        <w:shd w:val="clear" w:color="auto" w:fill="737373" w:themeFill="accent3"/>
      </w:tcPr>
    </w:tblStylePr>
    <w:tblStylePr w:type="lastRow">
      <w:rPr>
        <w:b/>
        <w:bCs/>
      </w:rPr>
      <w:tblPr/>
      <w:tcPr>
        <w:tcBorders>
          <w:top w:val="double" w:sz="4" w:space="0" w:color="737373" w:themeColor="accent3"/>
        </w:tcBorders>
      </w:tcPr>
    </w:tblStylePr>
    <w:tblStylePr w:type="firstCol">
      <w:rPr>
        <w:b/>
        <w:bCs/>
      </w:rPr>
    </w:tblStylePr>
    <w:tblStylePr w:type="lastCol">
      <w:rPr>
        <w:b/>
        <w:bCs/>
      </w:rPr>
    </w:tblStylePr>
    <w:tblStylePr w:type="band1Vert">
      <w:tblPr/>
      <w:tcPr>
        <w:shd w:val="clear" w:color="auto" w:fill="E3E3E3" w:themeFill="accent3" w:themeFillTint="33"/>
      </w:tcPr>
    </w:tblStylePr>
    <w:tblStylePr w:type="band1Horz">
      <w:tblPr/>
      <w:tcPr>
        <w:shd w:val="clear" w:color="auto" w:fill="E3E3E3" w:themeFill="accent3" w:themeFillTint="33"/>
      </w:tcPr>
    </w:tblStylePr>
  </w:style>
  <w:style w:type="table" w:styleId="GridTable4-Accent4">
    <w:name w:val="Grid Table 4 Accent 4"/>
    <w:basedOn w:val="TableNormal"/>
    <w:uiPriority w:val="49"/>
    <w:semiHidden/>
    <w:rsid w:val="0058629F"/>
    <w:pPr>
      <w:spacing w:line="240" w:lineRule="auto"/>
    </w:pPr>
    <w:tblPr>
      <w:tblStyleRowBandSize w:val="1"/>
      <w:tblStyleColBandSize w:val="1"/>
      <w:tblBorders>
        <w:top w:val="single" w:sz="4" w:space="0" w:color="DBDBDB" w:themeColor="accent4" w:themeTint="99"/>
        <w:left w:val="single" w:sz="4" w:space="0" w:color="DBDBDB" w:themeColor="accent4" w:themeTint="99"/>
        <w:bottom w:val="single" w:sz="4" w:space="0" w:color="DBDBDB" w:themeColor="accent4" w:themeTint="99"/>
        <w:right w:val="single" w:sz="4" w:space="0" w:color="DBDBDB" w:themeColor="accent4" w:themeTint="99"/>
        <w:insideH w:val="single" w:sz="4" w:space="0" w:color="DBDBDB" w:themeColor="accent4" w:themeTint="99"/>
        <w:insideV w:val="single" w:sz="4" w:space="0" w:color="DBDBDB" w:themeColor="accent4" w:themeTint="99"/>
      </w:tblBorders>
    </w:tblPr>
    <w:tblStylePr w:type="firstRow">
      <w:rPr>
        <w:b/>
        <w:bCs/>
        <w:color w:val="FFFFFF" w:themeColor="background1"/>
      </w:rPr>
      <w:tblPr/>
      <w:tcPr>
        <w:tcBorders>
          <w:top w:val="single" w:sz="4" w:space="0" w:color="C3C3C3" w:themeColor="accent4"/>
          <w:left w:val="single" w:sz="4" w:space="0" w:color="C3C3C3" w:themeColor="accent4"/>
          <w:bottom w:val="single" w:sz="4" w:space="0" w:color="C3C3C3" w:themeColor="accent4"/>
          <w:right w:val="single" w:sz="4" w:space="0" w:color="C3C3C3" w:themeColor="accent4"/>
          <w:insideH w:val="nil"/>
          <w:insideV w:val="nil"/>
        </w:tcBorders>
        <w:shd w:val="clear" w:color="auto" w:fill="C3C3C3" w:themeFill="accent4"/>
      </w:tcPr>
    </w:tblStylePr>
    <w:tblStylePr w:type="lastRow">
      <w:rPr>
        <w:b/>
        <w:bCs/>
      </w:rPr>
      <w:tblPr/>
      <w:tcPr>
        <w:tcBorders>
          <w:top w:val="double" w:sz="4" w:space="0" w:color="C3C3C3" w:themeColor="accent4"/>
        </w:tcBorders>
      </w:tcPr>
    </w:tblStylePr>
    <w:tblStylePr w:type="firstCol">
      <w:rPr>
        <w:b/>
        <w:bCs/>
      </w:rPr>
    </w:tblStylePr>
    <w:tblStylePr w:type="lastCol">
      <w:rPr>
        <w:b/>
        <w:bCs/>
      </w:rPr>
    </w:tblStylePr>
    <w:tblStylePr w:type="band1Vert">
      <w:tblPr/>
      <w:tcPr>
        <w:shd w:val="clear" w:color="auto" w:fill="F3F3F3" w:themeFill="accent4" w:themeFillTint="33"/>
      </w:tcPr>
    </w:tblStylePr>
    <w:tblStylePr w:type="band1Horz">
      <w:tblPr/>
      <w:tcPr>
        <w:shd w:val="clear" w:color="auto" w:fill="F3F3F3" w:themeFill="accent4" w:themeFillTint="33"/>
      </w:tcPr>
    </w:tblStylePr>
  </w:style>
  <w:style w:type="table" w:styleId="GridTable4-Accent5">
    <w:name w:val="Grid Table 4 Accent 5"/>
    <w:basedOn w:val="TableNormal"/>
    <w:uiPriority w:val="49"/>
    <w:semiHidden/>
    <w:rsid w:val="0058629F"/>
    <w:pPr>
      <w:spacing w:line="240" w:lineRule="auto"/>
    </w:pPr>
    <w:tblPr>
      <w:tblStyleRowBandSize w:val="1"/>
      <w:tblStyleColBandSize w:val="1"/>
      <w:tblBorders>
        <w:top w:val="single" w:sz="4" w:space="0" w:color="F4FFC4" w:themeColor="accent5" w:themeTint="99"/>
        <w:left w:val="single" w:sz="4" w:space="0" w:color="F4FFC4" w:themeColor="accent5" w:themeTint="99"/>
        <w:bottom w:val="single" w:sz="4" w:space="0" w:color="F4FFC4" w:themeColor="accent5" w:themeTint="99"/>
        <w:right w:val="single" w:sz="4" w:space="0" w:color="F4FFC4" w:themeColor="accent5" w:themeTint="99"/>
        <w:insideH w:val="single" w:sz="4" w:space="0" w:color="F4FFC4" w:themeColor="accent5" w:themeTint="99"/>
        <w:insideV w:val="single" w:sz="4" w:space="0" w:color="F4FFC4" w:themeColor="accent5" w:themeTint="99"/>
      </w:tblBorders>
    </w:tblPr>
    <w:tblStylePr w:type="firstRow">
      <w:rPr>
        <w:b/>
        <w:bCs/>
        <w:color w:val="FFFFFF" w:themeColor="background1"/>
      </w:rPr>
      <w:tblPr/>
      <w:tcPr>
        <w:tcBorders>
          <w:top w:val="single" w:sz="4" w:space="0" w:color="EDFF9D" w:themeColor="accent5"/>
          <w:left w:val="single" w:sz="4" w:space="0" w:color="EDFF9D" w:themeColor="accent5"/>
          <w:bottom w:val="single" w:sz="4" w:space="0" w:color="EDFF9D" w:themeColor="accent5"/>
          <w:right w:val="single" w:sz="4" w:space="0" w:color="EDFF9D" w:themeColor="accent5"/>
          <w:insideH w:val="nil"/>
          <w:insideV w:val="nil"/>
        </w:tcBorders>
        <w:shd w:val="clear" w:color="auto" w:fill="EDFF9D" w:themeFill="accent5"/>
      </w:tcPr>
    </w:tblStylePr>
    <w:tblStylePr w:type="lastRow">
      <w:rPr>
        <w:b/>
        <w:bCs/>
      </w:rPr>
      <w:tblPr/>
      <w:tcPr>
        <w:tcBorders>
          <w:top w:val="double" w:sz="4" w:space="0" w:color="EDFF9D" w:themeColor="accent5"/>
        </w:tcBorders>
      </w:tcPr>
    </w:tblStylePr>
    <w:tblStylePr w:type="firstCol">
      <w:rPr>
        <w:b/>
        <w:bCs/>
      </w:rPr>
    </w:tblStylePr>
    <w:tblStylePr w:type="lastCol">
      <w:rPr>
        <w:b/>
        <w:bCs/>
      </w:rPr>
    </w:tblStylePr>
    <w:tblStylePr w:type="band1Vert">
      <w:tblPr/>
      <w:tcPr>
        <w:shd w:val="clear" w:color="auto" w:fill="FBFFEB" w:themeFill="accent5" w:themeFillTint="33"/>
      </w:tcPr>
    </w:tblStylePr>
    <w:tblStylePr w:type="band1Horz">
      <w:tblPr/>
      <w:tcPr>
        <w:shd w:val="clear" w:color="auto" w:fill="FBFFEB" w:themeFill="accent5" w:themeFillTint="33"/>
      </w:tcPr>
    </w:tblStylePr>
  </w:style>
  <w:style w:type="table" w:styleId="GridTable4-Accent6">
    <w:name w:val="Grid Table 4 Accent 6"/>
    <w:basedOn w:val="TableNormal"/>
    <w:uiPriority w:val="49"/>
    <w:semiHidden/>
    <w:rsid w:val="0058629F"/>
    <w:pPr>
      <w:spacing w:line="240" w:lineRule="auto"/>
    </w:pPr>
    <w:tblPr>
      <w:tblStyleRowBandSize w:val="1"/>
      <w:tblStyleColBandSize w:val="1"/>
      <w:tblBorders>
        <w:top w:val="single" w:sz="4" w:space="0" w:color="F7F7F7" w:themeColor="accent6" w:themeTint="99"/>
        <w:left w:val="single" w:sz="4" w:space="0" w:color="F7F7F7" w:themeColor="accent6" w:themeTint="99"/>
        <w:bottom w:val="single" w:sz="4" w:space="0" w:color="F7F7F7" w:themeColor="accent6" w:themeTint="99"/>
        <w:right w:val="single" w:sz="4" w:space="0" w:color="F7F7F7" w:themeColor="accent6" w:themeTint="99"/>
        <w:insideH w:val="single" w:sz="4" w:space="0" w:color="F7F7F7" w:themeColor="accent6" w:themeTint="99"/>
        <w:insideV w:val="single" w:sz="4" w:space="0" w:color="F7F7F7" w:themeColor="accent6" w:themeTint="99"/>
      </w:tblBorders>
    </w:tblPr>
    <w:tblStylePr w:type="firstRow">
      <w:rPr>
        <w:b/>
        <w:bCs/>
        <w:color w:val="FFFFFF" w:themeColor="background1"/>
      </w:rPr>
      <w:tblPr/>
      <w:tcPr>
        <w:tcBorders>
          <w:top w:val="single" w:sz="4" w:space="0" w:color="F2F2F2" w:themeColor="accent6"/>
          <w:left w:val="single" w:sz="4" w:space="0" w:color="F2F2F2" w:themeColor="accent6"/>
          <w:bottom w:val="single" w:sz="4" w:space="0" w:color="F2F2F2" w:themeColor="accent6"/>
          <w:right w:val="single" w:sz="4" w:space="0" w:color="F2F2F2" w:themeColor="accent6"/>
          <w:insideH w:val="nil"/>
          <w:insideV w:val="nil"/>
        </w:tcBorders>
        <w:shd w:val="clear" w:color="auto" w:fill="F2F2F2" w:themeFill="accent6"/>
      </w:tcPr>
    </w:tblStylePr>
    <w:tblStylePr w:type="lastRow">
      <w:rPr>
        <w:b/>
        <w:bCs/>
      </w:rPr>
      <w:tblPr/>
      <w:tcPr>
        <w:tcBorders>
          <w:top w:val="double" w:sz="4" w:space="0" w:color="F2F2F2" w:themeColor="accent6"/>
        </w:tcBorders>
      </w:tcPr>
    </w:tblStylePr>
    <w:tblStylePr w:type="firstCol">
      <w:rPr>
        <w:b/>
        <w:bCs/>
      </w:rPr>
    </w:tblStylePr>
    <w:tblStylePr w:type="lastCol">
      <w:rPr>
        <w:b/>
        <w:bCs/>
      </w:rPr>
    </w:tblStylePr>
    <w:tblStylePr w:type="band1Vert">
      <w:tblPr/>
      <w:tcPr>
        <w:shd w:val="clear" w:color="auto" w:fill="FCFCFC" w:themeFill="accent6" w:themeFillTint="33"/>
      </w:tcPr>
    </w:tblStylePr>
    <w:tblStylePr w:type="band1Horz">
      <w:tblPr/>
      <w:tcPr>
        <w:shd w:val="clear" w:color="auto" w:fill="FCFCFC" w:themeFill="accent6" w:themeFillTint="33"/>
      </w:tcPr>
    </w:tblStylePr>
  </w:style>
  <w:style w:type="table" w:styleId="GridTable5Dark">
    <w:name w:val="Grid Table 5 Dark"/>
    <w:basedOn w:val="TableNormal"/>
    <w:uiPriority w:val="50"/>
    <w:semiHidden/>
    <w:rsid w:val="0058629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semiHidden/>
    <w:rsid w:val="0058629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accent1"/>
      </w:tcPr>
    </w:tblStylePr>
    <w:tblStylePr w:type="band1Vert">
      <w:tblPr/>
      <w:tcPr>
        <w:shd w:val="clear" w:color="auto" w:fill="999999" w:themeFill="accent1" w:themeFillTint="66"/>
      </w:tcPr>
    </w:tblStylePr>
    <w:tblStylePr w:type="band1Horz">
      <w:tblPr/>
      <w:tcPr>
        <w:shd w:val="clear" w:color="auto" w:fill="999999" w:themeFill="accent1" w:themeFillTint="66"/>
      </w:tcPr>
    </w:tblStylePr>
  </w:style>
  <w:style w:type="table" w:styleId="GridTable5Dark-Accent2">
    <w:name w:val="Grid Table 5 Dark Accent 2"/>
    <w:basedOn w:val="TableNormal"/>
    <w:uiPriority w:val="50"/>
    <w:semiHidden/>
    <w:rsid w:val="0058629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5FFC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2FF0A"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2FF0A"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2FF0A"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2FF0A" w:themeFill="accent2"/>
      </w:tcPr>
    </w:tblStylePr>
    <w:tblStylePr w:type="band1Vert">
      <w:tblPr/>
      <w:tcPr>
        <w:shd w:val="clear" w:color="auto" w:fill="ECFF9D" w:themeFill="accent2" w:themeFillTint="66"/>
      </w:tcPr>
    </w:tblStylePr>
    <w:tblStylePr w:type="band1Horz">
      <w:tblPr/>
      <w:tcPr>
        <w:shd w:val="clear" w:color="auto" w:fill="ECFF9D" w:themeFill="accent2" w:themeFillTint="66"/>
      </w:tcPr>
    </w:tblStylePr>
  </w:style>
  <w:style w:type="table" w:styleId="GridTable5Dark-Accent3">
    <w:name w:val="Grid Table 5 Dark Accent 3"/>
    <w:basedOn w:val="TableNormal"/>
    <w:uiPriority w:val="50"/>
    <w:semiHidden/>
    <w:rsid w:val="0058629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3E3E3"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37373"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37373"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37373"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37373" w:themeFill="accent3"/>
      </w:tcPr>
    </w:tblStylePr>
    <w:tblStylePr w:type="band1Vert">
      <w:tblPr/>
      <w:tcPr>
        <w:shd w:val="clear" w:color="auto" w:fill="C7C7C7" w:themeFill="accent3" w:themeFillTint="66"/>
      </w:tcPr>
    </w:tblStylePr>
    <w:tblStylePr w:type="band1Horz">
      <w:tblPr/>
      <w:tcPr>
        <w:shd w:val="clear" w:color="auto" w:fill="C7C7C7" w:themeFill="accent3" w:themeFillTint="66"/>
      </w:tcPr>
    </w:tblStylePr>
  </w:style>
  <w:style w:type="table" w:styleId="GridTable5Dark-Accent4">
    <w:name w:val="Grid Table 5 Dark Accent 4"/>
    <w:basedOn w:val="TableNormal"/>
    <w:uiPriority w:val="50"/>
    <w:semiHidden/>
    <w:rsid w:val="0058629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3F3F3"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3C3C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3C3C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3C3C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3C3C3" w:themeFill="accent4"/>
      </w:tcPr>
    </w:tblStylePr>
    <w:tblStylePr w:type="band1Vert">
      <w:tblPr/>
      <w:tcPr>
        <w:shd w:val="clear" w:color="auto" w:fill="E7E7E7" w:themeFill="accent4" w:themeFillTint="66"/>
      </w:tcPr>
    </w:tblStylePr>
    <w:tblStylePr w:type="band1Horz">
      <w:tblPr/>
      <w:tcPr>
        <w:shd w:val="clear" w:color="auto" w:fill="E7E7E7" w:themeFill="accent4" w:themeFillTint="66"/>
      </w:tcPr>
    </w:tblStylePr>
  </w:style>
  <w:style w:type="table" w:styleId="GridTable5Dark-Accent5">
    <w:name w:val="Grid Table 5 Dark Accent 5"/>
    <w:basedOn w:val="TableNormal"/>
    <w:uiPriority w:val="50"/>
    <w:semiHidden/>
    <w:rsid w:val="0058629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FFE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FF9D"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FF9D"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FF9D"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FF9D" w:themeFill="accent5"/>
      </w:tcPr>
    </w:tblStylePr>
    <w:tblStylePr w:type="band1Vert">
      <w:tblPr/>
      <w:tcPr>
        <w:shd w:val="clear" w:color="auto" w:fill="F7FFD7" w:themeFill="accent5" w:themeFillTint="66"/>
      </w:tcPr>
    </w:tblStylePr>
    <w:tblStylePr w:type="band1Horz">
      <w:tblPr/>
      <w:tcPr>
        <w:shd w:val="clear" w:color="auto" w:fill="F7FFD7" w:themeFill="accent5" w:themeFillTint="66"/>
      </w:tcPr>
    </w:tblStylePr>
  </w:style>
  <w:style w:type="table" w:styleId="GridTable5Dark-Accent6">
    <w:name w:val="Grid Table 5 Dark Accent 6"/>
    <w:basedOn w:val="TableNormal"/>
    <w:uiPriority w:val="50"/>
    <w:semiHidden/>
    <w:rsid w:val="0058629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FCF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2F2F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2F2F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2F2F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2F2F2" w:themeFill="accent6"/>
      </w:tcPr>
    </w:tblStylePr>
    <w:tblStylePr w:type="band1Vert">
      <w:tblPr/>
      <w:tcPr>
        <w:shd w:val="clear" w:color="auto" w:fill="F9F9F9" w:themeFill="accent6" w:themeFillTint="66"/>
      </w:tcPr>
    </w:tblStylePr>
    <w:tblStylePr w:type="band1Horz">
      <w:tblPr/>
      <w:tcPr>
        <w:shd w:val="clear" w:color="auto" w:fill="F9F9F9" w:themeFill="accent6" w:themeFillTint="66"/>
      </w:tcPr>
    </w:tblStylePr>
  </w:style>
  <w:style w:type="table" w:styleId="GridTable6Colorful">
    <w:name w:val="Grid Table 6 Colorful"/>
    <w:basedOn w:val="TableNormal"/>
    <w:uiPriority w:val="51"/>
    <w:semiHidden/>
    <w:rsid w:val="0058629F"/>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semiHidden/>
    <w:rsid w:val="0058629F"/>
    <w:pPr>
      <w:spacing w:line="240" w:lineRule="auto"/>
    </w:pPr>
    <w:rPr>
      <w:color w:val="000000" w:themeColor="accent1" w:themeShade="BF"/>
    </w:rPr>
    <w:tblPr>
      <w:tblStyleRowBandSize w:val="1"/>
      <w:tblStyleColBandSize w:val="1"/>
      <w:tblBorders>
        <w:top w:val="single" w:sz="4" w:space="0" w:color="666666" w:themeColor="accent1" w:themeTint="99"/>
        <w:left w:val="single" w:sz="4" w:space="0" w:color="666666" w:themeColor="accent1" w:themeTint="99"/>
        <w:bottom w:val="single" w:sz="4" w:space="0" w:color="666666" w:themeColor="accent1" w:themeTint="99"/>
        <w:right w:val="single" w:sz="4" w:space="0" w:color="666666" w:themeColor="accent1" w:themeTint="99"/>
        <w:insideH w:val="single" w:sz="4" w:space="0" w:color="666666" w:themeColor="accent1" w:themeTint="99"/>
        <w:insideV w:val="single" w:sz="4" w:space="0" w:color="666666" w:themeColor="accent1" w:themeTint="99"/>
      </w:tblBorders>
    </w:tblPr>
    <w:tblStylePr w:type="firstRow">
      <w:rPr>
        <w:b/>
        <w:bCs/>
      </w:rPr>
      <w:tblPr/>
      <w:tcPr>
        <w:tcBorders>
          <w:bottom w:val="single" w:sz="12" w:space="0" w:color="666666" w:themeColor="accent1" w:themeTint="99"/>
        </w:tcBorders>
      </w:tcPr>
    </w:tblStylePr>
    <w:tblStylePr w:type="lastRow">
      <w:rPr>
        <w:b/>
        <w:bCs/>
      </w:rPr>
      <w:tblPr/>
      <w:tcPr>
        <w:tcBorders>
          <w:top w:val="double" w:sz="4" w:space="0" w:color="666666" w:themeColor="accent1" w:themeTint="99"/>
        </w:tcBorders>
      </w:tcPr>
    </w:tblStylePr>
    <w:tblStylePr w:type="firstCol">
      <w:rPr>
        <w:b/>
        <w:bCs/>
      </w:rPr>
    </w:tblStylePr>
    <w:tblStylePr w:type="lastCol">
      <w:rPr>
        <w:b/>
        <w:bCs/>
      </w:rPr>
    </w:tblStylePr>
    <w:tblStylePr w:type="band1Vert">
      <w:tblPr/>
      <w:tcPr>
        <w:shd w:val="clear" w:color="auto" w:fill="CCCCCC" w:themeFill="accent1" w:themeFillTint="33"/>
      </w:tcPr>
    </w:tblStylePr>
    <w:tblStylePr w:type="band1Horz">
      <w:tblPr/>
      <w:tcPr>
        <w:shd w:val="clear" w:color="auto" w:fill="CCCCCC" w:themeFill="accent1" w:themeFillTint="33"/>
      </w:tcPr>
    </w:tblStylePr>
  </w:style>
  <w:style w:type="table" w:styleId="GridTable6Colorful-Accent2">
    <w:name w:val="Grid Table 6 Colorful Accent 2"/>
    <w:basedOn w:val="TableNormal"/>
    <w:uiPriority w:val="51"/>
    <w:semiHidden/>
    <w:rsid w:val="0058629F"/>
    <w:pPr>
      <w:spacing w:line="240" w:lineRule="auto"/>
    </w:pPr>
    <w:rPr>
      <w:color w:val="A1C600" w:themeColor="accent2" w:themeShade="BF"/>
    </w:rPr>
    <w:tblPr>
      <w:tblStyleRowBandSize w:val="1"/>
      <w:tblStyleColBandSize w:val="1"/>
      <w:tblBorders>
        <w:top w:val="single" w:sz="4" w:space="0" w:color="E3FF6C" w:themeColor="accent2" w:themeTint="99"/>
        <w:left w:val="single" w:sz="4" w:space="0" w:color="E3FF6C" w:themeColor="accent2" w:themeTint="99"/>
        <w:bottom w:val="single" w:sz="4" w:space="0" w:color="E3FF6C" w:themeColor="accent2" w:themeTint="99"/>
        <w:right w:val="single" w:sz="4" w:space="0" w:color="E3FF6C" w:themeColor="accent2" w:themeTint="99"/>
        <w:insideH w:val="single" w:sz="4" w:space="0" w:color="E3FF6C" w:themeColor="accent2" w:themeTint="99"/>
        <w:insideV w:val="single" w:sz="4" w:space="0" w:color="E3FF6C" w:themeColor="accent2" w:themeTint="99"/>
      </w:tblBorders>
    </w:tblPr>
    <w:tblStylePr w:type="firstRow">
      <w:rPr>
        <w:b/>
        <w:bCs/>
      </w:rPr>
      <w:tblPr/>
      <w:tcPr>
        <w:tcBorders>
          <w:bottom w:val="single" w:sz="12" w:space="0" w:color="E3FF6C" w:themeColor="accent2" w:themeTint="99"/>
        </w:tcBorders>
      </w:tcPr>
    </w:tblStylePr>
    <w:tblStylePr w:type="lastRow">
      <w:rPr>
        <w:b/>
        <w:bCs/>
      </w:rPr>
      <w:tblPr/>
      <w:tcPr>
        <w:tcBorders>
          <w:top w:val="double" w:sz="4" w:space="0" w:color="E3FF6C" w:themeColor="accent2" w:themeTint="99"/>
        </w:tcBorders>
      </w:tcPr>
    </w:tblStylePr>
    <w:tblStylePr w:type="firstCol">
      <w:rPr>
        <w:b/>
        <w:bCs/>
      </w:rPr>
    </w:tblStylePr>
    <w:tblStylePr w:type="lastCol">
      <w:rPr>
        <w:b/>
        <w:bCs/>
      </w:rPr>
    </w:tblStylePr>
    <w:tblStylePr w:type="band1Vert">
      <w:tblPr/>
      <w:tcPr>
        <w:shd w:val="clear" w:color="auto" w:fill="F5FFCE" w:themeFill="accent2" w:themeFillTint="33"/>
      </w:tcPr>
    </w:tblStylePr>
    <w:tblStylePr w:type="band1Horz">
      <w:tblPr/>
      <w:tcPr>
        <w:shd w:val="clear" w:color="auto" w:fill="F5FFCE" w:themeFill="accent2" w:themeFillTint="33"/>
      </w:tcPr>
    </w:tblStylePr>
  </w:style>
  <w:style w:type="table" w:styleId="GridTable6Colorful-Accent3">
    <w:name w:val="Grid Table 6 Colorful Accent 3"/>
    <w:basedOn w:val="TableNormal"/>
    <w:uiPriority w:val="51"/>
    <w:semiHidden/>
    <w:rsid w:val="0058629F"/>
    <w:pPr>
      <w:spacing w:line="240" w:lineRule="auto"/>
    </w:pPr>
    <w:rPr>
      <w:color w:val="565656" w:themeColor="accent3" w:themeShade="BF"/>
    </w:rPr>
    <w:tblPr>
      <w:tblStyleRowBandSize w:val="1"/>
      <w:tblStyleColBandSize w:val="1"/>
      <w:tblBorders>
        <w:top w:val="single" w:sz="4" w:space="0" w:color="ABABAB" w:themeColor="accent3" w:themeTint="99"/>
        <w:left w:val="single" w:sz="4" w:space="0" w:color="ABABAB" w:themeColor="accent3" w:themeTint="99"/>
        <w:bottom w:val="single" w:sz="4" w:space="0" w:color="ABABAB" w:themeColor="accent3" w:themeTint="99"/>
        <w:right w:val="single" w:sz="4" w:space="0" w:color="ABABAB" w:themeColor="accent3" w:themeTint="99"/>
        <w:insideH w:val="single" w:sz="4" w:space="0" w:color="ABABAB" w:themeColor="accent3" w:themeTint="99"/>
        <w:insideV w:val="single" w:sz="4" w:space="0" w:color="ABABAB" w:themeColor="accent3" w:themeTint="99"/>
      </w:tblBorders>
    </w:tblPr>
    <w:tblStylePr w:type="firstRow">
      <w:rPr>
        <w:b/>
        <w:bCs/>
      </w:rPr>
      <w:tblPr/>
      <w:tcPr>
        <w:tcBorders>
          <w:bottom w:val="single" w:sz="12" w:space="0" w:color="ABABAB" w:themeColor="accent3" w:themeTint="99"/>
        </w:tcBorders>
      </w:tcPr>
    </w:tblStylePr>
    <w:tblStylePr w:type="lastRow">
      <w:rPr>
        <w:b/>
        <w:bCs/>
      </w:rPr>
      <w:tblPr/>
      <w:tcPr>
        <w:tcBorders>
          <w:top w:val="double" w:sz="4" w:space="0" w:color="ABABAB" w:themeColor="accent3" w:themeTint="99"/>
        </w:tcBorders>
      </w:tcPr>
    </w:tblStylePr>
    <w:tblStylePr w:type="firstCol">
      <w:rPr>
        <w:b/>
        <w:bCs/>
      </w:rPr>
    </w:tblStylePr>
    <w:tblStylePr w:type="lastCol">
      <w:rPr>
        <w:b/>
        <w:bCs/>
      </w:rPr>
    </w:tblStylePr>
    <w:tblStylePr w:type="band1Vert">
      <w:tblPr/>
      <w:tcPr>
        <w:shd w:val="clear" w:color="auto" w:fill="E3E3E3" w:themeFill="accent3" w:themeFillTint="33"/>
      </w:tcPr>
    </w:tblStylePr>
    <w:tblStylePr w:type="band1Horz">
      <w:tblPr/>
      <w:tcPr>
        <w:shd w:val="clear" w:color="auto" w:fill="E3E3E3" w:themeFill="accent3" w:themeFillTint="33"/>
      </w:tcPr>
    </w:tblStylePr>
  </w:style>
  <w:style w:type="table" w:styleId="GridTable6Colorful-Accent4">
    <w:name w:val="Grid Table 6 Colorful Accent 4"/>
    <w:basedOn w:val="TableNormal"/>
    <w:uiPriority w:val="51"/>
    <w:semiHidden/>
    <w:rsid w:val="0058629F"/>
    <w:pPr>
      <w:spacing w:line="240" w:lineRule="auto"/>
    </w:pPr>
    <w:rPr>
      <w:color w:val="929292" w:themeColor="accent4" w:themeShade="BF"/>
    </w:rPr>
    <w:tblPr>
      <w:tblStyleRowBandSize w:val="1"/>
      <w:tblStyleColBandSize w:val="1"/>
      <w:tblBorders>
        <w:top w:val="single" w:sz="4" w:space="0" w:color="DBDBDB" w:themeColor="accent4" w:themeTint="99"/>
        <w:left w:val="single" w:sz="4" w:space="0" w:color="DBDBDB" w:themeColor="accent4" w:themeTint="99"/>
        <w:bottom w:val="single" w:sz="4" w:space="0" w:color="DBDBDB" w:themeColor="accent4" w:themeTint="99"/>
        <w:right w:val="single" w:sz="4" w:space="0" w:color="DBDBDB" w:themeColor="accent4" w:themeTint="99"/>
        <w:insideH w:val="single" w:sz="4" w:space="0" w:color="DBDBDB" w:themeColor="accent4" w:themeTint="99"/>
        <w:insideV w:val="single" w:sz="4" w:space="0" w:color="DBDBDB" w:themeColor="accent4" w:themeTint="99"/>
      </w:tblBorders>
    </w:tblPr>
    <w:tblStylePr w:type="firstRow">
      <w:rPr>
        <w:b/>
        <w:bCs/>
      </w:rPr>
      <w:tblPr/>
      <w:tcPr>
        <w:tcBorders>
          <w:bottom w:val="single" w:sz="12" w:space="0" w:color="DBDBDB" w:themeColor="accent4" w:themeTint="99"/>
        </w:tcBorders>
      </w:tcPr>
    </w:tblStylePr>
    <w:tblStylePr w:type="lastRow">
      <w:rPr>
        <w:b/>
        <w:bCs/>
      </w:rPr>
      <w:tblPr/>
      <w:tcPr>
        <w:tcBorders>
          <w:top w:val="double" w:sz="4" w:space="0" w:color="DBDBDB" w:themeColor="accent4" w:themeTint="99"/>
        </w:tcBorders>
      </w:tcPr>
    </w:tblStylePr>
    <w:tblStylePr w:type="firstCol">
      <w:rPr>
        <w:b/>
        <w:bCs/>
      </w:rPr>
    </w:tblStylePr>
    <w:tblStylePr w:type="lastCol">
      <w:rPr>
        <w:b/>
        <w:bCs/>
      </w:rPr>
    </w:tblStylePr>
    <w:tblStylePr w:type="band1Vert">
      <w:tblPr/>
      <w:tcPr>
        <w:shd w:val="clear" w:color="auto" w:fill="F3F3F3" w:themeFill="accent4" w:themeFillTint="33"/>
      </w:tcPr>
    </w:tblStylePr>
    <w:tblStylePr w:type="band1Horz">
      <w:tblPr/>
      <w:tcPr>
        <w:shd w:val="clear" w:color="auto" w:fill="F3F3F3" w:themeFill="accent4" w:themeFillTint="33"/>
      </w:tcPr>
    </w:tblStylePr>
  </w:style>
  <w:style w:type="table" w:styleId="GridTable6Colorful-Accent5">
    <w:name w:val="Grid Table 6 Colorful Accent 5"/>
    <w:basedOn w:val="TableNormal"/>
    <w:uiPriority w:val="51"/>
    <w:semiHidden/>
    <w:rsid w:val="0058629F"/>
    <w:pPr>
      <w:spacing w:line="240" w:lineRule="auto"/>
    </w:pPr>
    <w:rPr>
      <w:color w:val="D9FF35" w:themeColor="accent5" w:themeShade="BF"/>
    </w:rPr>
    <w:tblPr>
      <w:tblStyleRowBandSize w:val="1"/>
      <w:tblStyleColBandSize w:val="1"/>
      <w:tblBorders>
        <w:top w:val="single" w:sz="4" w:space="0" w:color="F4FFC4" w:themeColor="accent5" w:themeTint="99"/>
        <w:left w:val="single" w:sz="4" w:space="0" w:color="F4FFC4" w:themeColor="accent5" w:themeTint="99"/>
        <w:bottom w:val="single" w:sz="4" w:space="0" w:color="F4FFC4" w:themeColor="accent5" w:themeTint="99"/>
        <w:right w:val="single" w:sz="4" w:space="0" w:color="F4FFC4" w:themeColor="accent5" w:themeTint="99"/>
        <w:insideH w:val="single" w:sz="4" w:space="0" w:color="F4FFC4" w:themeColor="accent5" w:themeTint="99"/>
        <w:insideV w:val="single" w:sz="4" w:space="0" w:color="F4FFC4" w:themeColor="accent5" w:themeTint="99"/>
      </w:tblBorders>
    </w:tblPr>
    <w:tblStylePr w:type="firstRow">
      <w:rPr>
        <w:b/>
        <w:bCs/>
      </w:rPr>
      <w:tblPr/>
      <w:tcPr>
        <w:tcBorders>
          <w:bottom w:val="single" w:sz="12" w:space="0" w:color="F4FFC4" w:themeColor="accent5" w:themeTint="99"/>
        </w:tcBorders>
      </w:tcPr>
    </w:tblStylePr>
    <w:tblStylePr w:type="lastRow">
      <w:rPr>
        <w:b/>
        <w:bCs/>
      </w:rPr>
      <w:tblPr/>
      <w:tcPr>
        <w:tcBorders>
          <w:top w:val="double" w:sz="4" w:space="0" w:color="F4FFC4" w:themeColor="accent5" w:themeTint="99"/>
        </w:tcBorders>
      </w:tcPr>
    </w:tblStylePr>
    <w:tblStylePr w:type="firstCol">
      <w:rPr>
        <w:b/>
        <w:bCs/>
      </w:rPr>
    </w:tblStylePr>
    <w:tblStylePr w:type="lastCol">
      <w:rPr>
        <w:b/>
        <w:bCs/>
      </w:rPr>
    </w:tblStylePr>
    <w:tblStylePr w:type="band1Vert">
      <w:tblPr/>
      <w:tcPr>
        <w:shd w:val="clear" w:color="auto" w:fill="FBFFEB" w:themeFill="accent5" w:themeFillTint="33"/>
      </w:tcPr>
    </w:tblStylePr>
    <w:tblStylePr w:type="band1Horz">
      <w:tblPr/>
      <w:tcPr>
        <w:shd w:val="clear" w:color="auto" w:fill="FBFFEB" w:themeFill="accent5" w:themeFillTint="33"/>
      </w:tcPr>
    </w:tblStylePr>
  </w:style>
  <w:style w:type="table" w:styleId="GridTable6Colorful-Accent6">
    <w:name w:val="Grid Table 6 Colorful Accent 6"/>
    <w:basedOn w:val="TableNormal"/>
    <w:uiPriority w:val="51"/>
    <w:semiHidden/>
    <w:rsid w:val="0058629F"/>
    <w:pPr>
      <w:spacing w:line="240" w:lineRule="auto"/>
    </w:pPr>
    <w:rPr>
      <w:color w:val="B5B5B5" w:themeColor="accent6" w:themeShade="BF"/>
    </w:rPr>
    <w:tblPr>
      <w:tblStyleRowBandSize w:val="1"/>
      <w:tblStyleColBandSize w:val="1"/>
      <w:tblBorders>
        <w:top w:val="single" w:sz="4" w:space="0" w:color="F7F7F7" w:themeColor="accent6" w:themeTint="99"/>
        <w:left w:val="single" w:sz="4" w:space="0" w:color="F7F7F7" w:themeColor="accent6" w:themeTint="99"/>
        <w:bottom w:val="single" w:sz="4" w:space="0" w:color="F7F7F7" w:themeColor="accent6" w:themeTint="99"/>
        <w:right w:val="single" w:sz="4" w:space="0" w:color="F7F7F7" w:themeColor="accent6" w:themeTint="99"/>
        <w:insideH w:val="single" w:sz="4" w:space="0" w:color="F7F7F7" w:themeColor="accent6" w:themeTint="99"/>
        <w:insideV w:val="single" w:sz="4" w:space="0" w:color="F7F7F7" w:themeColor="accent6" w:themeTint="99"/>
      </w:tblBorders>
    </w:tblPr>
    <w:tblStylePr w:type="firstRow">
      <w:rPr>
        <w:b/>
        <w:bCs/>
      </w:rPr>
      <w:tblPr/>
      <w:tcPr>
        <w:tcBorders>
          <w:bottom w:val="single" w:sz="12" w:space="0" w:color="F7F7F7" w:themeColor="accent6" w:themeTint="99"/>
        </w:tcBorders>
      </w:tcPr>
    </w:tblStylePr>
    <w:tblStylePr w:type="lastRow">
      <w:rPr>
        <w:b/>
        <w:bCs/>
      </w:rPr>
      <w:tblPr/>
      <w:tcPr>
        <w:tcBorders>
          <w:top w:val="double" w:sz="4" w:space="0" w:color="F7F7F7" w:themeColor="accent6" w:themeTint="99"/>
        </w:tcBorders>
      </w:tcPr>
    </w:tblStylePr>
    <w:tblStylePr w:type="firstCol">
      <w:rPr>
        <w:b/>
        <w:bCs/>
      </w:rPr>
    </w:tblStylePr>
    <w:tblStylePr w:type="lastCol">
      <w:rPr>
        <w:b/>
        <w:bCs/>
      </w:rPr>
    </w:tblStylePr>
    <w:tblStylePr w:type="band1Vert">
      <w:tblPr/>
      <w:tcPr>
        <w:shd w:val="clear" w:color="auto" w:fill="FCFCFC" w:themeFill="accent6" w:themeFillTint="33"/>
      </w:tcPr>
    </w:tblStylePr>
    <w:tblStylePr w:type="band1Horz">
      <w:tblPr/>
      <w:tcPr>
        <w:shd w:val="clear" w:color="auto" w:fill="FCFCFC" w:themeFill="accent6" w:themeFillTint="33"/>
      </w:tcPr>
    </w:tblStylePr>
  </w:style>
  <w:style w:type="table" w:styleId="GridTable7Colorful">
    <w:name w:val="Grid Table 7 Colorful"/>
    <w:basedOn w:val="TableNormal"/>
    <w:uiPriority w:val="52"/>
    <w:semiHidden/>
    <w:rsid w:val="0058629F"/>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semiHidden/>
    <w:rsid w:val="0058629F"/>
    <w:pPr>
      <w:spacing w:line="240" w:lineRule="auto"/>
    </w:pPr>
    <w:rPr>
      <w:color w:val="000000" w:themeColor="accent1" w:themeShade="BF"/>
    </w:rPr>
    <w:tblPr>
      <w:tblStyleRowBandSize w:val="1"/>
      <w:tblStyleColBandSize w:val="1"/>
      <w:tblBorders>
        <w:top w:val="single" w:sz="4" w:space="0" w:color="666666" w:themeColor="accent1" w:themeTint="99"/>
        <w:left w:val="single" w:sz="4" w:space="0" w:color="666666" w:themeColor="accent1" w:themeTint="99"/>
        <w:bottom w:val="single" w:sz="4" w:space="0" w:color="666666" w:themeColor="accent1" w:themeTint="99"/>
        <w:right w:val="single" w:sz="4" w:space="0" w:color="666666" w:themeColor="accent1" w:themeTint="99"/>
        <w:insideH w:val="single" w:sz="4" w:space="0" w:color="666666" w:themeColor="accent1" w:themeTint="99"/>
        <w:insideV w:val="single" w:sz="4" w:space="0" w:color="66666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accent1" w:themeFillTint="33"/>
      </w:tcPr>
    </w:tblStylePr>
    <w:tblStylePr w:type="band1Horz">
      <w:tblPr/>
      <w:tcPr>
        <w:shd w:val="clear" w:color="auto" w:fill="CCCCCC" w:themeFill="accent1" w:themeFillTint="33"/>
      </w:tcPr>
    </w:tblStylePr>
    <w:tblStylePr w:type="neCell">
      <w:tblPr/>
      <w:tcPr>
        <w:tcBorders>
          <w:bottom w:val="single" w:sz="4" w:space="0" w:color="666666" w:themeColor="accent1" w:themeTint="99"/>
        </w:tcBorders>
      </w:tcPr>
    </w:tblStylePr>
    <w:tblStylePr w:type="nwCell">
      <w:tblPr/>
      <w:tcPr>
        <w:tcBorders>
          <w:bottom w:val="single" w:sz="4" w:space="0" w:color="666666" w:themeColor="accent1" w:themeTint="99"/>
        </w:tcBorders>
      </w:tcPr>
    </w:tblStylePr>
    <w:tblStylePr w:type="seCell">
      <w:tblPr/>
      <w:tcPr>
        <w:tcBorders>
          <w:top w:val="single" w:sz="4" w:space="0" w:color="666666" w:themeColor="accent1" w:themeTint="99"/>
        </w:tcBorders>
      </w:tcPr>
    </w:tblStylePr>
    <w:tblStylePr w:type="swCell">
      <w:tblPr/>
      <w:tcPr>
        <w:tcBorders>
          <w:top w:val="single" w:sz="4" w:space="0" w:color="666666" w:themeColor="accent1" w:themeTint="99"/>
        </w:tcBorders>
      </w:tcPr>
    </w:tblStylePr>
  </w:style>
  <w:style w:type="table" w:styleId="GridTable7Colorful-Accent2">
    <w:name w:val="Grid Table 7 Colorful Accent 2"/>
    <w:basedOn w:val="TableNormal"/>
    <w:uiPriority w:val="52"/>
    <w:semiHidden/>
    <w:rsid w:val="0058629F"/>
    <w:pPr>
      <w:spacing w:line="240" w:lineRule="auto"/>
    </w:pPr>
    <w:rPr>
      <w:color w:val="A1C600" w:themeColor="accent2" w:themeShade="BF"/>
    </w:rPr>
    <w:tblPr>
      <w:tblStyleRowBandSize w:val="1"/>
      <w:tblStyleColBandSize w:val="1"/>
      <w:tblBorders>
        <w:top w:val="single" w:sz="4" w:space="0" w:color="E3FF6C" w:themeColor="accent2" w:themeTint="99"/>
        <w:left w:val="single" w:sz="4" w:space="0" w:color="E3FF6C" w:themeColor="accent2" w:themeTint="99"/>
        <w:bottom w:val="single" w:sz="4" w:space="0" w:color="E3FF6C" w:themeColor="accent2" w:themeTint="99"/>
        <w:right w:val="single" w:sz="4" w:space="0" w:color="E3FF6C" w:themeColor="accent2" w:themeTint="99"/>
        <w:insideH w:val="single" w:sz="4" w:space="0" w:color="E3FF6C" w:themeColor="accent2" w:themeTint="99"/>
        <w:insideV w:val="single" w:sz="4" w:space="0" w:color="E3FF6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5FFCE" w:themeFill="accent2" w:themeFillTint="33"/>
      </w:tcPr>
    </w:tblStylePr>
    <w:tblStylePr w:type="band1Horz">
      <w:tblPr/>
      <w:tcPr>
        <w:shd w:val="clear" w:color="auto" w:fill="F5FFCE" w:themeFill="accent2" w:themeFillTint="33"/>
      </w:tcPr>
    </w:tblStylePr>
    <w:tblStylePr w:type="neCell">
      <w:tblPr/>
      <w:tcPr>
        <w:tcBorders>
          <w:bottom w:val="single" w:sz="4" w:space="0" w:color="E3FF6C" w:themeColor="accent2" w:themeTint="99"/>
        </w:tcBorders>
      </w:tcPr>
    </w:tblStylePr>
    <w:tblStylePr w:type="nwCell">
      <w:tblPr/>
      <w:tcPr>
        <w:tcBorders>
          <w:bottom w:val="single" w:sz="4" w:space="0" w:color="E3FF6C" w:themeColor="accent2" w:themeTint="99"/>
        </w:tcBorders>
      </w:tcPr>
    </w:tblStylePr>
    <w:tblStylePr w:type="seCell">
      <w:tblPr/>
      <w:tcPr>
        <w:tcBorders>
          <w:top w:val="single" w:sz="4" w:space="0" w:color="E3FF6C" w:themeColor="accent2" w:themeTint="99"/>
        </w:tcBorders>
      </w:tcPr>
    </w:tblStylePr>
    <w:tblStylePr w:type="swCell">
      <w:tblPr/>
      <w:tcPr>
        <w:tcBorders>
          <w:top w:val="single" w:sz="4" w:space="0" w:color="E3FF6C" w:themeColor="accent2" w:themeTint="99"/>
        </w:tcBorders>
      </w:tcPr>
    </w:tblStylePr>
  </w:style>
  <w:style w:type="table" w:styleId="GridTable7Colorful-Accent3">
    <w:name w:val="Grid Table 7 Colorful Accent 3"/>
    <w:basedOn w:val="TableNormal"/>
    <w:uiPriority w:val="52"/>
    <w:semiHidden/>
    <w:rsid w:val="0058629F"/>
    <w:pPr>
      <w:spacing w:line="240" w:lineRule="auto"/>
    </w:pPr>
    <w:rPr>
      <w:color w:val="565656" w:themeColor="accent3" w:themeShade="BF"/>
    </w:rPr>
    <w:tblPr>
      <w:tblStyleRowBandSize w:val="1"/>
      <w:tblStyleColBandSize w:val="1"/>
      <w:tblBorders>
        <w:top w:val="single" w:sz="4" w:space="0" w:color="ABABAB" w:themeColor="accent3" w:themeTint="99"/>
        <w:left w:val="single" w:sz="4" w:space="0" w:color="ABABAB" w:themeColor="accent3" w:themeTint="99"/>
        <w:bottom w:val="single" w:sz="4" w:space="0" w:color="ABABAB" w:themeColor="accent3" w:themeTint="99"/>
        <w:right w:val="single" w:sz="4" w:space="0" w:color="ABABAB" w:themeColor="accent3" w:themeTint="99"/>
        <w:insideH w:val="single" w:sz="4" w:space="0" w:color="ABABAB" w:themeColor="accent3" w:themeTint="99"/>
        <w:insideV w:val="single" w:sz="4" w:space="0" w:color="ABABA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E3E3" w:themeFill="accent3" w:themeFillTint="33"/>
      </w:tcPr>
    </w:tblStylePr>
    <w:tblStylePr w:type="band1Horz">
      <w:tblPr/>
      <w:tcPr>
        <w:shd w:val="clear" w:color="auto" w:fill="E3E3E3" w:themeFill="accent3" w:themeFillTint="33"/>
      </w:tcPr>
    </w:tblStylePr>
    <w:tblStylePr w:type="neCell">
      <w:tblPr/>
      <w:tcPr>
        <w:tcBorders>
          <w:bottom w:val="single" w:sz="4" w:space="0" w:color="ABABAB" w:themeColor="accent3" w:themeTint="99"/>
        </w:tcBorders>
      </w:tcPr>
    </w:tblStylePr>
    <w:tblStylePr w:type="nwCell">
      <w:tblPr/>
      <w:tcPr>
        <w:tcBorders>
          <w:bottom w:val="single" w:sz="4" w:space="0" w:color="ABABAB" w:themeColor="accent3" w:themeTint="99"/>
        </w:tcBorders>
      </w:tcPr>
    </w:tblStylePr>
    <w:tblStylePr w:type="seCell">
      <w:tblPr/>
      <w:tcPr>
        <w:tcBorders>
          <w:top w:val="single" w:sz="4" w:space="0" w:color="ABABAB" w:themeColor="accent3" w:themeTint="99"/>
        </w:tcBorders>
      </w:tcPr>
    </w:tblStylePr>
    <w:tblStylePr w:type="swCell">
      <w:tblPr/>
      <w:tcPr>
        <w:tcBorders>
          <w:top w:val="single" w:sz="4" w:space="0" w:color="ABABAB" w:themeColor="accent3" w:themeTint="99"/>
        </w:tcBorders>
      </w:tcPr>
    </w:tblStylePr>
  </w:style>
  <w:style w:type="table" w:styleId="GridTable7Colorful-Accent4">
    <w:name w:val="Grid Table 7 Colorful Accent 4"/>
    <w:basedOn w:val="TableNormal"/>
    <w:uiPriority w:val="52"/>
    <w:semiHidden/>
    <w:rsid w:val="0058629F"/>
    <w:pPr>
      <w:spacing w:line="240" w:lineRule="auto"/>
    </w:pPr>
    <w:rPr>
      <w:color w:val="929292" w:themeColor="accent4" w:themeShade="BF"/>
    </w:rPr>
    <w:tblPr>
      <w:tblStyleRowBandSize w:val="1"/>
      <w:tblStyleColBandSize w:val="1"/>
      <w:tblBorders>
        <w:top w:val="single" w:sz="4" w:space="0" w:color="DBDBDB" w:themeColor="accent4" w:themeTint="99"/>
        <w:left w:val="single" w:sz="4" w:space="0" w:color="DBDBDB" w:themeColor="accent4" w:themeTint="99"/>
        <w:bottom w:val="single" w:sz="4" w:space="0" w:color="DBDBDB" w:themeColor="accent4" w:themeTint="99"/>
        <w:right w:val="single" w:sz="4" w:space="0" w:color="DBDBDB" w:themeColor="accent4" w:themeTint="99"/>
        <w:insideH w:val="single" w:sz="4" w:space="0" w:color="DBDBDB" w:themeColor="accent4" w:themeTint="99"/>
        <w:insideV w:val="single" w:sz="4" w:space="0" w:color="DBDBDB"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3F3F3" w:themeFill="accent4" w:themeFillTint="33"/>
      </w:tcPr>
    </w:tblStylePr>
    <w:tblStylePr w:type="band1Horz">
      <w:tblPr/>
      <w:tcPr>
        <w:shd w:val="clear" w:color="auto" w:fill="F3F3F3" w:themeFill="accent4" w:themeFillTint="33"/>
      </w:tcPr>
    </w:tblStylePr>
    <w:tblStylePr w:type="neCell">
      <w:tblPr/>
      <w:tcPr>
        <w:tcBorders>
          <w:bottom w:val="single" w:sz="4" w:space="0" w:color="DBDBDB" w:themeColor="accent4" w:themeTint="99"/>
        </w:tcBorders>
      </w:tcPr>
    </w:tblStylePr>
    <w:tblStylePr w:type="nwCell">
      <w:tblPr/>
      <w:tcPr>
        <w:tcBorders>
          <w:bottom w:val="single" w:sz="4" w:space="0" w:color="DBDBDB" w:themeColor="accent4" w:themeTint="99"/>
        </w:tcBorders>
      </w:tcPr>
    </w:tblStylePr>
    <w:tblStylePr w:type="seCell">
      <w:tblPr/>
      <w:tcPr>
        <w:tcBorders>
          <w:top w:val="single" w:sz="4" w:space="0" w:color="DBDBDB" w:themeColor="accent4" w:themeTint="99"/>
        </w:tcBorders>
      </w:tcPr>
    </w:tblStylePr>
    <w:tblStylePr w:type="swCell">
      <w:tblPr/>
      <w:tcPr>
        <w:tcBorders>
          <w:top w:val="single" w:sz="4" w:space="0" w:color="DBDBDB" w:themeColor="accent4" w:themeTint="99"/>
        </w:tcBorders>
      </w:tcPr>
    </w:tblStylePr>
  </w:style>
  <w:style w:type="table" w:styleId="GridTable7Colorful-Accent5">
    <w:name w:val="Grid Table 7 Colorful Accent 5"/>
    <w:basedOn w:val="TableNormal"/>
    <w:uiPriority w:val="52"/>
    <w:semiHidden/>
    <w:rsid w:val="0058629F"/>
    <w:pPr>
      <w:spacing w:line="240" w:lineRule="auto"/>
    </w:pPr>
    <w:rPr>
      <w:color w:val="D9FF35" w:themeColor="accent5" w:themeShade="BF"/>
    </w:rPr>
    <w:tblPr>
      <w:tblStyleRowBandSize w:val="1"/>
      <w:tblStyleColBandSize w:val="1"/>
      <w:tblBorders>
        <w:top w:val="single" w:sz="4" w:space="0" w:color="F4FFC4" w:themeColor="accent5" w:themeTint="99"/>
        <w:left w:val="single" w:sz="4" w:space="0" w:color="F4FFC4" w:themeColor="accent5" w:themeTint="99"/>
        <w:bottom w:val="single" w:sz="4" w:space="0" w:color="F4FFC4" w:themeColor="accent5" w:themeTint="99"/>
        <w:right w:val="single" w:sz="4" w:space="0" w:color="F4FFC4" w:themeColor="accent5" w:themeTint="99"/>
        <w:insideH w:val="single" w:sz="4" w:space="0" w:color="F4FFC4" w:themeColor="accent5" w:themeTint="99"/>
        <w:insideV w:val="single" w:sz="4" w:space="0" w:color="F4FFC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FFEB" w:themeFill="accent5" w:themeFillTint="33"/>
      </w:tcPr>
    </w:tblStylePr>
    <w:tblStylePr w:type="band1Horz">
      <w:tblPr/>
      <w:tcPr>
        <w:shd w:val="clear" w:color="auto" w:fill="FBFFEB" w:themeFill="accent5" w:themeFillTint="33"/>
      </w:tcPr>
    </w:tblStylePr>
    <w:tblStylePr w:type="neCell">
      <w:tblPr/>
      <w:tcPr>
        <w:tcBorders>
          <w:bottom w:val="single" w:sz="4" w:space="0" w:color="F4FFC4" w:themeColor="accent5" w:themeTint="99"/>
        </w:tcBorders>
      </w:tcPr>
    </w:tblStylePr>
    <w:tblStylePr w:type="nwCell">
      <w:tblPr/>
      <w:tcPr>
        <w:tcBorders>
          <w:bottom w:val="single" w:sz="4" w:space="0" w:color="F4FFC4" w:themeColor="accent5" w:themeTint="99"/>
        </w:tcBorders>
      </w:tcPr>
    </w:tblStylePr>
    <w:tblStylePr w:type="seCell">
      <w:tblPr/>
      <w:tcPr>
        <w:tcBorders>
          <w:top w:val="single" w:sz="4" w:space="0" w:color="F4FFC4" w:themeColor="accent5" w:themeTint="99"/>
        </w:tcBorders>
      </w:tcPr>
    </w:tblStylePr>
    <w:tblStylePr w:type="swCell">
      <w:tblPr/>
      <w:tcPr>
        <w:tcBorders>
          <w:top w:val="single" w:sz="4" w:space="0" w:color="F4FFC4" w:themeColor="accent5" w:themeTint="99"/>
        </w:tcBorders>
      </w:tcPr>
    </w:tblStylePr>
  </w:style>
  <w:style w:type="table" w:styleId="GridTable7Colorful-Accent6">
    <w:name w:val="Grid Table 7 Colorful Accent 6"/>
    <w:basedOn w:val="TableNormal"/>
    <w:uiPriority w:val="52"/>
    <w:semiHidden/>
    <w:rsid w:val="0058629F"/>
    <w:pPr>
      <w:spacing w:line="240" w:lineRule="auto"/>
    </w:pPr>
    <w:rPr>
      <w:color w:val="B5B5B5" w:themeColor="accent6" w:themeShade="BF"/>
    </w:rPr>
    <w:tblPr>
      <w:tblStyleRowBandSize w:val="1"/>
      <w:tblStyleColBandSize w:val="1"/>
      <w:tblBorders>
        <w:top w:val="single" w:sz="4" w:space="0" w:color="F7F7F7" w:themeColor="accent6" w:themeTint="99"/>
        <w:left w:val="single" w:sz="4" w:space="0" w:color="F7F7F7" w:themeColor="accent6" w:themeTint="99"/>
        <w:bottom w:val="single" w:sz="4" w:space="0" w:color="F7F7F7" w:themeColor="accent6" w:themeTint="99"/>
        <w:right w:val="single" w:sz="4" w:space="0" w:color="F7F7F7" w:themeColor="accent6" w:themeTint="99"/>
        <w:insideH w:val="single" w:sz="4" w:space="0" w:color="F7F7F7" w:themeColor="accent6" w:themeTint="99"/>
        <w:insideV w:val="single" w:sz="4" w:space="0" w:color="F7F7F7"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CFC" w:themeFill="accent6" w:themeFillTint="33"/>
      </w:tcPr>
    </w:tblStylePr>
    <w:tblStylePr w:type="band1Horz">
      <w:tblPr/>
      <w:tcPr>
        <w:shd w:val="clear" w:color="auto" w:fill="FCFCFC" w:themeFill="accent6" w:themeFillTint="33"/>
      </w:tcPr>
    </w:tblStylePr>
    <w:tblStylePr w:type="neCell">
      <w:tblPr/>
      <w:tcPr>
        <w:tcBorders>
          <w:bottom w:val="single" w:sz="4" w:space="0" w:color="F7F7F7" w:themeColor="accent6" w:themeTint="99"/>
        </w:tcBorders>
      </w:tcPr>
    </w:tblStylePr>
    <w:tblStylePr w:type="nwCell">
      <w:tblPr/>
      <w:tcPr>
        <w:tcBorders>
          <w:bottom w:val="single" w:sz="4" w:space="0" w:color="F7F7F7" w:themeColor="accent6" w:themeTint="99"/>
        </w:tcBorders>
      </w:tcPr>
    </w:tblStylePr>
    <w:tblStylePr w:type="seCell">
      <w:tblPr/>
      <w:tcPr>
        <w:tcBorders>
          <w:top w:val="single" w:sz="4" w:space="0" w:color="F7F7F7" w:themeColor="accent6" w:themeTint="99"/>
        </w:tcBorders>
      </w:tcPr>
    </w:tblStylePr>
    <w:tblStylePr w:type="swCell">
      <w:tblPr/>
      <w:tcPr>
        <w:tcBorders>
          <w:top w:val="single" w:sz="4" w:space="0" w:color="F7F7F7" w:themeColor="accent6" w:themeTint="99"/>
        </w:tcBorders>
      </w:tcPr>
    </w:tblStylePr>
  </w:style>
  <w:style w:type="table" w:styleId="LightGrid">
    <w:name w:val="Light Grid"/>
    <w:basedOn w:val="TableNormal"/>
    <w:uiPriority w:val="62"/>
    <w:semiHidden/>
    <w:rsid w:val="0058629F"/>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rsid w:val="0058629F"/>
    <w:pPr>
      <w:spacing w:line="240" w:lineRule="auto"/>
    </w:pPr>
    <w:tblPr>
      <w:tblStyleRowBandSize w:val="1"/>
      <w:tblStyleColBandSize w:val="1"/>
      <w:tblBorders>
        <w:top w:val="single" w:sz="8" w:space="0" w:color="000000" w:themeColor="accent1"/>
        <w:left w:val="single" w:sz="8" w:space="0" w:color="000000" w:themeColor="accent1"/>
        <w:bottom w:val="single" w:sz="8" w:space="0" w:color="000000" w:themeColor="accent1"/>
        <w:right w:val="single" w:sz="8" w:space="0" w:color="000000" w:themeColor="accent1"/>
        <w:insideH w:val="single" w:sz="8" w:space="0" w:color="000000" w:themeColor="accent1"/>
        <w:insideV w:val="single" w:sz="8" w:space="0" w:color="000000"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accent1"/>
          <w:left w:val="single" w:sz="8" w:space="0" w:color="000000" w:themeColor="accent1"/>
          <w:bottom w:val="single" w:sz="18" w:space="0" w:color="000000" w:themeColor="accent1"/>
          <w:right w:val="single" w:sz="8" w:space="0" w:color="000000" w:themeColor="accent1"/>
          <w:insideH w:val="nil"/>
          <w:insideV w:val="single" w:sz="8" w:space="0" w:color="00000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accent1"/>
          <w:left w:val="single" w:sz="8" w:space="0" w:color="000000" w:themeColor="accent1"/>
          <w:bottom w:val="single" w:sz="8" w:space="0" w:color="000000" w:themeColor="accent1"/>
          <w:right w:val="single" w:sz="8" w:space="0" w:color="000000" w:themeColor="accent1"/>
          <w:insideH w:val="nil"/>
          <w:insideV w:val="single" w:sz="8" w:space="0" w:color="00000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tblStylePr w:type="band1Vert">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shd w:val="clear" w:color="auto" w:fill="C0C0C0" w:themeFill="accent1" w:themeFillTint="3F"/>
      </w:tcPr>
    </w:tblStylePr>
    <w:tblStylePr w:type="band1Horz">
      <w:tblPr/>
      <w:tcPr>
        <w:tcBorders>
          <w:top w:val="single" w:sz="8" w:space="0" w:color="000000" w:themeColor="accent1"/>
          <w:left w:val="single" w:sz="8" w:space="0" w:color="000000" w:themeColor="accent1"/>
          <w:bottom w:val="single" w:sz="8" w:space="0" w:color="000000" w:themeColor="accent1"/>
          <w:right w:val="single" w:sz="8" w:space="0" w:color="000000" w:themeColor="accent1"/>
          <w:insideV w:val="single" w:sz="8" w:space="0" w:color="000000" w:themeColor="accent1"/>
        </w:tcBorders>
        <w:shd w:val="clear" w:color="auto" w:fill="C0C0C0" w:themeFill="accent1" w:themeFillTint="3F"/>
      </w:tcPr>
    </w:tblStylePr>
    <w:tblStylePr w:type="band2Horz">
      <w:tblPr/>
      <w:tcPr>
        <w:tcBorders>
          <w:top w:val="single" w:sz="8" w:space="0" w:color="000000" w:themeColor="accent1"/>
          <w:left w:val="single" w:sz="8" w:space="0" w:color="000000" w:themeColor="accent1"/>
          <w:bottom w:val="single" w:sz="8" w:space="0" w:color="000000" w:themeColor="accent1"/>
          <w:right w:val="single" w:sz="8" w:space="0" w:color="000000" w:themeColor="accent1"/>
          <w:insideV w:val="single" w:sz="8" w:space="0" w:color="000000" w:themeColor="accent1"/>
        </w:tcBorders>
      </w:tcPr>
    </w:tblStylePr>
  </w:style>
  <w:style w:type="table" w:styleId="LightGrid-Accent2">
    <w:name w:val="Light Grid Accent 2"/>
    <w:basedOn w:val="TableNormal"/>
    <w:uiPriority w:val="62"/>
    <w:semiHidden/>
    <w:rsid w:val="0058629F"/>
    <w:pPr>
      <w:spacing w:line="240" w:lineRule="auto"/>
    </w:pPr>
    <w:tblPr>
      <w:tblStyleRowBandSize w:val="1"/>
      <w:tblStyleColBandSize w:val="1"/>
      <w:tblBorders>
        <w:top w:val="single" w:sz="8" w:space="0" w:color="D2FF0A" w:themeColor="accent2"/>
        <w:left w:val="single" w:sz="8" w:space="0" w:color="D2FF0A" w:themeColor="accent2"/>
        <w:bottom w:val="single" w:sz="8" w:space="0" w:color="D2FF0A" w:themeColor="accent2"/>
        <w:right w:val="single" w:sz="8" w:space="0" w:color="D2FF0A" w:themeColor="accent2"/>
        <w:insideH w:val="single" w:sz="8" w:space="0" w:color="D2FF0A" w:themeColor="accent2"/>
        <w:insideV w:val="single" w:sz="8" w:space="0" w:color="D2FF0A"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2FF0A" w:themeColor="accent2"/>
          <w:left w:val="single" w:sz="8" w:space="0" w:color="D2FF0A" w:themeColor="accent2"/>
          <w:bottom w:val="single" w:sz="18" w:space="0" w:color="D2FF0A" w:themeColor="accent2"/>
          <w:right w:val="single" w:sz="8" w:space="0" w:color="D2FF0A" w:themeColor="accent2"/>
          <w:insideH w:val="nil"/>
          <w:insideV w:val="single" w:sz="8" w:space="0" w:color="D2FF0A"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2FF0A" w:themeColor="accent2"/>
          <w:left w:val="single" w:sz="8" w:space="0" w:color="D2FF0A" w:themeColor="accent2"/>
          <w:bottom w:val="single" w:sz="8" w:space="0" w:color="D2FF0A" w:themeColor="accent2"/>
          <w:right w:val="single" w:sz="8" w:space="0" w:color="D2FF0A" w:themeColor="accent2"/>
          <w:insideH w:val="nil"/>
          <w:insideV w:val="single" w:sz="8" w:space="0" w:color="D2FF0A"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2FF0A" w:themeColor="accent2"/>
          <w:left w:val="single" w:sz="8" w:space="0" w:color="D2FF0A" w:themeColor="accent2"/>
          <w:bottom w:val="single" w:sz="8" w:space="0" w:color="D2FF0A" w:themeColor="accent2"/>
          <w:right w:val="single" w:sz="8" w:space="0" w:color="D2FF0A" w:themeColor="accent2"/>
        </w:tcBorders>
      </w:tcPr>
    </w:tblStylePr>
    <w:tblStylePr w:type="band1Vert">
      <w:tblPr/>
      <w:tcPr>
        <w:tcBorders>
          <w:top w:val="single" w:sz="8" w:space="0" w:color="D2FF0A" w:themeColor="accent2"/>
          <w:left w:val="single" w:sz="8" w:space="0" w:color="D2FF0A" w:themeColor="accent2"/>
          <w:bottom w:val="single" w:sz="8" w:space="0" w:color="D2FF0A" w:themeColor="accent2"/>
          <w:right w:val="single" w:sz="8" w:space="0" w:color="D2FF0A" w:themeColor="accent2"/>
        </w:tcBorders>
        <w:shd w:val="clear" w:color="auto" w:fill="F3FFC2" w:themeFill="accent2" w:themeFillTint="3F"/>
      </w:tcPr>
    </w:tblStylePr>
    <w:tblStylePr w:type="band1Horz">
      <w:tblPr/>
      <w:tcPr>
        <w:tcBorders>
          <w:top w:val="single" w:sz="8" w:space="0" w:color="D2FF0A" w:themeColor="accent2"/>
          <w:left w:val="single" w:sz="8" w:space="0" w:color="D2FF0A" w:themeColor="accent2"/>
          <w:bottom w:val="single" w:sz="8" w:space="0" w:color="D2FF0A" w:themeColor="accent2"/>
          <w:right w:val="single" w:sz="8" w:space="0" w:color="D2FF0A" w:themeColor="accent2"/>
          <w:insideV w:val="single" w:sz="8" w:space="0" w:color="D2FF0A" w:themeColor="accent2"/>
        </w:tcBorders>
        <w:shd w:val="clear" w:color="auto" w:fill="F3FFC2" w:themeFill="accent2" w:themeFillTint="3F"/>
      </w:tcPr>
    </w:tblStylePr>
    <w:tblStylePr w:type="band2Horz">
      <w:tblPr/>
      <w:tcPr>
        <w:tcBorders>
          <w:top w:val="single" w:sz="8" w:space="0" w:color="D2FF0A" w:themeColor="accent2"/>
          <w:left w:val="single" w:sz="8" w:space="0" w:color="D2FF0A" w:themeColor="accent2"/>
          <w:bottom w:val="single" w:sz="8" w:space="0" w:color="D2FF0A" w:themeColor="accent2"/>
          <w:right w:val="single" w:sz="8" w:space="0" w:color="D2FF0A" w:themeColor="accent2"/>
          <w:insideV w:val="single" w:sz="8" w:space="0" w:color="D2FF0A" w:themeColor="accent2"/>
        </w:tcBorders>
      </w:tcPr>
    </w:tblStylePr>
  </w:style>
  <w:style w:type="table" w:styleId="LightGrid-Accent3">
    <w:name w:val="Light Grid Accent 3"/>
    <w:basedOn w:val="TableNormal"/>
    <w:uiPriority w:val="62"/>
    <w:semiHidden/>
    <w:rsid w:val="0058629F"/>
    <w:pPr>
      <w:spacing w:line="240" w:lineRule="auto"/>
    </w:pPr>
    <w:tblPr>
      <w:tblStyleRowBandSize w:val="1"/>
      <w:tblStyleColBandSize w:val="1"/>
      <w:tblBorders>
        <w:top w:val="single" w:sz="8" w:space="0" w:color="737373" w:themeColor="accent3"/>
        <w:left w:val="single" w:sz="8" w:space="0" w:color="737373" w:themeColor="accent3"/>
        <w:bottom w:val="single" w:sz="8" w:space="0" w:color="737373" w:themeColor="accent3"/>
        <w:right w:val="single" w:sz="8" w:space="0" w:color="737373" w:themeColor="accent3"/>
        <w:insideH w:val="single" w:sz="8" w:space="0" w:color="737373" w:themeColor="accent3"/>
        <w:insideV w:val="single" w:sz="8" w:space="0" w:color="73737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37373" w:themeColor="accent3"/>
          <w:left w:val="single" w:sz="8" w:space="0" w:color="737373" w:themeColor="accent3"/>
          <w:bottom w:val="single" w:sz="18" w:space="0" w:color="737373" w:themeColor="accent3"/>
          <w:right w:val="single" w:sz="8" w:space="0" w:color="737373" w:themeColor="accent3"/>
          <w:insideH w:val="nil"/>
          <w:insideV w:val="single" w:sz="8" w:space="0" w:color="73737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37373" w:themeColor="accent3"/>
          <w:left w:val="single" w:sz="8" w:space="0" w:color="737373" w:themeColor="accent3"/>
          <w:bottom w:val="single" w:sz="8" w:space="0" w:color="737373" w:themeColor="accent3"/>
          <w:right w:val="single" w:sz="8" w:space="0" w:color="737373" w:themeColor="accent3"/>
          <w:insideH w:val="nil"/>
          <w:insideV w:val="single" w:sz="8" w:space="0" w:color="73737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37373" w:themeColor="accent3"/>
          <w:left w:val="single" w:sz="8" w:space="0" w:color="737373" w:themeColor="accent3"/>
          <w:bottom w:val="single" w:sz="8" w:space="0" w:color="737373" w:themeColor="accent3"/>
          <w:right w:val="single" w:sz="8" w:space="0" w:color="737373" w:themeColor="accent3"/>
        </w:tcBorders>
      </w:tcPr>
    </w:tblStylePr>
    <w:tblStylePr w:type="band1Vert">
      <w:tblPr/>
      <w:tcPr>
        <w:tcBorders>
          <w:top w:val="single" w:sz="8" w:space="0" w:color="737373" w:themeColor="accent3"/>
          <w:left w:val="single" w:sz="8" w:space="0" w:color="737373" w:themeColor="accent3"/>
          <w:bottom w:val="single" w:sz="8" w:space="0" w:color="737373" w:themeColor="accent3"/>
          <w:right w:val="single" w:sz="8" w:space="0" w:color="737373" w:themeColor="accent3"/>
        </w:tcBorders>
        <w:shd w:val="clear" w:color="auto" w:fill="DCDCDC" w:themeFill="accent3" w:themeFillTint="3F"/>
      </w:tcPr>
    </w:tblStylePr>
    <w:tblStylePr w:type="band1Horz">
      <w:tblPr/>
      <w:tcPr>
        <w:tcBorders>
          <w:top w:val="single" w:sz="8" w:space="0" w:color="737373" w:themeColor="accent3"/>
          <w:left w:val="single" w:sz="8" w:space="0" w:color="737373" w:themeColor="accent3"/>
          <w:bottom w:val="single" w:sz="8" w:space="0" w:color="737373" w:themeColor="accent3"/>
          <w:right w:val="single" w:sz="8" w:space="0" w:color="737373" w:themeColor="accent3"/>
          <w:insideV w:val="single" w:sz="8" w:space="0" w:color="737373" w:themeColor="accent3"/>
        </w:tcBorders>
        <w:shd w:val="clear" w:color="auto" w:fill="DCDCDC" w:themeFill="accent3" w:themeFillTint="3F"/>
      </w:tcPr>
    </w:tblStylePr>
    <w:tblStylePr w:type="band2Horz">
      <w:tblPr/>
      <w:tcPr>
        <w:tcBorders>
          <w:top w:val="single" w:sz="8" w:space="0" w:color="737373" w:themeColor="accent3"/>
          <w:left w:val="single" w:sz="8" w:space="0" w:color="737373" w:themeColor="accent3"/>
          <w:bottom w:val="single" w:sz="8" w:space="0" w:color="737373" w:themeColor="accent3"/>
          <w:right w:val="single" w:sz="8" w:space="0" w:color="737373" w:themeColor="accent3"/>
          <w:insideV w:val="single" w:sz="8" w:space="0" w:color="737373" w:themeColor="accent3"/>
        </w:tcBorders>
      </w:tcPr>
    </w:tblStylePr>
  </w:style>
  <w:style w:type="table" w:styleId="LightGrid-Accent4">
    <w:name w:val="Light Grid Accent 4"/>
    <w:basedOn w:val="TableNormal"/>
    <w:uiPriority w:val="62"/>
    <w:semiHidden/>
    <w:rsid w:val="0058629F"/>
    <w:pPr>
      <w:spacing w:line="240" w:lineRule="auto"/>
    </w:pPr>
    <w:tblPr>
      <w:tblStyleRowBandSize w:val="1"/>
      <w:tblStyleColBandSize w:val="1"/>
      <w:tblBorders>
        <w:top w:val="single" w:sz="8" w:space="0" w:color="C3C3C3" w:themeColor="accent4"/>
        <w:left w:val="single" w:sz="8" w:space="0" w:color="C3C3C3" w:themeColor="accent4"/>
        <w:bottom w:val="single" w:sz="8" w:space="0" w:color="C3C3C3" w:themeColor="accent4"/>
        <w:right w:val="single" w:sz="8" w:space="0" w:color="C3C3C3" w:themeColor="accent4"/>
        <w:insideH w:val="single" w:sz="8" w:space="0" w:color="C3C3C3" w:themeColor="accent4"/>
        <w:insideV w:val="single" w:sz="8" w:space="0" w:color="C3C3C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3C3C3" w:themeColor="accent4"/>
          <w:left w:val="single" w:sz="8" w:space="0" w:color="C3C3C3" w:themeColor="accent4"/>
          <w:bottom w:val="single" w:sz="18" w:space="0" w:color="C3C3C3" w:themeColor="accent4"/>
          <w:right w:val="single" w:sz="8" w:space="0" w:color="C3C3C3" w:themeColor="accent4"/>
          <w:insideH w:val="nil"/>
          <w:insideV w:val="single" w:sz="8" w:space="0" w:color="C3C3C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3C3C3" w:themeColor="accent4"/>
          <w:left w:val="single" w:sz="8" w:space="0" w:color="C3C3C3" w:themeColor="accent4"/>
          <w:bottom w:val="single" w:sz="8" w:space="0" w:color="C3C3C3" w:themeColor="accent4"/>
          <w:right w:val="single" w:sz="8" w:space="0" w:color="C3C3C3" w:themeColor="accent4"/>
          <w:insideH w:val="nil"/>
          <w:insideV w:val="single" w:sz="8" w:space="0" w:color="C3C3C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3C3C3" w:themeColor="accent4"/>
          <w:left w:val="single" w:sz="8" w:space="0" w:color="C3C3C3" w:themeColor="accent4"/>
          <w:bottom w:val="single" w:sz="8" w:space="0" w:color="C3C3C3" w:themeColor="accent4"/>
          <w:right w:val="single" w:sz="8" w:space="0" w:color="C3C3C3" w:themeColor="accent4"/>
        </w:tcBorders>
      </w:tcPr>
    </w:tblStylePr>
    <w:tblStylePr w:type="band1Vert">
      <w:tblPr/>
      <w:tcPr>
        <w:tcBorders>
          <w:top w:val="single" w:sz="8" w:space="0" w:color="C3C3C3" w:themeColor="accent4"/>
          <w:left w:val="single" w:sz="8" w:space="0" w:color="C3C3C3" w:themeColor="accent4"/>
          <w:bottom w:val="single" w:sz="8" w:space="0" w:color="C3C3C3" w:themeColor="accent4"/>
          <w:right w:val="single" w:sz="8" w:space="0" w:color="C3C3C3" w:themeColor="accent4"/>
        </w:tcBorders>
        <w:shd w:val="clear" w:color="auto" w:fill="F0F0F0" w:themeFill="accent4" w:themeFillTint="3F"/>
      </w:tcPr>
    </w:tblStylePr>
    <w:tblStylePr w:type="band1Horz">
      <w:tblPr/>
      <w:tcPr>
        <w:tcBorders>
          <w:top w:val="single" w:sz="8" w:space="0" w:color="C3C3C3" w:themeColor="accent4"/>
          <w:left w:val="single" w:sz="8" w:space="0" w:color="C3C3C3" w:themeColor="accent4"/>
          <w:bottom w:val="single" w:sz="8" w:space="0" w:color="C3C3C3" w:themeColor="accent4"/>
          <w:right w:val="single" w:sz="8" w:space="0" w:color="C3C3C3" w:themeColor="accent4"/>
          <w:insideV w:val="single" w:sz="8" w:space="0" w:color="C3C3C3" w:themeColor="accent4"/>
        </w:tcBorders>
        <w:shd w:val="clear" w:color="auto" w:fill="F0F0F0" w:themeFill="accent4" w:themeFillTint="3F"/>
      </w:tcPr>
    </w:tblStylePr>
    <w:tblStylePr w:type="band2Horz">
      <w:tblPr/>
      <w:tcPr>
        <w:tcBorders>
          <w:top w:val="single" w:sz="8" w:space="0" w:color="C3C3C3" w:themeColor="accent4"/>
          <w:left w:val="single" w:sz="8" w:space="0" w:color="C3C3C3" w:themeColor="accent4"/>
          <w:bottom w:val="single" w:sz="8" w:space="0" w:color="C3C3C3" w:themeColor="accent4"/>
          <w:right w:val="single" w:sz="8" w:space="0" w:color="C3C3C3" w:themeColor="accent4"/>
          <w:insideV w:val="single" w:sz="8" w:space="0" w:color="C3C3C3" w:themeColor="accent4"/>
        </w:tcBorders>
      </w:tcPr>
    </w:tblStylePr>
  </w:style>
  <w:style w:type="table" w:styleId="LightGrid-Accent5">
    <w:name w:val="Light Grid Accent 5"/>
    <w:basedOn w:val="TableNormal"/>
    <w:uiPriority w:val="62"/>
    <w:semiHidden/>
    <w:rsid w:val="0058629F"/>
    <w:pPr>
      <w:spacing w:line="240" w:lineRule="auto"/>
    </w:pPr>
    <w:tblPr>
      <w:tblStyleRowBandSize w:val="1"/>
      <w:tblStyleColBandSize w:val="1"/>
      <w:tblBorders>
        <w:top w:val="single" w:sz="8" w:space="0" w:color="EDFF9D" w:themeColor="accent5"/>
        <w:left w:val="single" w:sz="8" w:space="0" w:color="EDFF9D" w:themeColor="accent5"/>
        <w:bottom w:val="single" w:sz="8" w:space="0" w:color="EDFF9D" w:themeColor="accent5"/>
        <w:right w:val="single" w:sz="8" w:space="0" w:color="EDFF9D" w:themeColor="accent5"/>
        <w:insideH w:val="single" w:sz="8" w:space="0" w:color="EDFF9D" w:themeColor="accent5"/>
        <w:insideV w:val="single" w:sz="8" w:space="0" w:color="EDFF9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FF9D" w:themeColor="accent5"/>
          <w:left w:val="single" w:sz="8" w:space="0" w:color="EDFF9D" w:themeColor="accent5"/>
          <w:bottom w:val="single" w:sz="18" w:space="0" w:color="EDFF9D" w:themeColor="accent5"/>
          <w:right w:val="single" w:sz="8" w:space="0" w:color="EDFF9D" w:themeColor="accent5"/>
          <w:insideH w:val="nil"/>
          <w:insideV w:val="single" w:sz="8" w:space="0" w:color="EDFF9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FF9D" w:themeColor="accent5"/>
          <w:left w:val="single" w:sz="8" w:space="0" w:color="EDFF9D" w:themeColor="accent5"/>
          <w:bottom w:val="single" w:sz="8" w:space="0" w:color="EDFF9D" w:themeColor="accent5"/>
          <w:right w:val="single" w:sz="8" w:space="0" w:color="EDFF9D" w:themeColor="accent5"/>
          <w:insideH w:val="nil"/>
          <w:insideV w:val="single" w:sz="8" w:space="0" w:color="EDFF9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FF9D" w:themeColor="accent5"/>
          <w:left w:val="single" w:sz="8" w:space="0" w:color="EDFF9D" w:themeColor="accent5"/>
          <w:bottom w:val="single" w:sz="8" w:space="0" w:color="EDFF9D" w:themeColor="accent5"/>
          <w:right w:val="single" w:sz="8" w:space="0" w:color="EDFF9D" w:themeColor="accent5"/>
        </w:tcBorders>
      </w:tcPr>
    </w:tblStylePr>
    <w:tblStylePr w:type="band1Vert">
      <w:tblPr/>
      <w:tcPr>
        <w:tcBorders>
          <w:top w:val="single" w:sz="8" w:space="0" w:color="EDFF9D" w:themeColor="accent5"/>
          <w:left w:val="single" w:sz="8" w:space="0" w:color="EDFF9D" w:themeColor="accent5"/>
          <w:bottom w:val="single" w:sz="8" w:space="0" w:color="EDFF9D" w:themeColor="accent5"/>
          <w:right w:val="single" w:sz="8" w:space="0" w:color="EDFF9D" w:themeColor="accent5"/>
        </w:tcBorders>
        <w:shd w:val="clear" w:color="auto" w:fill="FAFFE6" w:themeFill="accent5" w:themeFillTint="3F"/>
      </w:tcPr>
    </w:tblStylePr>
    <w:tblStylePr w:type="band1Horz">
      <w:tblPr/>
      <w:tcPr>
        <w:tcBorders>
          <w:top w:val="single" w:sz="8" w:space="0" w:color="EDFF9D" w:themeColor="accent5"/>
          <w:left w:val="single" w:sz="8" w:space="0" w:color="EDFF9D" w:themeColor="accent5"/>
          <w:bottom w:val="single" w:sz="8" w:space="0" w:color="EDFF9D" w:themeColor="accent5"/>
          <w:right w:val="single" w:sz="8" w:space="0" w:color="EDFF9D" w:themeColor="accent5"/>
          <w:insideV w:val="single" w:sz="8" w:space="0" w:color="EDFF9D" w:themeColor="accent5"/>
        </w:tcBorders>
        <w:shd w:val="clear" w:color="auto" w:fill="FAFFE6" w:themeFill="accent5" w:themeFillTint="3F"/>
      </w:tcPr>
    </w:tblStylePr>
    <w:tblStylePr w:type="band2Horz">
      <w:tblPr/>
      <w:tcPr>
        <w:tcBorders>
          <w:top w:val="single" w:sz="8" w:space="0" w:color="EDFF9D" w:themeColor="accent5"/>
          <w:left w:val="single" w:sz="8" w:space="0" w:color="EDFF9D" w:themeColor="accent5"/>
          <w:bottom w:val="single" w:sz="8" w:space="0" w:color="EDFF9D" w:themeColor="accent5"/>
          <w:right w:val="single" w:sz="8" w:space="0" w:color="EDFF9D" w:themeColor="accent5"/>
          <w:insideV w:val="single" w:sz="8" w:space="0" w:color="EDFF9D" w:themeColor="accent5"/>
        </w:tcBorders>
      </w:tcPr>
    </w:tblStylePr>
  </w:style>
  <w:style w:type="table" w:styleId="LightGrid-Accent6">
    <w:name w:val="Light Grid Accent 6"/>
    <w:basedOn w:val="TableNormal"/>
    <w:uiPriority w:val="62"/>
    <w:semiHidden/>
    <w:rsid w:val="0058629F"/>
    <w:pPr>
      <w:spacing w:line="240" w:lineRule="auto"/>
    </w:pPr>
    <w:tblPr>
      <w:tblStyleRowBandSize w:val="1"/>
      <w:tblStyleColBandSize w:val="1"/>
      <w:tblBorders>
        <w:top w:val="single" w:sz="8" w:space="0" w:color="F2F2F2" w:themeColor="accent6"/>
        <w:left w:val="single" w:sz="8" w:space="0" w:color="F2F2F2" w:themeColor="accent6"/>
        <w:bottom w:val="single" w:sz="8" w:space="0" w:color="F2F2F2" w:themeColor="accent6"/>
        <w:right w:val="single" w:sz="8" w:space="0" w:color="F2F2F2" w:themeColor="accent6"/>
        <w:insideH w:val="single" w:sz="8" w:space="0" w:color="F2F2F2" w:themeColor="accent6"/>
        <w:insideV w:val="single" w:sz="8" w:space="0" w:color="F2F2F2"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F2F2" w:themeColor="accent6"/>
          <w:left w:val="single" w:sz="8" w:space="0" w:color="F2F2F2" w:themeColor="accent6"/>
          <w:bottom w:val="single" w:sz="18" w:space="0" w:color="F2F2F2" w:themeColor="accent6"/>
          <w:right w:val="single" w:sz="8" w:space="0" w:color="F2F2F2" w:themeColor="accent6"/>
          <w:insideH w:val="nil"/>
          <w:insideV w:val="single" w:sz="8" w:space="0" w:color="F2F2F2"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F2F2" w:themeColor="accent6"/>
          <w:left w:val="single" w:sz="8" w:space="0" w:color="F2F2F2" w:themeColor="accent6"/>
          <w:bottom w:val="single" w:sz="8" w:space="0" w:color="F2F2F2" w:themeColor="accent6"/>
          <w:right w:val="single" w:sz="8" w:space="0" w:color="F2F2F2" w:themeColor="accent6"/>
          <w:insideH w:val="nil"/>
          <w:insideV w:val="single" w:sz="8" w:space="0" w:color="F2F2F2"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F2F2" w:themeColor="accent6"/>
          <w:left w:val="single" w:sz="8" w:space="0" w:color="F2F2F2" w:themeColor="accent6"/>
          <w:bottom w:val="single" w:sz="8" w:space="0" w:color="F2F2F2" w:themeColor="accent6"/>
          <w:right w:val="single" w:sz="8" w:space="0" w:color="F2F2F2" w:themeColor="accent6"/>
        </w:tcBorders>
      </w:tcPr>
    </w:tblStylePr>
    <w:tblStylePr w:type="band1Vert">
      <w:tblPr/>
      <w:tcPr>
        <w:tcBorders>
          <w:top w:val="single" w:sz="8" w:space="0" w:color="F2F2F2" w:themeColor="accent6"/>
          <w:left w:val="single" w:sz="8" w:space="0" w:color="F2F2F2" w:themeColor="accent6"/>
          <w:bottom w:val="single" w:sz="8" w:space="0" w:color="F2F2F2" w:themeColor="accent6"/>
          <w:right w:val="single" w:sz="8" w:space="0" w:color="F2F2F2" w:themeColor="accent6"/>
        </w:tcBorders>
        <w:shd w:val="clear" w:color="auto" w:fill="FBFBFB" w:themeFill="accent6" w:themeFillTint="3F"/>
      </w:tcPr>
    </w:tblStylePr>
    <w:tblStylePr w:type="band1Horz">
      <w:tblPr/>
      <w:tcPr>
        <w:tcBorders>
          <w:top w:val="single" w:sz="8" w:space="0" w:color="F2F2F2" w:themeColor="accent6"/>
          <w:left w:val="single" w:sz="8" w:space="0" w:color="F2F2F2" w:themeColor="accent6"/>
          <w:bottom w:val="single" w:sz="8" w:space="0" w:color="F2F2F2" w:themeColor="accent6"/>
          <w:right w:val="single" w:sz="8" w:space="0" w:color="F2F2F2" w:themeColor="accent6"/>
          <w:insideV w:val="single" w:sz="8" w:space="0" w:color="F2F2F2" w:themeColor="accent6"/>
        </w:tcBorders>
        <w:shd w:val="clear" w:color="auto" w:fill="FBFBFB" w:themeFill="accent6" w:themeFillTint="3F"/>
      </w:tcPr>
    </w:tblStylePr>
    <w:tblStylePr w:type="band2Horz">
      <w:tblPr/>
      <w:tcPr>
        <w:tcBorders>
          <w:top w:val="single" w:sz="8" w:space="0" w:color="F2F2F2" w:themeColor="accent6"/>
          <w:left w:val="single" w:sz="8" w:space="0" w:color="F2F2F2" w:themeColor="accent6"/>
          <w:bottom w:val="single" w:sz="8" w:space="0" w:color="F2F2F2" w:themeColor="accent6"/>
          <w:right w:val="single" w:sz="8" w:space="0" w:color="F2F2F2" w:themeColor="accent6"/>
          <w:insideV w:val="single" w:sz="8" w:space="0" w:color="F2F2F2" w:themeColor="accent6"/>
        </w:tcBorders>
      </w:tcPr>
    </w:tblStylePr>
  </w:style>
  <w:style w:type="table" w:styleId="LightList">
    <w:name w:val="Light List"/>
    <w:basedOn w:val="TableNormal"/>
    <w:uiPriority w:val="61"/>
    <w:semiHidden/>
    <w:rsid w:val="0058629F"/>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rsid w:val="0058629F"/>
    <w:pPr>
      <w:spacing w:line="240" w:lineRule="auto"/>
    </w:pPr>
    <w:tblPr>
      <w:tblStyleRowBandSize w:val="1"/>
      <w:tblStyleColBandSize w:val="1"/>
      <w:tblBorders>
        <w:top w:val="single" w:sz="8" w:space="0" w:color="000000" w:themeColor="accent1"/>
        <w:left w:val="single" w:sz="8" w:space="0" w:color="000000" w:themeColor="accent1"/>
        <w:bottom w:val="single" w:sz="8" w:space="0" w:color="000000" w:themeColor="accent1"/>
        <w:right w:val="single" w:sz="8" w:space="0" w:color="000000" w:themeColor="accent1"/>
      </w:tblBorders>
    </w:tblPr>
    <w:tblStylePr w:type="firstRow">
      <w:pPr>
        <w:spacing w:before="0" w:after="0" w:line="240" w:lineRule="auto"/>
      </w:pPr>
      <w:rPr>
        <w:b/>
        <w:bCs/>
        <w:color w:val="FFFFFF" w:themeColor="background1"/>
      </w:rPr>
      <w:tblPr/>
      <w:tcPr>
        <w:shd w:val="clear" w:color="auto" w:fill="000000" w:themeFill="accent1"/>
      </w:tcPr>
    </w:tblStylePr>
    <w:tblStylePr w:type="lastRow">
      <w:pPr>
        <w:spacing w:before="0" w:after="0" w:line="240" w:lineRule="auto"/>
      </w:pPr>
      <w:rPr>
        <w:b/>
        <w:bCs/>
      </w:rPr>
      <w:tblPr/>
      <w:tcPr>
        <w:tcBorders>
          <w:top w:val="double" w:sz="6" w:space="0" w:color="000000" w:themeColor="accent1"/>
          <w:left w:val="single" w:sz="8" w:space="0" w:color="000000" w:themeColor="accent1"/>
          <w:bottom w:val="single" w:sz="8" w:space="0" w:color="000000" w:themeColor="accent1"/>
          <w:right w:val="single" w:sz="8" w:space="0" w:color="000000" w:themeColor="accent1"/>
        </w:tcBorders>
      </w:tcPr>
    </w:tblStylePr>
    <w:tblStylePr w:type="firstCol">
      <w:rPr>
        <w:b/>
        <w:bCs/>
      </w:rPr>
    </w:tblStylePr>
    <w:tblStylePr w:type="lastCol">
      <w:rPr>
        <w:b/>
        <w:bCs/>
      </w:rPr>
    </w:tblStylePr>
    <w:tblStylePr w:type="band1Vert">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tblStylePr w:type="band1Horz">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style>
  <w:style w:type="table" w:styleId="LightList-Accent2">
    <w:name w:val="Light List Accent 2"/>
    <w:basedOn w:val="TableNormal"/>
    <w:uiPriority w:val="61"/>
    <w:semiHidden/>
    <w:rsid w:val="0058629F"/>
    <w:pPr>
      <w:spacing w:line="240" w:lineRule="auto"/>
    </w:pPr>
    <w:tblPr>
      <w:tblStyleRowBandSize w:val="1"/>
      <w:tblStyleColBandSize w:val="1"/>
      <w:tblBorders>
        <w:top w:val="single" w:sz="8" w:space="0" w:color="D2FF0A" w:themeColor="accent2"/>
        <w:left w:val="single" w:sz="8" w:space="0" w:color="D2FF0A" w:themeColor="accent2"/>
        <w:bottom w:val="single" w:sz="8" w:space="0" w:color="D2FF0A" w:themeColor="accent2"/>
        <w:right w:val="single" w:sz="8" w:space="0" w:color="D2FF0A" w:themeColor="accent2"/>
      </w:tblBorders>
    </w:tblPr>
    <w:tblStylePr w:type="firstRow">
      <w:pPr>
        <w:spacing w:before="0" w:after="0" w:line="240" w:lineRule="auto"/>
      </w:pPr>
      <w:rPr>
        <w:b/>
        <w:bCs/>
        <w:color w:val="FFFFFF" w:themeColor="background1"/>
      </w:rPr>
      <w:tblPr/>
      <w:tcPr>
        <w:shd w:val="clear" w:color="auto" w:fill="D2FF0A" w:themeFill="accent2"/>
      </w:tcPr>
    </w:tblStylePr>
    <w:tblStylePr w:type="lastRow">
      <w:pPr>
        <w:spacing w:before="0" w:after="0" w:line="240" w:lineRule="auto"/>
      </w:pPr>
      <w:rPr>
        <w:b/>
        <w:bCs/>
      </w:rPr>
      <w:tblPr/>
      <w:tcPr>
        <w:tcBorders>
          <w:top w:val="double" w:sz="6" w:space="0" w:color="D2FF0A" w:themeColor="accent2"/>
          <w:left w:val="single" w:sz="8" w:space="0" w:color="D2FF0A" w:themeColor="accent2"/>
          <w:bottom w:val="single" w:sz="8" w:space="0" w:color="D2FF0A" w:themeColor="accent2"/>
          <w:right w:val="single" w:sz="8" w:space="0" w:color="D2FF0A" w:themeColor="accent2"/>
        </w:tcBorders>
      </w:tcPr>
    </w:tblStylePr>
    <w:tblStylePr w:type="firstCol">
      <w:rPr>
        <w:b/>
        <w:bCs/>
      </w:rPr>
    </w:tblStylePr>
    <w:tblStylePr w:type="lastCol">
      <w:rPr>
        <w:b/>
        <w:bCs/>
      </w:rPr>
    </w:tblStylePr>
    <w:tblStylePr w:type="band1Vert">
      <w:tblPr/>
      <w:tcPr>
        <w:tcBorders>
          <w:top w:val="single" w:sz="8" w:space="0" w:color="D2FF0A" w:themeColor="accent2"/>
          <w:left w:val="single" w:sz="8" w:space="0" w:color="D2FF0A" w:themeColor="accent2"/>
          <w:bottom w:val="single" w:sz="8" w:space="0" w:color="D2FF0A" w:themeColor="accent2"/>
          <w:right w:val="single" w:sz="8" w:space="0" w:color="D2FF0A" w:themeColor="accent2"/>
        </w:tcBorders>
      </w:tcPr>
    </w:tblStylePr>
    <w:tblStylePr w:type="band1Horz">
      <w:tblPr/>
      <w:tcPr>
        <w:tcBorders>
          <w:top w:val="single" w:sz="8" w:space="0" w:color="D2FF0A" w:themeColor="accent2"/>
          <w:left w:val="single" w:sz="8" w:space="0" w:color="D2FF0A" w:themeColor="accent2"/>
          <w:bottom w:val="single" w:sz="8" w:space="0" w:color="D2FF0A" w:themeColor="accent2"/>
          <w:right w:val="single" w:sz="8" w:space="0" w:color="D2FF0A" w:themeColor="accent2"/>
        </w:tcBorders>
      </w:tcPr>
    </w:tblStylePr>
  </w:style>
  <w:style w:type="table" w:styleId="LightList-Accent3">
    <w:name w:val="Light List Accent 3"/>
    <w:basedOn w:val="TableNormal"/>
    <w:uiPriority w:val="61"/>
    <w:semiHidden/>
    <w:rsid w:val="0058629F"/>
    <w:pPr>
      <w:spacing w:line="240" w:lineRule="auto"/>
    </w:pPr>
    <w:tblPr>
      <w:tblStyleRowBandSize w:val="1"/>
      <w:tblStyleColBandSize w:val="1"/>
      <w:tblBorders>
        <w:top w:val="single" w:sz="8" w:space="0" w:color="737373" w:themeColor="accent3"/>
        <w:left w:val="single" w:sz="8" w:space="0" w:color="737373" w:themeColor="accent3"/>
        <w:bottom w:val="single" w:sz="8" w:space="0" w:color="737373" w:themeColor="accent3"/>
        <w:right w:val="single" w:sz="8" w:space="0" w:color="737373" w:themeColor="accent3"/>
      </w:tblBorders>
    </w:tblPr>
    <w:tblStylePr w:type="firstRow">
      <w:pPr>
        <w:spacing w:before="0" w:after="0" w:line="240" w:lineRule="auto"/>
      </w:pPr>
      <w:rPr>
        <w:b/>
        <w:bCs/>
        <w:color w:val="FFFFFF" w:themeColor="background1"/>
      </w:rPr>
      <w:tblPr/>
      <w:tcPr>
        <w:shd w:val="clear" w:color="auto" w:fill="737373" w:themeFill="accent3"/>
      </w:tcPr>
    </w:tblStylePr>
    <w:tblStylePr w:type="lastRow">
      <w:pPr>
        <w:spacing w:before="0" w:after="0" w:line="240" w:lineRule="auto"/>
      </w:pPr>
      <w:rPr>
        <w:b/>
        <w:bCs/>
      </w:rPr>
      <w:tblPr/>
      <w:tcPr>
        <w:tcBorders>
          <w:top w:val="double" w:sz="6" w:space="0" w:color="737373" w:themeColor="accent3"/>
          <w:left w:val="single" w:sz="8" w:space="0" w:color="737373" w:themeColor="accent3"/>
          <w:bottom w:val="single" w:sz="8" w:space="0" w:color="737373" w:themeColor="accent3"/>
          <w:right w:val="single" w:sz="8" w:space="0" w:color="737373" w:themeColor="accent3"/>
        </w:tcBorders>
      </w:tcPr>
    </w:tblStylePr>
    <w:tblStylePr w:type="firstCol">
      <w:rPr>
        <w:b/>
        <w:bCs/>
      </w:rPr>
    </w:tblStylePr>
    <w:tblStylePr w:type="lastCol">
      <w:rPr>
        <w:b/>
        <w:bCs/>
      </w:rPr>
    </w:tblStylePr>
    <w:tblStylePr w:type="band1Vert">
      <w:tblPr/>
      <w:tcPr>
        <w:tcBorders>
          <w:top w:val="single" w:sz="8" w:space="0" w:color="737373" w:themeColor="accent3"/>
          <w:left w:val="single" w:sz="8" w:space="0" w:color="737373" w:themeColor="accent3"/>
          <w:bottom w:val="single" w:sz="8" w:space="0" w:color="737373" w:themeColor="accent3"/>
          <w:right w:val="single" w:sz="8" w:space="0" w:color="737373" w:themeColor="accent3"/>
        </w:tcBorders>
      </w:tcPr>
    </w:tblStylePr>
    <w:tblStylePr w:type="band1Horz">
      <w:tblPr/>
      <w:tcPr>
        <w:tcBorders>
          <w:top w:val="single" w:sz="8" w:space="0" w:color="737373" w:themeColor="accent3"/>
          <w:left w:val="single" w:sz="8" w:space="0" w:color="737373" w:themeColor="accent3"/>
          <w:bottom w:val="single" w:sz="8" w:space="0" w:color="737373" w:themeColor="accent3"/>
          <w:right w:val="single" w:sz="8" w:space="0" w:color="737373" w:themeColor="accent3"/>
        </w:tcBorders>
      </w:tcPr>
    </w:tblStylePr>
  </w:style>
  <w:style w:type="table" w:styleId="LightList-Accent4">
    <w:name w:val="Light List Accent 4"/>
    <w:basedOn w:val="TableNormal"/>
    <w:uiPriority w:val="61"/>
    <w:semiHidden/>
    <w:rsid w:val="0058629F"/>
    <w:pPr>
      <w:spacing w:line="240" w:lineRule="auto"/>
    </w:pPr>
    <w:tblPr>
      <w:tblStyleRowBandSize w:val="1"/>
      <w:tblStyleColBandSize w:val="1"/>
      <w:tblBorders>
        <w:top w:val="single" w:sz="8" w:space="0" w:color="C3C3C3" w:themeColor="accent4"/>
        <w:left w:val="single" w:sz="8" w:space="0" w:color="C3C3C3" w:themeColor="accent4"/>
        <w:bottom w:val="single" w:sz="8" w:space="0" w:color="C3C3C3" w:themeColor="accent4"/>
        <w:right w:val="single" w:sz="8" w:space="0" w:color="C3C3C3" w:themeColor="accent4"/>
      </w:tblBorders>
    </w:tblPr>
    <w:tblStylePr w:type="firstRow">
      <w:pPr>
        <w:spacing w:before="0" w:after="0" w:line="240" w:lineRule="auto"/>
      </w:pPr>
      <w:rPr>
        <w:b/>
        <w:bCs/>
        <w:color w:val="FFFFFF" w:themeColor="background1"/>
      </w:rPr>
      <w:tblPr/>
      <w:tcPr>
        <w:shd w:val="clear" w:color="auto" w:fill="C3C3C3" w:themeFill="accent4"/>
      </w:tcPr>
    </w:tblStylePr>
    <w:tblStylePr w:type="lastRow">
      <w:pPr>
        <w:spacing w:before="0" w:after="0" w:line="240" w:lineRule="auto"/>
      </w:pPr>
      <w:rPr>
        <w:b/>
        <w:bCs/>
      </w:rPr>
      <w:tblPr/>
      <w:tcPr>
        <w:tcBorders>
          <w:top w:val="double" w:sz="6" w:space="0" w:color="C3C3C3" w:themeColor="accent4"/>
          <w:left w:val="single" w:sz="8" w:space="0" w:color="C3C3C3" w:themeColor="accent4"/>
          <w:bottom w:val="single" w:sz="8" w:space="0" w:color="C3C3C3" w:themeColor="accent4"/>
          <w:right w:val="single" w:sz="8" w:space="0" w:color="C3C3C3" w:themeColor="accent4"/>
        </w:tcBorders>
      </w:tcPr>
    </w:tblStylePr>
    <w:tblStylePr w:type="firstCol">
      <w:rPr>
        <w:b/>
        <w:bCs/>
      </w:rPr>
    </w:tblStylePr>
    <w:tblStylePr w:type="lastCol">
      <w:rPr>
        <w:b/>
        <w:bCs/>
      </w:rPr>
    </w:tblStylePr>
    <w:tblStylePr w:type="band1Vert">
      <w:tblPr/>
      <w:tcPr>
        <w:tcBorders>
          <w:top w:val="single" w:sz="8" w:space="0" w:color="C3C3C3" w:themeColor="accent4"/>
          <w:left w:val="single" w:sz="8" w:space="0" w:color="C3C3C3" w:themeColor="accent4"/>
          <w:bottom w:val="single" w:sz="8" w:space="0" w:color="C3C3C3" w:themeColor="accent4"/>
          <w:right w:val="single" w:sz="8" w:space="0" w:color="C3C3C3" w:themeColor="accent4"/>
        </w:tcBorders>
      </w:tcPr>
    </w:tblStylePr>
    <w:tblStylePr w:type="band1Horz">
      <w:tblPr/>
      <w:tcPr>
        <w:tcBorders>
          <w:top w:val="single" w:sz="8" w:space="0" w:color="C3C3C3" w:themeColor="accent4"/>
          <w:left w:val="single" w:sz="8" w:space="0" w:color="C3C3C3" w:themeColor="accent4"/>
          <w:bottom w:val="single" w:sz="8" w:space="0" w:color="C3C3C3" w:themeColor="accent4"/>
          <w:right w:val="single" w:sz="8" w:space="0" w:color="C3C3C3" w:themeColor="accent4"/>
        </w:tcBorders>
      </w:tcPr>
    </w:tblStylePr>
  </w:style>
  <w:style w:type="table" w:styleId="LightList-Accent5">
    <w:name w:val="Light List Accent 5"/>
    <w:basedOn w:val="TableNormal"/>
    <w:uiPriority w:val="61"/>
    <w:semiHidden/>
    <w:rsid w:val="0058629F"/>
    <w:pPr>
      <w:spacing w:line="240" w:lineRule="auto"/>
    </w:pPr>
    <w:tblPr>
      <w:tblStyleRowBandSize w:val="1"/>
      <w:tblStyleColBandSize w:val="1"/>
      <w:tblBorders>
        <w:top w:val="single" w:sz="8" w:space="0" w:color="EDFF9D" w:themeColor="accent5"/>
        <w:left w:val="single" w:sz="8" w:space="0" w:color="EDFF9D" w:themeColor="accent5"/>
        <w:bottom w:val="single" w:sz="8" w:space="0" w:color="EDFF9D" w:themeColor="accent5"/>
        <w:right w:val="single" w:sz="8" w:space="0" w:color="EDFF9D" w:themeColor="accent5"/>
      </w:tblBorders>
    </w:tblPr>
    <w:tblStylePr w:type="firstRow">
      <w:pPr>
        <w:spacing w:before="0" w:after="0" w:line="240" w:lineRule="auto"/>
      </w:pPr>
      <w:rPr>
        <w:b/>
        <w:bCs/>
        <w:color w:val="FFFFFF" w:themeColor="background1"/>
      </w:rPr>
      <w:tblPr/>
      <w:tcPr>
        <w:shd w:val="clear" w:color="auto" w:fill="EDFF9D" w:themeFill="accent5"/>
      </w:tcPr>
    </w:tblStylePr>
    <w:tblStylePr w:type="lastRow">
      <w:pPr>
        <w:spacing w:before="0" w:after="0" w:line="240" w:lineRule="auto"/>
      </w:pPr>
      <w:rPr>
        <w:b/>
        <w:bCs/>
      </w:rPr>
      <w:tblPr/>
      <w:tcPr>
        <w:tcBorders>
          <w:top w:val="double" w:sz="6" w:space="0" w:color="EDFF9D" w:themeColor="accent5"/>
          <w:left w:val="single" w:sz="8" w:space="0" w:color="EDFF9D" w:themeColor="accent5"/>
          <w:bottom w:val="single" w:sz="8" w:space="0" w:color="EDFF9D" w:themeColor="accent5"/>
          <w:right w:val="single" w:sz="8" w:space="0" w:color="EDFF9D" w:themeColor="accent5"/>
        </w:tcBorders>
      </w:tcPr>
    </w:tblStylePr>
    <w:tblStylePr w:type="firstCol">
      <w:rPr>
        <w:b/>
        <w:bCs/>
      </w:rPr>
    </w:tblStylePr>
    <w:tblStylePr w:type="lastCol">
      <w:rPr>
        <w:b/>
        <w:bCs/>
      </w:rPr>
    </w:tblStylePr>
    <w:tblStylePr w:type="band1Vert">
      <w:tblPr/>
      <w:tcPr>
        <w:tcBorders>
          <w:top w:val="single" w:sz="8" w:space="0" w:color="EDFF9D" w:themeColor="accent5"/>
          <w:left w:val="single" w:sz="8" w:space="0" w:color="EDFF9D" w:themeColor="accent5"/>
          <w:bottom w:val="single" w:sz="8" w:space="0" w:color="EDFF9D" w:themeColor="accent5"/>
          <w:right w:val="single" w:sz="8" w:space="0" w:color="EDFF9D" w:themeColor="accent5"/>
        </w:tcBorders>
      </w:tcPr>
    </w:tblStylePr>
    <w:tblStylePr w:type="band1Horz">
      <w:tblPr/>
      <w:tcPr>
        <w:tcBorders>
          <w:top w:val="single" w:sz="8" w:space="0" w:color="EDFF9D" w:themeColor="accent5"/>
          <w:left w:val="single" w:sz="8" w:space="0" w:color="EDFF9D" w:themeColor="accent5"/>
          <w:bottom w:val="single" w:sz="8" w:space="0" w:color="EDFF9D" w:themeColor="accent5"/>
          <w:right w:val="single" w:sz="8" w:space="0" w:color="EDFF9D" w:themeColor="accent5"/>
        </w:tcBorders>
      </w:tcPr>
    </w:tblStylePr>
  </w:style>
  <w:style w:type="table" w:styleId="LightList-Accent6">
    <w:name w:val="Light List Accent 6"/>
    <w:basedOn w:val="TableNormal"/>
    <w:uiPriority w:val="61"/>
    <w:semiHidden/>
    <w:rsid w:val="0058629F"/>
    <w:pPr>
      <w:spacing w:line="240" w:lineRule="auto"/>
    </w:pPr>
    <w:tblPr>
      <w:tblStyleRowBandSize w:val="1"/>
      <w:tblStyleColBandSize w:val="1"/>
      <w:tblBorders>
        <w:top w:val="single" w:sz="8" w:space="0" w:color="F2F2F2" w:themeColor="accent6"/>
        <w:left w:val="single" w:sz="8" w:space="0" w:color="F2F2F2" w:themeColor="accent6"/>
        <w:bottom w:val="single" w:sz="8" w:space="0" w:color="F2F2F2" w:themeColor="accent6"/>
        <w:right w:val="single" w:sz="8" w:space="0" w:color="F2F2F2" w:themeColor="accent6"/>
      </w:tblBorders>
    </w:tblPr>
    <w:tblStylePr w:type="firstRow">
      <w:pPr>
        <w:spacing w:before="0" w:after="0" w:line="240" w:lineRule="auto"/>
      </w:pPr>
      <w:rPr>
        <w:b/>
        <w:bCs/>
        <w:color w:val="FFFFFF" w:themeColor="background1"/>
      </w:rPr>
      <w:tblPr/>
      <w:tcPr>
        <w:shd w:val="clear" w:color="auto" w:fill="F2F2F2" w:themeFill="accent6"/>
      </w:tcPr>
    </w:tblStylePr>
    <w:tblStylePr w:type="lastRow">
      <w:pPr>
        <w:spacing w:before="0" w:after="0" w:line="240" w:lineRule="auto"/>
      </w:pPr>
      <w:rPr>
        <w:b/>
        <w:bCs/>
      </w:rPr>
      <w:tblPr/>
      <w:tcPr>
        <w:tcBorders>
          <w:top w:val="double" w:sz="6" w:space="0" w:color="F2F2F2" w:themeColor="accent6"/>
          <w:left w:val="single" w:sz="8" w:space="0" w:color="F2F2F2" w:themeColor="accent6"/>
          <w:bottom w:val="single" w:sz="8" w:space="0" w:color="F2F2F2" w:themeColor="accent6"/>
          <w:right w:val="single" w:sz="8" w:space="0" w:color="F2F2F2" w:themeColor="accent6"/>
        </w:tcBorders>
      </w:tcPr>
    </w:tblStylePr>
    <w:tblStylePr w:type="firstCol">
      <w:rPr>
        <w:b/>
        <w:bCs/>
      </w:rPr>
    </w:tblStylePr>
    <w:tblStylePr w:type="lastCol">
      <w:rPr>
        <w:b/>
        <w:bCs/>
      </w:rPr>
    </w:tblStylePr>
    <w:tblStylePr w:type="band1Vert">
      <w:tblPr/>
      <w:tcPr>
        <w:tcBorders>
          <w:top w:val="single" w:sz="8" w:space="0" w:color="F2F2F2" w:themeColor="accent6"/>
          <w:left w:val="single" w:sz="8" w:space="0" w:color="F2F2F2" w:themeColor="accent6"/>
          <w:bottom w:val="single" w:sz="8" w:space="0" w:color="F2F2F2" w:themeColor="accent6"/>
          <w:right w:val="single" w:sz="8" w:space="0" w:color="F2F2F2" w:themeColor="accent6"/>
        </w:tcBorders>
      </w:tcPr>
    </w:tblStylePr>
    <w:tblStylePr w:type="band1Horz">
      <w:tblPr/>
      <w:tcPr>
        <w:tcBorders>
          <w:top w:val="single" w:sz="8" w:space="0" w:color="F2F2F2" w:themeColor="accent6"/>
          <w:left w:val="single" w:sz="8" w:space="0" w:color="F2F2F2" w:themeColor="accent6"/>
          <w:bottom w:val="single" w:sz="8" w:space="0" w:color="F2F2F2" w:themeColor="accent6"/>
          <w:right w:val="single" w:sz="8" w:space="0" w:color="F2F2F2" w:themeColor="accent6"/>
        </w:tcBorders>
      </w:tcPr>
    </w:tblStylePr>
  </w:style>
  <w:style w:type="table" w:styleId="LightShading">
    <w:name w:val="Light Shading"/>
    <w:basedOn w:val="TableNormal"/>
    <w:uiPriority w:val="60"/>
    <w:semiHidden/>
    <w:rsid w:val="0058629F"/>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rsid w:val="0058629F"/>
    <w:pPr>
      <w:spacing w:line="240" w:lineRule="auto"/>
    </w:pPr>
    <w:rPr>
      <w:color w:val="000000" w:themeColor="accent1" w:themeShade="BF"/>
    </w:rPr>
    <w:tblPr>
      <w:tblStyleRowBandSize w:val="1"/>
      <w:tblStyleColBandSize w:val="1"/>
      <w:tblBorders>
        <w:top w:val="single" w:sz="8" w:space="0" w:color="000000" w:themeColor="accent1"/>
        <w:bottom w:val="single" w:sz="8" w:space="0" w:color="000000" w:themeColor="accent1"/>
      </w:tblBorders>
    </w:tblPr>
    <w:tblStylePr w:type="fir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cBorders>
      </w:tcPr>
    </w:tblStylePr>
    <w:tblStylePr w:type="la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accent1" w:themeFillTint="3F"/>
      </w:tcPr>
    </w:tblStylePr>
    <w:tblStylePr w:type="band1Horz">
      <w:tblPr/>
      <w:tcPr>
        <w:tcBorders>
          <w:left w:val="nil"/>
          <w:right w:val="nil"/>
          <w:insideH w:val="nil"/>
          <w:insideV w:val="nil"/>
        </w:tcBorders>
        <w:shd w:val="clear" w:color="auto" w:fill="C0C0C0" w:themeFill="accent1" w:themeFillTint="3F"/>
      </w:tcPr>
    </w:tblStylePr>
  </w:style>
  <w:style w:type="table" w:styleId="LightShading-Accent2">
    <w:name w:val="Light Shading Accent 2"/>
    <w:basedOn w:val="TableNormal"/>
    <w:uiPriority w:val="60"/>
    <w:semiHidden/>
    <w:rsid w:val="0058629F"/>
    <w:pPr>
      <w:spacing w:line="240" w:lineRule="auto"/>
    </w:pPr>
    <w:rPr>
      <w:color w:val="A1C600" w:themeColor="accent2" w:themeShade="BF"/>
    </w:rPr>
    <w:tblPr>
      <w:tblStyleRowBandSize w:val="1"/>
      <w:tblStyleColBandSize w:val="1"/>
      <w:tblBorders>
        <w:top w:val="single" w:sz="8" w:space="0" w:color="D2FF0A" w:themeColor="accent2"/>
        <w:bottom w:val="single" w:sz="8" w:space="0" w:color="D2FF0A" w:themeColor="accent2"/>
      </w:tblBorders>
    </w:tblPr>
    <w:tblStylePr w:type="firstRow">
      <w:pPr>
        <w:spacing w:before="0" w:after="0" w:line="240" w:lineRule="auto"/>
      </w:pPr>
      <w:rPr>
        <w:b/>
        <w:bCs/>
      </w:rPr>
      <w:tblPr/>
      <w:tcPr>
        <w:tcBorders>
          <w:top w:val="single" w:sz="8" w:space="0" w:color="D2FF0A" w:themeColor="accent2"/>
          <w:left w:val="nil"/>
          <w:bottom w:val="single" w:sz="8" w:space="0" w:color="D2FF0A" w:themeColor="accent2"/>
          <w:right w:val="nil"/>
          <w:insideH w:val="nil"/>
          <w:insideV w:val="nil"/>
        </w:tcBorders>
      </w:tcPr>
    </w:tblStylePr>
    <w:tblStylePr w:type="lastRow">
      <w:pPr>
        <w:spacing w:before="0" w:after="0" w:line="240" w:lineRule="auto"/>
      </w:pPr>
      <w:rPr>
        <w:b/>
        <w:bCs/>
      </w:rPr>
      <w:tblPr/>
      <w:tcPr>
        <w:tcBorders>
          <w:top w:val="single" w:sz="8" w:space="0" w:color="D2FF0A" w:themeColor="accent2"/>
          <w:left w:val="nil"/>
          <w:bottom w:val="single" w:sz="8" w:space="0" w:color="D2FF0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FFC2" w:themeFill="accent2" w:themeFillTint="3F"/>
      </w:tcPr>
    </w:tblStylePr>
    <w:tblStylePr w:type="band1Horz">
      <w:tblPr/>
      <w:tcPr>
        <w:tcBorders>
          <w:left w:val="nil"/>
          <w:right w:val="nil"/>
          <w:insideH w:val="nil"/>
          <w:insideV w:val="nil"/>
        </w:tcBorders>
        <w:shd w:val="clear" w:color="auto" w:fill="F3FFC2" w:themeFill="accent2" w:themeFillTint="3F"/>
      </w:tcPr>
    </w:tblStylePr>
  </w:style>
  <w:style w:type="table" w:styleId="LightShading-Accent3">
    <w:name w:val="Light Shading Accent 3"/>
    <w:basedOn w:val="TableNormal"/>
    <w:uiPriority w:val="60"/>
    <w:semiHidden/>
    <w:rsid w:val="0058629F"/>
    <w:pPr>
      <w:spacing w:line="240" w:lineRule="auto"/>
    </w:pPr>
    <w:rPr>
      <w:color w:val="565656" w:themeColor="accent3" w:themeShade="BF"/>
    </w:rPr>
    <w:tblPr>
      <w:tblStyleRowBandSize w:val="1"/>
      <w:tblStyleColBandSize w:val="1"/>
      <w:tblBorders>
        <w:top w:val="single" w:sz="8" w:space="0" w:color="737373" w:themeColor="accent3"/>
        <w:bottom w:val="single" w:sz="8" w:space="0" w:color="737373" w:themeColor="accent3"/>
      </w:tblBorders>
    </w:tblPr>
    <w:tblStylePr w:type="firstRow">
      <w:pPr>
        <w:spacing w:before="0" w:after="0" w:line="240" w:lineRule="auto"/>
      </w:pPr>
      <w:rPr>
        <w:b/>
        <w:bCs/>
      </w:rPr>
      <w:tblPr/>
      <w:tcPr>
        <w:tcBorders>
          <w:top w:val="single" w:sz="8" w:space="0" w:color="737373" w:themeColor="accent3"/>
          <w:left w:val="nil"/>
          <w:bottom w:val="single" w:sz="8" w:space="0" w:color="737373" w:themeColor="accent3"/>
          <w:right w:val="nil"/>
          <w:insideH w:val="nil"/>
          <w:insideV w:val="nil"/>
        </w:tcBorders>
      </w:tcPr>
    </w:tblStylePr>
    <w:tblStylePr w:type="lastRow">
      <w:pPr>
        <w:spacing w:before="0" w:after="0" w:line="240" w:lineRule="auto"/>
      </w:pPr>
      <w:rPr>
        <w:b/>
        <w:bCs/>
      </w:rPr>
      <w:tblPr/>
      <w:tcPr>
        <w:tcBorders>
          <w:top w:val="single" w:sz="8" w:space="0" w:color="737373" w:themeColor="accent3"/>
          <w:left w:val="nil"/>
          <w:bottom w:val="single" w:sz="8" w:space="0" w:color="73737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DCDC" w:themeFill="accent3" w:themeFillTint="3F"/>
      </w:tcPr>
    </w:tblStylePr>
    <w:tblStylePr w:type="band1Horz">
      <w:tblPr/>
      <w:tcPr>
        <w:tcBorders>
          <w:left w:val="nil"/>
          <w:right w:val="nil"/>
          <w:insideH w:val="nil"/>
          <w:insideV w:val="nil"/>
        </w:tcBorders>
        <w:shd w:val="clear" w:color="auto" w:fill="DCDCDC" w:themeFill="accent3" w:themeFillTint="3F"/>
      </w:tcPr>
    </w:tblStylePr>
  </w:style>
  <w:style w:type="table" w:styleId="LightShading-Accent4">
    <w:name w:val="Light Shading Accent 4"/>
    <w:basedOn w:val="TableNormal"/>
    <w:uiPriority w:val="60"/>
    <w:semiHidden/>
    <w:rsid w:val="0058629F"/>
    <w:pPr>
      <w:spacing w:line="240" w:lineRule="auto"/>
    </w:pPr>
    <w:rPr>
      <w:color w:val="929292" w:themeColor="accent4" w:themeShade="BF"/>
    </w:rPr>
    <w:tblPr>
      <w:tblStyleRowBandSize w:val="1"/>
      <w:tblStyleColBandSize w:val="1"/>
      <w:tblBorders>
        <w:top w:val="single" w:sz="8" w:space="0" w:color="C3C3C3" w:themeColor="accent4"/>
        <w:bottom w:val="single" w:sz="8" w:space="0" w:color="C3C3C3" w:themeColor="accent4"/>
      </w:tblBorders>
    </w:tblPr>
    <w:tblStylePr w:type="firstRow">
      <w:pPr>
        <w:spacing w:before="0" w:after="0" w:line="240" w:lineRule="auto"/>
      </w:pPr>
      <w:rPr>
        <w:b/>
        <w:bCs/>
      </w:rPr>
      <w:tblPr/>
      <w:tcPr>
        <w:tcBorders>
          <w:top w:val="single" w:sz="8" w:space="0" w:color="C3C3C3" w:themeColor="accent4"/>
          <w:left w:val="nil"/>
          <w:bottom w:val="single" w:sz="8" w:space="0" w:color="C3C3C3" w:themeColor="accent4"/>
          <w:right w:val="nil"/>
          <w:insideH w:val="nil"/>
          <w:insideV w:val="nil"/>
        </w:tcBorders>
      </w:tcPr>
    </w:tblStylePr>
    <w:tblStylePr w:type="lastRow">
      <w:pPr>
        <w:spacing w:before="0" w:after="0" w:line="240" w:lineRule="auto"/>
      </w:pPr>
      <w:rPr>
        <w:b/>
        <w:bCs/>
      </w:rPr>
      <w:tblPr/>
      <w:tcPr>
        <w:tcBorders>
          <w:top w:val="single" w:sz="8" w:space="0" w:color="C3C3C3" w:themeColor="accent4"/>
          <w:left w:val="nil"/>
          <w:bottom w:val="single" w:sz="8" w:space="0" w:color="C3C3C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0F0F0" w:themeFill="accent4" w:themeFillTint="3F"/>
      </w:tcPr>
    </w:tblStylePr>
    <w:tblStylePr w:type="band1Horz">
      <w:tblPr/>
      <w:tcPr>
        <w:tcBorders>
          <w:left w:val="nil"/>
          <w:right w:val="nil"/>
          <w:insideH w:val="nil"/>
          <w:insideV w:val="nil"/>
        </w:tcBorders>
        <w:shd w:val="clear" w:color="auto" w:fill="F0F0F0" w:themeFill="accent4" w:themeFillTint="3F"/>
      </w:tcPr>
    </w:tblStylePr>
  </w:style>
  <w:style w:type="table" w:styleId="LightShading-Accent5">
    <w:name w:val="Light Shading Accent 5"/>
    <w:basedOn w:val="TableNormal"/>
    <w:uiPriority w:val="60"/>
    <w:semiHidden/>
    <w:rsid w:val="0058629F"/>
    <w:pPr>
      <w:spacing w:line="240" w:lineRule="auto"/>
    </w:pPr>
    <w:rPr>
      <w:color w:val="D9FF35" w:themeColor="accent5" w:themeShade="BF"/>
    </w:rPr>
    <w:tblPr>
      <w:tblStyleRowBandSize w:val="1"/>
      <w:tblStyleColBandSize w:val="1"/>
      <w:tblBorders>
        <w:top w:val="single" w:sz="8" w:space="0" w:color="EDFF9D" w:themeColor="accent5"/>
        <w:bottom w:val="single" w:sz="8" w:space="0" w:color="EDFF9D" w:themeColor="accent5"/>
      </w:tblBorders>
    </w:tblPr>
    <w:tblStylePr w:type="firstRow">
      <w:pPr>
        <w:spacing w:before="0" w:after="0" w:line="240" w:lineRule="auto"/>
      </w:pPr>
      <w:rPr>
        <w:b/>
        <w:bCs/>
      </w:rPr>
      <w:tblPr/>
      <w:tcPr>
        <w:tcBorders>
          <w:top w:val="single" w:sz="8" w:space="0" w:color="EDFF9D" w:themeColor="accent5"/>
          <w:left w:val="nil"/>
          <w:bottom w:val="single" w:sz="8" w:space="0" w:color="EDFF9D" w:themeColor="accent5"/>
          <w:right w:val="nil"/>
          <w:insideH w:val="nil"/>
          <w:insideV w:val="nil"/>
        </w:tcBorders>
      </w:tcPr>
    </w:tblStylePr>
    <w:tblStylePr w:type="lastRow">
      <w:pPr>
        <w:spacing w:before="0" w:after="0" w:line="240" w:lineRule="auto"/>
      </w:pPr>
      <w:rPr>
        <w:b/>
        <w:bCs/>
      </w:rPr>
      <w:tblPr/>
      <w:tcPr>
        <w:tcBorders>
          <w:top w:val="single" w:sz="8" w:space="0" w:color="EDFF9D" w:themeColor="accent5"/>
          <w:left w:val="nil"/>
          <w:bottom w:val="single" w:sz="8" w:space="0" w:color="EDFF9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FFE6" w:themeFill="accent5" w:themeFillTint="3F"/>
      </w:tcPr>
    </w:tblStylePr>
    <w:tblStylePr w:type="band1Horz">
      <w:tblPr/>
      <w:tcPr>
        <w:tcBorders>
          <w:left w:val="nil"/>
          <w:right w:val="nil"/>
          <w:insideH w:val="nil"/>
          <w:insideV w:val="nil"/>
        </w:tcBorders>
        <w:shd w:val="clear" w:color="auto" w:fill="FAFFE6" w:themeFill="accent5" w:themeFillTint="3F"/>
      </w:tcPr>
    </w:tblStylePr>
  </w:style>
  <w:style w:type="table" w:styleId="LightShading-Accent6">
    <w:name w:val="Light Shading Accent 6"/>
    <w:basedOn w:val="TableNormal"/>
    <w:uiPriority w:val="60"/>
    <w:semiHidden/>
    <w:rsid w:val="0058629F"/>
    <w:pPr>
      <w:spacing w:line="240" w:lineRule="auto"/>
    </w:pPr>
    <w:rPr>
      <w:color w:val="B5B5B5" w:themeColor="accent6" w:themeShade="BF"/>
    </w:rPr>
    <w:tblPr>
      <w:tblStyleRowBandSize w:val="1"/>
      <w:tblStyleColBandSize w:val="1"/>
      <w:tblBorders>
        <w:top w:val="single" w:sz="8" w:space="0" w:color="F2F2F2" w:themeColor="accent6"/>
        <w:bottom w:val="single" w:sz="8" w:space="0" w:color="F2F2F2" w:themeColor="accent6"/>
      </w:tblBorders>
    </w:tblPr>
    <w:tblStylePr w:type="firstRow">
      <w:pPr>
        <w:spacing w:before="0" w:after="0" w:line="240" w:lineRule="auto"/>
      </w:pPr>
      <w:rPr>
        <w:b/>
        <w:bCs/>
      </w:rPr>
      <w:tblPr/>
      <w:tcPr>
        <w:tcBorders>
          <w:top w:val="single" w:sz="8" w:space="0" w:color="F2F2F2" w:themeColor="accent6"/>
          <w:left w:val="nil"/>
          <w:bottom w:val="single" w:sz="8" w:space="0" w:color="F2F2F2" w:themeColor="accent6"/>
          <w:right w:val="nil"/>
          <w:insideH w:val="nil"/>
          <w:insideV w:val="nil"/>
        </w:tcBorders>
      </w:tcPr>
    </w:tblStylePr>
    <w:tblStylePr w:type="lastRow">
      <w:pPr>
        <w:spacing w:before="0" w:after="0" w:line="240" w:lineRule="auto"/>
      </w:pPr>
      <w:rPr>
        <w:b/>
        <w:bCs/>
      </w:rPr>
      <w:tblPr/>
      <w:tcPr>
        <w:tcBorders>
          <w:top w:val="single" w:sz="8" w:space="0" w:color="F2F2F2" w:themeColor="accent6"/>
          <w:left w:val="nil"/>
          <w:bottom w:val="single" w:sz="8" w:space="0" w:color="F2F2F2"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FBFB" w:themeFill="accent6" w:themeFillTint="3F"/>
      </w:tcPr>
    </w:tblStylePr>
    <w:tblStylePr w:type="band1Horz">
      <w:tblPr/>
      <w:tcPr>
        <w:tcBorders>
          <w:left w:val="nil"/>
          <w:right w:val="nil"/>
          <w:insideH w:val="nil"/>
          <w:insideV w:val="nil"/>
        </w:tcBorders>
        <w:shd w:val="clear" w:color="auto" w:fill="FBFBFB" w:themeFill="accent6" w:themeFillTint="3F"/>
      </w:tcPr>
    </w:tblStylePr>
  </w:style>
  <w:style w:type="table" w:styleId="ListTable1Light">
    <w:name w:val="List Table 1 Light"/>
    <w:basedOn w:val="TableNormal"/>
    <w:uiPriority w:val="46"/>
    <w:semiHidden/>
    <w:rsid w:val="0058629F"/>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semiHidden/>
    <w:rsid w:val="0058629F"/>
    <w:pPr>
      <w:spacing w:line="240" w:lineRule="auto"/>
    </w:pPr>
    <w:tblPr>
      <w:tblStyleRowBandSize w:val="1"/>
      <w:tblStyleColBandSize w:val="1"/>
    </w:tblPr>
    <w:tblStylePr w:type="firstRow">
      <w:rPr>
        <w:b/>
        <w:bCs/>
      </w:rPr>
      <w:tblPr/>
      <w:tcPr>
        <w:tcBorders>
          <w:bottom w:val="single" w:sz="4" w:space="0" w:color="666666" w:themeColor="accent1" w:themeTint="99"/>
        </w:tcBorders>
      </w:tcPr>
    </w:tblStylePr>
    <w:tblStylePr w:type="lastRow">
      <w:rPr>
        <w:b/>
        <w:bCs/>
      </w:rPr>
      <w:tblPr/>
      <w:tcPr>
        <w:tcBorders>
          <w:top w:val="single" w:sz="4" w:space="0" w:color="666666" w:themeColor="accent1" w:themeTint="99"/>
        </w:tcBorders>
      </w:tcPr>
    </w:tblStylePr>
    <w:tblStylePr w:type="firstCol">
      <w:rPr>
        <w:b/>
        <w:bCs/>
      </w:rPr>
    </w:tblStylePr>
    <w:tblStylePr w:type="lastCol">
      <w:rPr>
        <w:b/>
        <w:bCs/>
      </w:rPr>
    </w:tblStylePr>
    <w:tblStylePr w:type="band1Vert">
      <w:tblPr/>
      <w:tcPr>
        <w:shd w:val="clear" w:color="auto" w:fill="CCCCCC" w:themeFill="accent1" w:themeFillTint="33"/>
      </w:tcPr>
    </w:tblStylePr>
    <w:tblStylePr w:type="band1Horz">
      <w:tblPr/>
      <w:tcPr>
        <w:shd w:val="clear" w:color="auto" w:fill="CCCCCC" w:themeFill="accent1" w:themeFillTint="33"/>
      </w:tcPr>
    </w:tblStylePr>
  </w:style>
  <w:style w:type="table" w:styleId="ListTable1Light-Accent2">
    <w:name w:val="List Table 1 Light Accent 2"/>
    <w:basedOn w:val="TableNormal"/>
    <w:uiPriority w:val="46"/>
    <w:semiHidden/>
    <w:rsid w:val="0058629F"/>
    <w:pPr>
      <w:spacing w:line="240" w:lineRule="auto"/>
    </w:pPr>
    <w:tblPr>
      <w:tblStyleRowBandSize w:val="1"/>
      <w:tblStyleColBandSize w:val="1"/>
    </w:tblPr>
    <w:tblStylePr w:type="firstRow">
      <w:rPr>
        <w:b/>
        <w:bCs/>
      </w:rPr>
      <w:tblPr/>
      <w:tcPr>
        <w:tcBorders>
          <w:bottom w:val="single" w:sz="4" w:space="0" w:color="E3FF6C" w:themeColor="accent2" w:themeTint="99"/>
        </w:tcBorders>
      </w:tcPr>
    </w:tblStylePr>
    <w:tblStylePr w:type="lastRow">
      <w:rPr>
        <w:b/>
        <w:bCs/>
      </w:rPr>
      <w:tblPr/>
      <w:tcPr>
        <w:tcBorders>
          <w:top w:val="single" w:sz="4" w:space="0" w:color="E3FF6C" w:themeColor="accent2" w:themeTint="99"/>
        </w:tcBorders>
      </w:tcPr>
    </w:tblStylePr>
    <w:tblStylePr w:type="firstCol">
      <w:rPr>
        <w:b/>
        <w:bCs/>
      </w:rPr>
    </w:tblStylePr>
    <w:tblStylePr w:type="lastCol">
      <w:rPr>
        <w:b/>
        <w:bCs/>
      </w:rPr>
    </w:tblStylePr>
    <w:tblStylePr w:type="band1Vert">
      <w:tblPr/>
      <w:tcPr>
        <w:shd w:val="clear" w:color="auto" w:fill="F5FFCE" w:themeFill="accent2" w:themeFillTint="33"/>
      </w:tcPr>
    </w:tblStylePr>
    <w:tblStylePr w:type="band1Horz">
      <w:tblPr/>
      <w:tcPr>
        <w:shd w:val="clear" w:color="auto" w:fill="F5FFCE" w:themeFill="accent2" w:themeFillTint="33"/>
      </w:tcPr>
    </w:tblStylePr>
  </w:style>
  <w:style w:type="table" w:styleId="ListTable1Light-Accent3">
    <w:name w:val="List Table 1 Light Accent 3"/>
    <w:basedOn w:val="TableNormal"/>
    <w:uiPriority w:val="46"/>
    <w:semiHidden/>
    <w:rsid w:val="0058629F"/>
    <w:pPr>
      <w:spacing w:line="240" w:lineRule="auto"/>
    </w:pPr>
    <w:tblPr>
      <w:tblStyleRowBandSize w:val="1"/>
      <w:tblStyleColBandSize w:val="1"/>
    </w:tblPr>
    <w:tblStylePr w:type="firstRow">
      <w:rPr>
        <w:b/>
        <w:bCs/>
      </w:rPr>
      <w:tblPr/>
      <w:tcPr>
        <w:tcBorders>
          <w:bottom w:val="single" w:sz="4" w:space="0" w:color="ABABAB" w:themeColor="accent3" w:themeTint="99"/>
        </w:tcBorders>
      </w:tcPr>
    </w:tblStylePr>
    <w:tblStylePr w:type="lastRow">
      <w:rPr>
        <w:b/>
        <w:bCs/>
      </w:rPr>
      <w:tblPr/>
      <w:tcPr>
        <w:tcBorders>
          <w:top w:val="single" w:sz="4" w:space="0" w:color="ABABAB" w:themeColor="accent3" w:themeTint="99"/>
        </w:tcBorders>
      </w:tcPr>
    </w:tblStylePr>
    <w:tblStylePr w:type="firstCol">
      <w:rPr>
        <w:b/>
        <w:bCs/>
      </w:rPr>
    </w:tblStylePr>
    <w:tblStylePr w:type="lastCol">
      <w:rPr>
        <w:b/>
        <w:bCs/>
      </w:rPr>
    </w:tblStylePr>
    <w:tblStylePr w:type="band1Vert">
      <w:tblPr/>
      <w:tcPr>
        <w:shd w:val="clear" w:color="auto" w:fill="E3E3E3" w:themeFill="accent3" w:themeFillTint="33"/>
      </w:tcPr>
    </w:tblStylePr>
    <w:tblStylePr w:type="band1Horz">
      <w:tblPr/>
      <w:tcPr>
        <w:shd w:val="clear" w:color="auto" w:fill="E3E3E3" w:themeFill="accent3" w:themeFillTint="33"/>
      </w:tcPr>
    </w:tblStylePr>
  </w:style>
  <w:style w:type="table" w:styleId="ListTable1Light-Accent4">
    <w:name w:val="List Table 1 Light Accent 4"/>
    <w:basedOn w:val="TableNormal"/>
    <w:uiPriority w:val="46"/>
    <w:semiHidden/>
    <w:rsid w:val="0058629F"/>
    <w:pPr>
      <w:spacing w:line="240" w:lineRule="auto"/>
    </w:pPr>
    <w:tblPr>
      <w:tblStyleRowBandSize w:val="1"/>
      <w:tblStyleColBandSize w:val="1"/>
    </w:tblPr>
    <w:tblStylePr w:type="firstRow">
      <w:rPr>
        <w:b/>
        <w:bCs/>
      </w:rPr>
      <w:tblPr/>
      <w:tcPr>
        <w:tcBorders>
          <w:bottom w:val="single" w:sz="4" w:space="0" w:color="DBDBDB" w:themeColor="accent4" w:themeTint="99"/>
        </w:tcBorders>
      </w:tcPr>
    </w:tblStylePr>
    <w:tblStylePr w:type="lastRow">
      <w:rPr>
        <w:b/>
        <w:bCs/>
      </w:rPr>
      <w:tblPr/>
      <w:tcPr>
        <w:tcBorders>
          <w:top w:val="single" w:sz="4" w:space="0" w:color="DBDBDB" w:themeColor="accent4" w:themeTint="99"/>
        </w:tcBorders>
      </w:tcPr>
    </w:tblStylePr>
    <w:tblStylePr w:type="firstCol">
      <w:rPr>
        <w:b/>
        <w:bCs/>
      </w:rPr>
    </w:tblStylePr>
    <w:tblStylePr w:type="lastCol">
      <w:rPr>
        <w:b/>
        <w:bCs/>
      </w:rPr>
    </w:tblStylePr>
    <w:tblStylePr w:type="band1Vert">
      <w:tblPr/>
      <w:tcPr>
        <w:shd w:val="clear" w:color="auto" w:fill="F3F3F3" w:themeFill="accent4" w:themeFillTint="33"/>
      </w:tcPr>
    </w:tblStylePr>
    <w:tblStylePr w:type="band1Horz">
      <w:tblPr/>
      <w:tcPr>
        <w:shd w:val="clear" w:color="auto" w:fill="F3F3F3" w:themeFill="accent4" w:themeFillTint="33"/>
      </w:tcPr>
    </w:tblStylePr>
  </w:style>
  <w:style w:type="table" w:styleId="ListTable1Light-Accent5">
    <w:name w:val="List Table 1 Light Accent 5"/>
    <w:basedOn w:val="TableNormal"/>
    <w:uiPriority w:val="46"/>
    <w:semiHidden/>
    <w:rsid w:val="0058629F"/>
    <w:pPr>
      <w:spacing w:line="240" w:lineRule="auto"/>
    </w:pPr>
    <w:tblPr>
      <w:tblStyleRowBandSize w:val="1"/>
      <w:tblStyleColBandSize w:val="1"/>
    </w:tblPr>
    <w:tblStylePr w:type="firstRow">
      <w:rPr>
        <w:b/>
        <w:bCs/>
      </w:rPr>
      <w:tblPr/>
      <w:tcPr>
        <w:tcBorders>
          <w:bottom w:val="single" w:sz="4" w:space="0" w:color="F4FFC4" w:themeColor="accent5" w:themeTint="99"/>
        </w:tcBorders>
      </w:tcPr>
    </w:tblStylePr>
    <w:tblStylePr w:type="lastRow">
      <w:rPr>
        <w:b/>
        <w:bCs/>
      </w:rPr>
      <w:tblPr/>
      <w:tcPr>
        <w:tcBorders>
          <w:top w:val="single" w:sz="4" w:space="0" w:color="F4FFC4" w:themeColor="accent5" w:themeTint="99"/>
        </w:tcBorders>
      </w:tcPr>
    </w:tblStylePr>
    <w:tblStylePr w:type="firstCol">
      <w:rPr>
        <w:b/>
        <w:bCs/>
      </w:rPr>
    </w:tblStylePr>
    <w:tblStylePr w:type="lastCol">
      <w:rPr>
        <w:b/>
        <w:bCs/>
      </w:rPr>
    </w:tblStylePr>
    <w:tblStylePr w:type="band1Vert">
      <w:tblPr/>
      <w:tcPr>
        <w:shd w:val="clear" w:color="auto" w:fill="FBFFEB" w:themeFill="accent5" w:themeFillTint="33"/>
      </w:tcPr>
    </w:tblStylePr>
    <w:tblStylePr w:type="band1Horz">
      <w:tblPr/>
      <w:tcPr>
        <w:shd w:val="clear" w:color="auto" w:fill="FBFFEB" w:themeFill="accent5" w:themeFillTint="33"/>
      </w:tcPr>
    </w:tblStylePr>
  </w:style>
  <w:style w:type="table" w:styleId="ListTable1Light-Accent6">
    <w:name w:val="List Table 1 Light Accent 6"/>
    <w:basedOn w:val="TableNormal"/>
    <w:uiPriority w:val="46"/>
    <w:semiHidden/>
    <w:rsid w:val="0058629F"/>
    <w:pPr>
      <w:spacing w:line="240" w:lineRule="auto"/>
    </w:pPr>
    <w:tblPr>
      <w:tblStyleRowBandSize w:val="1"/>
      <w:tblStyleColBandSize w:val="1"/>
    </w:tblPr>
    <w:tblStylePr w:type="firstRow">
      <w:rPr>
        <w:b/>
        <w:bCs/>
      </w:rPr>
      <w:tblPr/>
      <w:tcPr>
        <w:tcBorders>
          <w:bottom w:val="single" w:sz="4" w:space="0" w:color="F7F7F7" w:themeColor="accent6" w:themeTint="99"/>
        </w:tcBorders>
      </w:tcPr>
    </w:tblStylePr>
    <w:tblStylePr w:type="lastRow">
      <w:rPr>
        <w:b/>
        <w:bCs/>
      </w:rPr>
      <w:tblPr/>
      <w:tcPr>
        <w:tcBorders>
          <w:top w:val="single" w:sz="4" w:space="0" w:color="F7F7F7" w:themeColor="accent6" w:themeTint="99"/>
        </w:tcBorders>
      </w:tcPr>
    </w:tblStylePr>
    <w:tblStylePr w:type="firstCol">
      <w:rPr>
        <w:b/>
        <w:bCs/>
      </w:rPr>
    </w:tblStylePr>
    <w:tblStylePr w:type="lastCol">
      <w:rPr>
        <w:b/>
        <w:bCs/>
      </w:rPr>
    </w:tblStylePr>
    <w:tblStylePr w:type="band1Vert">
      <w:tblPr/>
      <w:tcPr>
        <w:shd w:val="clear" w:color="auto" w:fill="FCFCFC" w:themeFill="accent6" w:themeFillTint="33"/>
      </w:tcPr>
    </w:tblStylePr>
    <w:tblStylePr w:type="band1Horz">
      <w:tblPr/>
      <w:tcPr>
        <w:shd w:val="clear" w:color="auto" w:fill="FCFCFC" w:themeFill="accent6" w:themeFillTint="33"/>
      </w:tcPr>
    </w:tblStylePr>
  </w:style>
  <w:style w:type="table" w:styleId="ListTable2">
    <w:name w:val="List Table 2"/>
    <w:basedOn w:val="TableNormal"/>
    <w:uiPriority w:val="47"/>
    <w:semiHidden/>
    <w:rsid w:val="0058629F"/>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semiHidden/>
    <w:rsid w:val="0058629F"/>
    <w:pPr>
      <w:spacing w:line="240" w:lineRule="auto"/>
    </w:pPr>
    <w:tblPr>
      <w:tblStyleRowBandSize w:val="1"/>
      <w:tblStyleColBandSize w:val="1"/>
      <w:tblBorders>
        <w:top w:val="single" w:sz="4" w:space="0" w:color="666666" w:themeColor="accent1" w:themeTint="99"/>
        <w:bottom w:val="single" w:sz="4" w:space="0" w:color="666666" w:themeColor="accent1" w:themeTint="99"/>
        <w:insideH w:val="single" w:sz="4" w:space="0" w:color="666666"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accent1" w:themeFillTint="33"/>
      </w:tcPr>
    </w:tblStylePr>
    <w:tblStylePr w:type="band1Horz">
      <w:tblPr/>
      <w:tcPr>
        <w:shd w:val="clear" w:color="auto" w:fill="CCCCCC" w:themeFill="accent1" w:themeFillTint="33"/>
      </w:tcPr>
    </w:tblStylePr>
  </w:style>
  <w:style w:type="table" w:styleId="ListTable2-Accent2">
    <w:name w:val="List Table 2 Accent 2"/>
    <w:basedOn w:val="TableNormal"/>
    <w:uiPriority w:val="47"/>
    <w:semiHidden/>
    <w:rsid w:val="0058629F"/>
    <w:pPr>
      <w:spacing w:line="240" w:lineRule="auto"/>
    </w:pPr>
    <w:tblPr>
      <w:tblStyleRowBandSize w:val="1"/>
      <w:tblStyleColBandSize w:val="1"/>
      <w:tblBorders>
        <w:top w:val="single" w:sz="4" w:space="0" w:color="E3FF6C" w:themeColor="accent2" w:themeTint="99"/>
        <w:bottom w:val="single" w:sz="4" w:space="0" w:color="E3FF6C" w:themeColor="accent2" w:themeTint="99"/>
        <w:insideH w:val="single" w:sz="4" w:space="0" w:color="E3FF6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5FFCE" w:themeFill="accent2" w:themeFillTint="33"/>
      </w:tcPr>
    </w:tblStylePr>
    <w:tblStylePr w:type="band1Horz">
      <w:tblPr/>
      <w:tcPr>
        <w:shd w:val="clear" w:color="auto" w:fill="F5FFCE" w:themeFill="accent2" w:themeFillTint="33"/>
      </w:tcPr>
    </w:tblStylePr>
  </w:style>
  <w:style w:type="table" w:styleId="ListTable2-Accent3">
    <w:name w:val="List Table 2 Accent 3"/>
    <w:basedOn w:val="TableNormal"/>
    <w:uiPriority w:val="47"/>
    <w:semiHidden/>
    <w:rsid w:val="0058629F"/>
    <w:pPr>
      <w:spacing w:line="240" w:lineRule="auto"/>
    </w:pPr>
    <w:tblPr>
      <w:tblStyleRowBandSize w:val="1"/>
      <w:tblStyleColBandSize w:val="1"/>
      <w:tblBorders>
        <w:top w:val="single" w:sz="4" w:space="0" w:color="ABABAB" w:themeColor="accent3" w:themeTint="99"/>
        <w:bottom w:val="single" w:sz="4" w:space="0" w:color="ABABAB" w:themeColor="accent3" w:themeTint="99"/>
        <w:insideH w:val="single" w:sz="4" w:space="0" w:color="ABABA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3E3" w:themeFill="accent3" w:themeFillTint="33"/>
      </w:tcPr>
    </w:tblStylePr>
    <w:tblStylePr w:type="band1Horz">
      <w:tblPr/>
      <w:tcPr>
        <w:shd w:val="clear" w:color="auto" w:fill="E3E3E3" w:themeFill="accent3" w:themeFillTint="33"/>
      </w:tcPr>
    </w:tblStylePr>
  </w:style>
  <w:style w:type="table" w:styleId="ListTable2-Accent4">
    <w:name w:val="List Table 2 Accent 4"/>
    <w:basedOn w:val="TableNormal"/>
    <w:uiPriority w:val="47"/>
    <w:semiHidden/>
    <w:rsid w:val="0058629F"/>
    <w:pPr>
      <w:spacing w:line="240" w:lineRule="auto"/>
    </w:pPr>
    <w:tblPr>
      <w:tblStyleRowBandSize w:val="1"/>
      <w:tblStyleColBandSize w:val="1"/>
      <w:tblBorders>
        <w:top w:val="single" w:sz="4" w:space="0" w:color="DBDBDB" w:themeColor="accent4" w:themeTint="99"/>
        <w:bottom w:val="single" w:sz="4" w:space="0" w:color="DBDBDB" w:themeColor="accent4" w:themeTint="99"/>
        <w:insideH w:val="single" w:sz="4" w:space="0" w:color="DBDBDB"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3F3F3" w:themeFill="accent4" w:themeFillTint="33"/>
      </w:tcPr>
    </w:tblStylePr>
    <w:tblStylePr w:type="band1Horz">
      <w:tblPr/>
      <w:tcPr>
        <w:shd w:val="clear" w:color="auto" w:fill="F3F3F3" w:themeFill="accent4" w:themeFillTint="33"/>
      </w:tcPr>
    </w:tblStylePr>
  </w:style>
  <w:style w:type="table" w:styleId="ListTable2-Accent5">
    <w:name w:val="List Table 2 Accent 5"/>
    <w:basedOn w:val="TableNormal"/>
    <w:uiPriority w:val="47"/>
    <w:semiHidden/>
    <w:rsid w:val="0058629F"/>
    <w:pPr>
      <w:spacing w:line="240" w:lineRule="auto"/>
    </w:pPr>
    <w:tblPr>
      <w:tblStyleRowBandSize w:val="1"/>
      <w:tblStyleColBandSize w:val="1"/>
      <w:tblBorders>
        <w:top w:val="single" w:sz="4" w:space="0" w:color="F4FFC4" w:themeColor="accent5" w:themeTint="99"/>
        <w:bottom w:val="single" w:sz="4" w:space="0" w:color="F4FFC4" w:themeColor="accent5" w:themeTint="99"/>
        <w:insideH w:val="single" w:sz="4" w:space="0" w:color="F4FFC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FFEB" w:themeFill="accent5" w:themeFillTint="33"/>
      </w:tcPr>
    </w:tblStylePr>
    <w:tblStylePr w:type="band1Horz">
      <w:tblPr/>
      <w:tcPr>
        <w:shd w:val="clear" w:color="auto" w:fill="FBFFEB" w:themeFill="accent5" w:themeFillTint="33"/>
      </w:tcPr>
    </w:tblStylePr>
  </w:style>
  <w:style w:type="table" w:styleId="ListTable2-Accent6">
    <w:name w:val="List Table 2 Accent 6"/>
    <w:basedOn w:val="TableNormal"/>
    <w:uiPriority w:val="47"/>
    <w:semiHidden/>
    <w:rsid w:val="0058629F"/>
    <w:pPr>
      <w:spacing w:line="240" w:lineRule="auto"/>
    </w:pPr>
    <w:tblPr>
      <w:tblStyleRowBandSize w:val="1"/>
      <w:tblStyleColBandSize w:val="1"/>
      <w:tblBorders>
        <w:top w:val="single" w:sz="4" w:space="0" w:color="F7F7F7" w:themeColor="accent6" w:themeTint="99"/>
        <w:bottom w:val="single" w:sz="4" w:space="0" w:color="F7F7F7" w:themeColor="accent6" w:themeTint="99"/>
        <w:insideH w:val="single" w:sz="4" w:space="0" w:color="F7F7F7"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FCFC" w:themeFill="accent6" w:themeFillTint="33"/>
      </w:tcPr>
    </w:tblStylePr>
    <w:tblStylePr w:type="band1Horz">
      <w:tblPr/>
      <w:tcPr>
        <w:shd w:val="clear" w:color="auto" w:fill="FCFCFC" w:themeFill="accent6" w:themeFillTint="33"/>
      </w:tcPr>
    </w:tblStylePr>
  </w:style>
  <w:style w:type="table" w:styleId="ListTable3">
    <w:name w:val="List Table 3"/>
    <w:basedOn w:val="TableNormal"/>
    <w:uiPriority w:val="48"/>
    <w:semiHidden/>
    <w:rsid w:val="0058629F"/>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semiHidden/>
    <w:rsid w:val="0058629F"/>
    <w:pPr>
      <w:spacing w:line="240" w:lineRule="auto"/>
    </w:pPr>
    <w:tblPr>
      <w:tblStyleRowBandSize w:val="1"/>
      <w:tblStyleColBandSize w:val="1"/>
      <w:tblBorders>
        <w:top w:val="single" w:sz="4" w:space="0" w:color="000000" w:themeColor="accent1"/>
        <w:left w:val="single" w:sz="4" w:space="0" w:color="000000" w:themeColor="accent1"/>
        <w:bottom w:val="single" w:sz="4" w:space="0" w:color="000000" w:themeColor="accent1"/>
        <w:right w:val="single" w:sz="4" w:space="0" w:color="000000" w:themeColor="accent1"/>
      </w:tblBorders>
    </w:tblPr>
    <w:tblStylePr w:type="firstRow">
      <w:rPr>
        <w:b/>
        <w:bCs/>
        <w:color w:val="FFFFFF" w:themeColor="background1"/>
      </w:rPr>
      <w:tblPr/>
      <w:tcPr>
        <w:shd w:val="clear" w:color="auto" w:fill="000000" w:themeFill="accent1"/>
      </w:tcPr>
    </w:tblStylePr>
    <w:tblStylePr w:type="lastRow">
      <w:rPr>
        <w:b/>
        <w:bCs/>
      </w:rPr>
      <w:tblPr/>
      <w:tcPr>
        <w:tcBorders>
          <w:top w:val="double" w:sz="4" w:space="0" w:color="00000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accent1"/>
          <w:right w:val="single" w:sz="4" w:space="0" w:color="000000" w:themeColor="accent1"/>
        </w:tcBorders>
      </w:tcPr>
    </w:tblStylePr>
    <w:tblStylePr w:type="band1Horz">
      <w:tblPr/>
      <w:tcPr>
        <w:tcBorders>
          <w:top w:val="single" w:sz="4" w:space="0" w:color="000000" w:themeColor="accent1"/>
          <w:bottom w:val="single" w:sz="4" w:space="0" w:color="00000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accent1"/>
          <w:left w:val="nil"/>
        </w:tcBorders>
      </w:tcPr>
    </w:tblStylePr>
    <w:tblStylePr w:type="swCell">
      <w:tblPr/>
      <w:tcPr>
        <w:tcBorders>
          <w:top w:val="double" w:sz="4" w:space="0" w:color="000000" w:themeColor="accent1"/>
          <w:right w:val="nil"/>
        </w:tcBorders>
      </w:tcPr>
    </w:tblStylePr>
  </w:style>
  <w:style w:type="table" w:styleId="ListTable3-Accent2">
    <w:name w:val="List Table 3 Accent 2"/>
    <w:basedOn w:val="TableNormal"/>
    <w:uiPriority w:val="48"/>
    <w:semiHidden/>
    <w:rsid w:val="0058629F"/>
    <w:pPr>
      <w:spacing w:line="240" w:lineRule="auto"/>
    </w:pPr>
    <w:tblPr>
      <w:tblStyleRowBandSize w:val="1"/>
      <w:tblStyleColBandSize w:val="1"/>
      <w:tblBorders>
        <w:top w:val="single" w:sz="4" w:space="0" w:color="D2FF0A" w:themeColor="accent2"/>
        <w:left w:val="single" w:sz="4" w:space="0" w:color="D2FF0A" w:themeColor="accent2"/>
        <w:bottom w:val="single" w:sz="4" w:space="0" w:color="D2FF0A" w:themeColor="accent2"/>
        <w:right w:val="single" w:sz="4" w:space="0" w:color="D2FF0A" w:themeColor="accent2"/>
      </w:tblBorders>
    </w:tblPr>
    <w:tblStylePr w:type="firstRow">
      <w:rPr>
        <w:b/>
        <w:bCs/>
        <w:color w:val="FFFFFF" w:themeColor="background1"/>
      </w:rPr>
      <w:tblPr/>
      <w:tcPr>
        <w:shd w:val="clear" w:color="auto" w:fill="D2FF0A" w:themeFill="accent2"/>
      </w:tcPr>
    </w:tblStylePr>
    <w:tblStylePr w:type="lastRow">
      <w:rPr>
        <w:b/>
        <w:bCs/>
      </w:rPr>
      <w:tblPr/>
      <w:tcPr>
        <w:tcBorders>
          <w:top w:val="double" w:sz="4" w:space="0" w:color="D2FF0A"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2FF0A" w:themeColor="accent2"/>
          <w:right w:val="single" w:sz="4" w:space="0" w:color="D2FF0A" w:themeColor="accent2"/>
        </w:tcBorders>
      </w:tcPr>
    </w:tblStylePr>
    <w:tblStylePr w:type="band1Horz">
      <w:tblPr/>
      <w:tcPr>
        <w:tcBorders>
          <w:top w:val="single" w:sz="4" w:space="0" w:color="D2FF0A" w:themeColor="accent2"/>
          <w:bottom w:val="single" w:sz="4" w:space="0" w:color="D2FF0A"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2FF0A" w:themeColor="accent2"/>
          <w:left w:val="nil"/>
        </w:tcBorders>
      </w:tcPr>
    </w:tblStylePr>
    <w:tblStylePr w:type="swCell">
      <w:tblPr/>
      <w:tcPr>
        <w:tcBorders>
          <w:top w:val="double" w:sz="4" w:space="0" w:color="D2FF0A" w:themeColor="accent2"/>
          <w:right w:val="nil"/>
        </w:tcBorders>
      </w:tcPr>
    </w:tblStylePr>
  </w:style>
  <w:style w:type="table" w:styleId="ListTable3-Accent3">
    <w:name w:val="List Table 3 Accent 3"/>
    <w:basedOn w:val="TableNormal"/>
    <w:uiPriority w:val="48"/>
    <w:semiHidden/>
    <w:rsid w:val="0058629F"/>
    <w:pPr>
      <w:spacing w:line="240" w:lineRule="auto"/>
    </w:pPr>
    <w:tblPr>
      <w:tblStyleRowBandSize w:val="1"/>
      <w:tblStyleColBandSize w:val="1"/>
      <w:tblBorders>
        <w:top w:val="single" w:sz="4" w:space="0" w:color="737373" w:themeColor="accent3"/>
        <w:left w:val="single" w:sz="4" w:space="0" w:color="737373" w:themeColor="accent3"/>
        <w:bottom w:val="single" w:sz="4" w:space="0" w:color="737373" w:themeColor="accent3"/>
        <w:right w:val="single" w:sz="4" w:space="0" w:color="737373" w:themeColor="accent3"/>
      </w:tblBorders>
    </w:tblPr>
    <w:tblStylePr w:type="firstRow">
      <w:rPr>
        <w:b/>
        <w:bCs/>
        <w:color w:val="FFFFFF" w:themeColor="background1"/>
      </w:rPr>
      <w:tblPr/>
      <w:tcPr>
        <w:shd w:val="clear" w:color="auto" w:fill="737373" w:themeFill="accent3"/>
      </w:tcPr>
    </w:tblStylePr>
    <w:tblStylePr w:type="lastRow">
      <w:rPr>
        <w:b/>
        <w:bCs/>
      </w:rPr>
      <w:tblPr/>
      <w:tcPr>
        <w:tcBorders>
          <w:top w:val="double" w:sz="4" w:space="0" w:color="737373"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37373" w:themeColor="accent3"/>
          <w:right w:val="single" w:sz="4" w:space="0" w:color="737373" w:themeColor="accent3"/>
        </w:tcBorders>
      </w:tcPr>
    </w:tblStylePr>
    <w:tblStylePr w:type="band1Horz">
      <w:tblPr/>
      <w:tcPr>
        <w:tcBorders>
          <w:top w:val="single" w:sz="4" w:space="0" w:color="737373" w:themeColor="accent3"/>
          <w:bottom w:val="single" w:sz="4" w:space="0" w:color="737373"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37373" w:themeColor="accent3"/>
          <w:left w:val="nil"/>
        </w:tcBorders>
      </w:tcPr>
    </w:tblStylePr>
    <w:tblStylePr w:type="swCell">
      <w:tblPr/>
      <w:tcPr>
        <w:tcBorders>
          <w:top w:val="double" w:sz="4" w:space="0" w:color="737373" w:themeColor="accent3"/>
          <w:right w:val="nil"/>
        </w:tcBorders>
      </w:tcPr>
    </w:tblStylePr>
  </w:style>
  <w:style w:type="table" w:styleId="ListTable3-Accent4">
    <w:name w:val="List Table 3 Accent 4"/>
    <w:basedOn w:val="TableNormal"/>
    <w:uiPriority w:val="48"/>
    <w:semiHidden/>
    <w:rsid w:val="0058629F"/>
    <w:pPr>
      <w:spacing w:line="240" w:lineRule="auto"/>
    </w:pPr>
    <w:tblPr>
      <w:tblStyleRowBandSize w:val="1"/>
      <w:tblStyleColBandSize w:val="1"/>
      <w:tblBorders>
        <w:top w:val="single" w:sz="4" w:space="0" w:color="C3C3C3" w:themeColor="accent4"/>
        <w:left w:val="single" w:sz="4" w:space="0" w:color="C3C3C3" w:themeColor="accent4"/>
        <w:bottom w:val="single" w:sz="4" w:space="0" w:color="C3C3C3" w:themeColor="accent4"/>
        <w:right w:val="single" w:sz="4" w:space="0" w:color="C3C3C3" w:themeColor="accent4"/>
      </w:tblBorders>
    </w:tblPr>
    <w:tblStylePr w:type="firstRow">
      <w:rPr>
        <w:b/>
        <w:bCs/>
        <w:color w:val="FFFFFF" w:themeColor="background1"/>
      </w:rPr>
      <w:tblPr/>
      <w:tcPr>
        <w:shd w:val="clear" w:color="auto" w:fill="C3C3C3" w:themeFill="accent4"/>
      </w:tcPr>
    </w:tblStylePr>
    <w:tblStylePr w:type="lastRow">
      <w:rPr>
        <w:b/>
        <w:bCs/>
      </w:rPr>
      <w:tblPr/>
      <w:tcPr>
        <w:tcBorders>
          <w:top w:val="double" w:sz="4" w:space="0" w:color="C3C3C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3C3C3" w:themeColor="accent4"/>
          <w:right w:val="single" w:sz="4" w:space="0" w:color="C3C3C3" w:themeColor="accent4"/>
        </w:tcBorders>
      </w:tcPr>
    </w:tblStylePr>
    <w:tblStylePr w:type="band1Horz">
      <w:tblPr/>
      <w:tcPr>
        <w:tcBorders>
          <w:top w:val="single" w:sz="4" w:space="0" w:color="C3C3C3" w:themeColor="accent4"/>
          <w:bottom w:val="single" w:sz="4" w:space="0" w:color="C3C3C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3C3C3" w:themeColor="accent4"/>
          <w:left w:val="nil"/>
        </w:tcBorders>
      </w:tcPr>
    </w:tblStylePr>
    <w:tblStylePr w:type="swCell">
      <w:tblPr/>
      <w:tcPr>
        <w:tcBorders>
          <w:top w:val="double" w:sz="4" w:space="0" w:color="C3C3C3" w:themeColor="accent4"/>
          <w:right w:val="nil"/>
        </w:tcBorders>
      </w:tcPr>
    </w:tblStylePr>
  </w:style>
  <w:style w:type="table" w:styleId="ListTable3-Accent5">
    <w:name w:val="List Table 3 Accent 5"/>
    <w:basedOn w:val="TableNormal"/>
    <w:uiPriority w:val="48"/>
    <w:semiHidden/>
    <w:rsid w:val="0058629F"/>
    <w:pPr>
      <w:spacing w:line="240" w:lineRule="auto"/>
    </w:pPr>
    <w:tblPr>
      <w:tblStyleRowBandSize w:val="1"/>
      <w:tblStyleColBandSize w:val="1"/>
      <w:tblBorders>
        <w:top w:val="single" w:sz="4" w:space="0" w:color="EDFF9D" w:themeColor="accent5"/>
        <w:left w:val="single" w:sz="4" w:space="0" w:color="EDFF9D" w:themeColor="accent5"/>
        <w:bottom w:val="single" w:sz="4" w:space="0" w:color="EDFF9D" w:themeColor="accent5"/>
        <w:right w:val="single" w:sz="4" w:space="0" w:color="EDFF9D" w:themeColor="accent5"/>
      </w:tblBorders>
    </w:tblPr>
    <w:tblStylePr w:type="firstRow">
      <w:rPr>
        <w:b/>
        <w:bCs/>
        <w:color w:val="FFFFFF" w:themeColor="background1"/>
      </w:rPr>
      <w:tblPr/>
      <w:tcPr>
        <w:shd w:val="clear" w:color="auto" w:fill="EDFF9D" w:themeFill="accent5"/>
      </w:tcPr>
    </w:tblStylePr>
    <w:tblStylePr w:type="lastRow">
      <w:rPr>
        <w:b/>
        <w:bCs/>
      </w:rPr>
      <w:tblPr/>
      <w:tcPr>
        <w:tcBorders>
          <w:top w:val="double" w:sz="4" w:space="0" w:color="EDFF9D"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FF9D" w:themeColor="accent5"/>
          <w:right w:val="single" w:sz="4" w:space="0" w:color="EDFF9D" w:themeColor="accent5"/>
        </w:tcBorders>
      </w:tcPr>
    </w:tblStylePr>
    <w:tblStylePr w:type="band1Horz">
      <w:tblPr/>
      <w:tcPr>
        <w:tcBorders>
          <w:top w:val="single" w:sz="4" w:space="0" w:color="EDFF9D" w:themeColor="accent5"/>
          <w:bottom w:val="single" w:sz="4" w:space="0" w:color="EDFF9D"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FF9D" w:themeColor="accent5"/>
          <w:left w:val="nil"/>
        </w:tcBorders>
      </w:tcPr>
    </w:tblStylePr>
    <w:tblStylePr w:type="swCell">
      <w:tblPr/>
      <w:tcPr>
        <w:tcBorders>
          <w:top w:val="double" w:sz="4" w:space="0" w:color="EDFF9D" w:themeColor="accent5"/>
          <w:right w:val="nil"/>
        </w:tcBorders>
      </w:tcPr>
    </w:tblStylePr>
  </w:style>
  <w:style w:type="table" w:styleId="ListTable3-Accent6">
    <w:name w:val="List Table 3 Accent 6"/>
    <w:basedOn w:val="TableNormal"/>
    <w:uiPriority w:val="48"/>
    <w:semiHidden/>
    <w:rsid w:val="0058629F"/>
    <w:pPr>
      <w:spacing w:line="240" w:lineRule="auto"/>
    </w:pPr>
    <w:tblPr>
      <w:tblStyleRowBandSize w:val="1"/>
      <w:tblStyleColBandSize w:val="1"/>
      <w:tblBorders>
        <w:top w:val="single" w:sz="4" w:space="0" w:color="F2F2F2" w:themeColor="accent6"/>
        <w:left w:val="single" w:sz="4" w:space="0" w:color="F2F2F2" w:themeColor="accent6"/>
        <w:bottom w:val="single" w:sz="4" w:space="0" w:color="F2F2F2" w:themeColor="accent6"/>
        <w:right w:val="single" w:sz="4" w:space="0" w:color="F2F2F2" w:themeColor="accent6"/>
      </w:tblBorders>
    </w:tblPr>
    <w:tblStylePr w:type="firstRow">
      <w:rPr>
        <w:b/>
        <w:bCs/>
        <w:color w:val="FFFFFF" w:themeColor="background1"/>
      </w:rPr>
      <w:tblPr/>
      <w:tcPr>
        <w:shd w:val="clear" w:color="auto" w:fill="F2F2F2" w:themeFill="accent6"/>
      </w:tcPr>
    </w:tblStylePr>
    <w:tblStylePr w:type="lastRow">
      <w:rPr>
        <w:b/>
        <w:bCs/>
      </w:rPr>
      <w:tblPr/>
      <w:tcPr>
        <w:tcBorders>
          <w:top w:val="double" w:sz="4" w:space="0" w:color="F2F2F2"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2F2F2" w:themeColor="accent6"/>
          <w:right w:val="single" w:sz="4" w:space="0" w:color="F2F2F2" w:themeColor="accent6"/>
        </w:tcBorders>
      </w:tcPr>
    </w:tblStylePr>
    <w:tblStylePr w:type="band1Horz">
      <w:tblPr/>
      <w:tcPr>
        <w:tcBorders>
          <w:top w:val="single" w:sz="4" w:space="0" w:color="F2F2F2" w:themeColor="accent6"/>
          <w:bottom w:val="single" w:sz="4" w:space="0" w:color="F2F2F2"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2F2F2" w:themeColor="accent6"/>
          <w:left w:val="nil"/>
        </w:tcBorders>
      </w:tcPr>
    </w:tblStylePr>
    <w:tblStylePr w:type="swCell">
      <w:tblPr/>
      <w:tcPr>
        <w:tcBorders>
          <w:top w:val="double" w:sz="4" w:space="0" w:color="F2F2F2" w:themeColor="accent6"/>
          <w:right w:val="nil"/>
        </w:tcBorders>
      </w:tcPr>
    </w:tblStylePr>
  </w:style>
  <w:style w:type="table" w:styleId="ListTable4">
    <w:name w:val="List Table 4"/>
    <w:basedOn w:val="TableNormal"/>
    <w:uiPriority w:val="49"/>
    <w:semiHidden/>
    <w:rsid w:val="0058629F"/>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semiHidden/>
    <w:rsid w:val="0058629F"/>
    <w:pPr>
      <w:spacing w:line="240" w:lineRule="auto"/>
    </w:pPr>
    <w:tblPr>
      <w:tblStyleRowBandSize w:val="1"/>
      <w:tblStyleColBandSize w:val="1"/>
      <w:tblBorders>
        <w:top w:val="single" w:sz="4" w:space="0" w:color="666666" w:themeColor="accent1" w:themeTint="99"/>
        <w:left w:val="single" w:sz="4" w:space="0" w:color="666666" w:themeColor="accent1" w:themeTint="99"/>
        <w:bottom w:val="single" w:sz="4" w:space="0" w:color="666666" w:themeColor="accent1" w:themeTint="99"/>
        <w:right w:val="single" w:sz="4" w:space="0" w:color="666666" w:themeColor="accent1" w:themeTint="99"/>
        <w:insideH w:val="single" w:sz="4" w:space="0" w:color="666666" w:themeColor="accent1" w:themeTint="99"/>
      </w:tblBorders>
    </w:tblPr>
    <w:tblStylePr w:type="firstRow">
      <w:rPr>
        <w:b/>
        <w:bCs/>
        <w:color w:val="FFFFFF" w:themeColor="background1"/>
      </w:rPr>
      <w:tblPr/>
      <w:tcPr>
        <w:tcBorders>
          <w:top w:val="single" w:sz="4" w:space="0" w:color="000000" w:themeColor="accent1"/>
          <w:left w:val="single" w:sz="4" w:space="0" w:color="000000" w:themeColor="accent1"/>
          <w:bottom w:val="single" w:sz="4" w:space="0" w:color="000000" w:themeColor="accent1"/>
          <w:right w:val="single" w:sz="4" w:space="0" w:color="000000" w:themeColor="accent1"/>
          <w:insideH w:val="nil"/>
        </w:tcBorders>
        <w:shd w:val="clear" w:color="auto" w:fill="000000" w:themeFill="accent1"/>
      </w:tcPr>
    </w:tblStylePr>
    <w:tblStylePr w:type="lastRow">
      <w:rPr>
        <w:b/>
        <w:bCs/>
      </w:rPr>
      <w:tblPr/>
      <w:tcPr>
        <w:tcBorders>
          <w:top w:val="double" w:sz="4" w:space="0" w:color="666666" w:themeColor="accent1" w:themeTint="99"/>
        </w:tcBorders>
      </w:tcPr>
    </w:tblStylePr>
    <w:tblStylePr w:type="firstCol">
      <w:rPr>
        <w:b/>
        <w:bCs/>
      </w:rPr>
    </w:tblStylePr>
    <w:tblStylePr w:type="lastCol">
      <w:rPr>
        <w:b/>
        <w:bCs/>
      </w:rPr>
    </w:tblStylePr>
    <w:tblStylePr w:type="band1Vert">
      <w:tblPr/>
      <w:tcPr>
        <w:shd w:val="clear" w:color="auto" w:fill="CCCCCC" w:themeFill="accent1" w:themeFillTint="33"/>
      </w:tcPr>
    </w:tblStylePr>
    <w:tblStylePr w:type="band1Horz">
      <w:tblPr/>
      <w:tcPr>
        <w:shd w:val="clear" w:color="auto" w:fill="CCCCCC" w:themeFill="accent1" w:themeFillTint="33"/>
      </w:tcPr>
    </w:tblStylePr>
  </w:style>
  <w:style w:type="table" w:styleId="ListTable4-Accent2">
    <w:name w:val="List Table 4 Accent 2"/>
    <w:basedOn w:val="TableNormal"/>
    <w:uiPriority w:val="49"/>
    <w:semiHidden/>
    <w:rsid w:val="0058629F"/>
    <w:pPr>
      <w:spacing w:line="240" w:lineRule="auto"/>
    </w:pPr>
    <w:tblPr>
      <w:tblStyleRowBandSize w:val="1"/>
      <w:tblStyleColBandSize w:val="1"/>
      <w:tblBorders>
        <w:top w:val="single" w:sz="4" w:space="0" w:color="E3FF6C" w:themeColor="accent2" w:themeTint="99"/>
        <w:left w:val="single" w:sz="4" w:space="0" w:color="E3FF6C" w:themeColor="accent2" w:themeTint="99"/>
        <w:bottom w:val="single" w:sz="4" w:space="0" w:color="E3FF6C" w:themeColor="accent2" w:themeTint="99"/>
        <w:right w:val="single" w:sz="4" w:space="0" w:color="E3FF6C" w:themeColor="accent2" w:themeTint="99"/>
        <w:insideH w:val="single" w:sz="4" w:space="0" w:color="E3FF6C" w:themeColor="accent2" w:themeTint="99"/>
      </w:tblBorders>
    </w:tblPr>
    <w:tblStylePr w:type="firstRow">
      <w:rPr>
        <w:b/>
        <w:bCs/>
        <w:color w:val="FFFFFF" w:themeColor="background1"/>
      </w:rPr>
      <w:tblPr/>
      <w:tcPr>
        <w:tcBorders>
          <w:top w:val="single" w:sz="4" w:space="0" w:color="D2FF0A" w:themeColor="accent2"/>
          <w:left w:val="single" w:sz="4" w:space="0" w:color="D2FF0A" w:themeColor="accent2"/>
          <w:bottom w:val="single" w:sz="4" w:space="0" w:color="D2FF0A" w:themeColor="accent2"/>
          <w:right w:val="single" w:sz="4" w:space="0" w:color="D2FF0A" w:themeColor="accent2"/>
          <w:insideH w:val="nil"/>
        </w:tcBorders>
        <w:shd w:val="clear" w:color="auto" w:fill="D2FF0A" w:themeFill="accent2"/>
      </w:tcPr>
    </w:tblStylePr>
    <w:tblStylePr w:type="lastRow">
      <w:rPr>
        <w:b/>
        <w:bCs/>
      </w:rPr>
      <w:tblPr/>
      <w:tcPr>
        <w:tcBorders>
          <w:top w:val="double" w:sz="4" w:space="0" w:color="E3FF6C" w:themeColor="accent2" w:themeTint="99"/>
        </w:tcBorders>
      </w:tcPr>
    </w:tblStylePr>
    <w:tblStylePr w:type="firstCol">
      <w:rPr>
        <w:b/>
        <w:bCs/>
      </w:rPr>
    </w:tblStylePr>
    <w:tblStylePr w:type="lastCol">
      <w:rPr>
        <w:b/>
        <w:bCs/>
      </w:rPr>
    </w:tblStylePr>
    <w:tblStylePr w:type="band1Vert">
      <w:tblPr/>
      <w:tcPr>
        <w:shd w:val="clear" w:color="auto" w:fill="F5FFCE" w:themeFill="accent2" w:themeFillTint="33"/>
      </w:tcPr>
    </w:tblStylePr>
    <w:tblStylePr w:type="band1Horz">
      <w:tblPr/>
      <w:tcPr>
        <w:shd w:val="clear" w:color="auto" w:fill="F5FFCE" w:themeFill="accent2" w:themeFillTint="33"/>
      </w:tcPr>
    </w:tblStylePr>
  </w:style>
  <w:style w:type="table" w:styleId="ListTable4-Accent3">
    <w:name w:val="List Table 4 Accent 3"/>
    <w:basedOn w:val="TableNormal"/>
    <w:uiPriority w:val="49"/>
    <w:semiHidden/>
    <w:rsid w:val="0058629F"/>
    <w:pPr>
      <w:spacing w:line="240" w:lineRule="auto"/>
    </w:pPr>
    <w:tblPr>
      <w:tblStyleRowBandSize w:val="1"/>
      <w:tblStyleColBandSize w:val="1"/>
      <w:tblBorders>
        <w:top w:val="single" w:sz="4" w:space="0" w:color="ABABAB" w:themeColor="accent3" w:themeTint="99"/>
        <w:left w:val="single" w:sz="4" w:space="0" w:color="ABABAB" w:themeColor="accent3" w:themeTint="99"/>
        <w:bottom w:val="single" w:sz="4" w:space="0" w:color="ABABAB" w:themeColor="accent3" w:themeTint="99"/>
        <w:right w:val="single" w:sz="4" w:space="0" w:color="ABABAB" w:themeColor="accent3" w:themeTint="99"/>
        <w:insideH w:val="single" w:sz="4" w:space="0" w:color="ABABAB" w:themeColor="accent3" w:themeTint="99"/>
      </w:tblBorders>
    </w:tblPr>
    <w:tblStylePr w:type="firstRow">
      <w:rPr>
        <w:b/>
        <w:bCs/>
        <w:color w:val="FFFFFF" w:themeColor="background1"/>
      </w:rPr>
      <w:tblPr/>
      <w:tcPr>
        <w:tcBorders>
          <w:top w:val="single" w:sz="4" w:space="0" w:color="737373" w:themeColor="accent3"/>
          <w:left w:val="single" w:sz="4" w:space="0" w:color="737373" w:themeColor="accent3"/>
          <w:bottom w:val="single" w:sz="4" w:space="0" w:color="737373" w:themeColor="accent3"/>
          <w:right w:val="single" w:sz="4" w:space="0" w:color="737373" w:themeColor="accent3"/>
          <w:insideH w:val="nil"/>
        </w:tcBorders>
        <w:shd w:val="clear" w:color="auto" w:fill="737373" w:themeFill="accent3"/>
      </w:tcPr>
    </w:tblStylePr>
    <w:tblStylePr w:type="lastRow">
      <w:rPr>
        <w:b/>
        <w:bCs/>
      </w:rPr>
      <w:tblPr/>
      <w:tcPr>
        <w:tcBorders>
          <w:top w:val="double" w:sz="4" w:space="0" w:color="ABABAB" w:themeColor="accent3" w:themeTint="99"/>
        </w:tcBorders>
      </w:tcPr>
    </w:tblStylePr>
    <w:tblStylePr w:type="firstCol">
      <w:rPr>
        <w:b/>
        <w:bCs/>
      </w:rPr>
    </w:tblStylePr>
    <w:tblStylePr w:type="lastCol">
      <w:rPr>
        <w:b/>
        <w:bCs/>
      </w:rPr>
    </w:tblStylePr>
    <w:tblStylePr w:type="band1Vert">
      <w:tblPr/>
      <w:tcPr>
        <w:shd w:val="clear" w:color="auto" w:fill="E3E3E3" w:themeFill="accent3" w:themeFillTint="33"/>
      </w:tcPr>
    </w:tblStylePr>
    <w:tblStylePr w:type="band1Horz">
      <w:tblPr/>
      <w:tcPr>
        <w:shd w:val="clear" w:color="auto" w:fill="E3E3E3" w:themeFill="accent3" w:themeFillTint="33"/>
      </w:tcPr>
    </w:tblStylePr>
  </w:style>
  <w:style w:type="table" w:styleId="ListTable4-Accent4">
    <w:name w:val="List Table 4 Accent 4"/>
    <w:basedOn w:val="TableNormal"/>
    <w:uiPriority w:val="49"/>
    <w:semiHidden/>
    <w:rsid w:val="0058629F"/>
    <w:pPr>
      <w:spacing w:line="240" w:lineRule="auto"/>
    </w:pPr>
    <w:tblPr>
      <w:tblStyleRowBandSize w:val="1"/>
      <w:tblStyleColBandSize w:val="1"/>
      <w:tblBorders>
        <w:top w:val="single" w:sz="4" w:space="0" w:color="DBDBDB" w:themeColor="accent4" w:themeTint="99"/>
        <w:left w:val="single" w:sz="4" w:space="0" w:color="DBDBDB" w:themeColor="accent4" w:themeTint="99"/>
        <w:bottom w:val="single" w:sz="4" w:space="0" w:color="DBDBDB" w:themeColor="accent4" w:themeTint="99"/>
        <w:right w:val="single" w:sz="4" w:space="0" w:color="DBDBDB" w:themeColor="accent4" w:themeTint="99"/>
        <w:insideH w:val="single" w:sz="4" w:space="0" w:color="DBDBDB" w:themeColor="accent4" w:themeTint="99"/>
      </w:tblBorders>
    </w:tblPr>
    <w:tblStylePr w:type="firstRow">
      <w:rPr>
        <w:b/>
        <w:bCs/>
        <w:color w:val="FFFFFF" w:themeColor="background1"/>
      </w:rPr>
      <w:tblPr/>
      <w:tcPr>
        <w:tcBorders>
          <w:top w:val="single" w:sz="4" w:space="0" w:color="C3C3C3" w:themeColor="accent4"/>
          <w:left w:val="single" w:sz="4" w:space="0" w:color="C3C3C3" w:themeColor="accent4"/>
          <w:bottom w:val="single" w:sz="4" w:space="0" w:color="C3C3C3" w:themeColor="accent4"/>
          <w:right w:val="single" w:sz="4" w:space="0" w:color="C3C3C3" w:themeColor="accent4"/>
          <w:insideH w:val="nil"/>
        </w:tcBorders>
        <w:shd w:val="clear" w:color="auto" w:fill="C3C3C3" w:themeFill="accent4"/>
      </w:tcPr>
    </w:tblStylePr>
    <w:tblStylePr w:type="lastRow">
      <w:rPr>
        <w:b/>
        <w:bCs/>
      </w:rPr>
      <w:tblPr/>
      <w:tcPr>
        <w:tcBorders>
          <w:top w:val="double" w:sz="4" w:space="0" w:color="DBDBDB" w:themeColor="accent4" w:themeTint="99"/>
        </w:tcBorders>
      </w:tcPr>
    </w:tblStylePr>
    <w:tblStylePr w:type="firstCol">
      <w:rPr>
        <w:b/>
        <w:bCs/>
      </w:rPr>
    </w:tblStylePr>
    <w:tblStylePr w:type="lastCol">
      <w:rPr>
        <w:b/>
        <w:bCs/>
      </w:rPr>
    </w:tblStylePr>
    <w:tblStylePr w:type="band1Vert">
      <w:tblPr/>
      <w:tcPr>
        <w:shd w:val="clear" w:color="auto" w:fill="F3F3F3" w:themeFill="accent4" w:themeFillTint="33"/>
      </w:tcPr>
    </w:tblStylePr>
    <w:tblStylePr w:type="band1Horz">
      <w:tblPr/>
      <w:tcPr>
        <w:shd w:val="clear" w:color="auto" w:fill="F3F3F3" w:themeFill="accent4" w:themeFillTint="33"/>
      </w:tcPr>
    </w:tblStylePr>
  </w:style>
  <w:style w:type="table" w:styleId="ListTable4-Accent5">
    <w:name w:val="List Table 4 Accent 5"/>
    <w:basedOn w:val="TableNormal"/>
    <w:uiPriority w:val="49"/>
    <w:semiHidden/>
    <w:rsid w:val="0058629F"/>
    <w:pPr>
      <w:spacing w:line="240" w:lineRule="auto"/>
    </w:pPr>
    <w:tblPr>
      <w:tblStyleRowBandSize w:val="1"/>
      <w:tblStyleColBandSize w:val="1"/>
      <w:tblBorders>
        <w:top w:val="single" w:sz="4" w:space="0" w:color="F4FFC4" w:themeColor="accent5" w:themeTint="99"/>
        <w:left w:val="single" w:sz="4" w:space="0" w:color="F4FFC4" w:themeColor="accent5" w:themeTint="99"/>
        <w:bottom w:val="single" w:sz="4" w:space="0" w:color="F4FFC4" w:themeColor="accent5" w:themeTint="99"/>
        <w:right w:val="single" w:sz="4" w:space="0" w:color="F4FFC4" w:themeColor="accent5" w:themeTint="99"/>
        <w:insideH w:val="single" w:sz="4" w:space="0" w:color="F4FFC4" w:themeColor="accent5" w:themeTint="99"/>
      </w:tblBorders>
    </w:tblPr>
    <w:tblStylePr w:type="firstRow">
      <w:rPr>
        <w:b/>
        <w:bCs/>
        <w:color w:val="FFFFFF" w:themeColor="background1"/>
      </w:rPr>
      <w:tblPr/>
      <w:tcPr>
        <w:tcBorders>
          <w:top w:val="single" w:sz="4" w:space="0" w:color="EDFF9D" w:themeColor="accent5"/>
          <w:left w:val="single" w:sz="4" w:space="0" w:color="EDFF9D" w:themeColor="accent5"/>
          <w:bottom w:val="single" w:sz="4" w:space="0" w:color="EDFF9D" w:themeColor="accent5"/>
          <w:right w:val="single" w:sz="4" w:space="0" w:color="EDFF9D" w:themeColor="accent5"/>
          <w:insideH w:val="nil"/>
        </w:tcBorders>
        <w:shd w:val="clear" w:color="auto" w:fill="EDFF9D" w:themeFill="accent5"/>
      </w:tcPr>
    </w:tblStylePr>
    <w:tblStylePr w:type="lastRow">
      <w:rPr>
        <w:b/>
        <w:bCs/>
      </w:rPr>
      <w:tblPr/>
      <w:tcPr>
        <w:tcBorders>
          <w:top w:val="double" w:sz="4" w:space="0" w:color="F4FFC4" w:themeColor="accent5" w:themeTint="99"/>
        </w:tcBorders>
      </w:tcPr>
    </w:tblStylePr>
    <w:tblStylePr w:type="firstCol">
      <w:rPr>
        <w:b/>
        <w:bCs/>
      </w:rPr>
    </w:tblStylePr>
    <w:tblStylePr w:type="lastCol">
      <w:rPr>
        <w:b/>
        <w:bCs/>
      </w:rPr>
    </w:tblStylePr>
    <w:tblStylePr w:type="band1Vert">
      <w:tblPr/>
      <w:tcPr>
        <w:shd w:val="clear" w:color="auto" w:fill="FBFFEB" w:themeFill="accent5" w:themeFillTint="33"/>
      </w:tcPr>
    </w:tblStylePr>
    <w:tblStylePr w:type="band1Horz">
      <w:tblPr/>
      <w:tcPr>
        <w:shd w:val="clear" w:color="auto" w:fill="FBFFEB" w:themeFill="accent5" w:themeFillTint="33"/>
      </w:tcPr>
    </w:tblStylePr>
  </w:style>
  <w:style w:type="table" w:styleId="ListTable4-Accent6">
    <w:name w:val="List Table 4 Accent 6"/>
    <w:basedOn w:val="TableNormal"/>
    <w:uiPriority w:val="49"/>
    <w:semiHidden/>
    <w:rsid w:val="0058629F"/>
    <w:pPr>
      <w:spacing w:line="240" w:lineRule="auto"/>
    </w:pPr>
    <w:tblPr>
      <w:tblStyleRowBandSize w:val="1"/>
      <w:tblStyleColBandSize w:val="1"/>
      <w:tblBorders>
        <w:top w:val="single" w:sz="4" w:space="0" w:color="F7F7F7" w:themeColor="accent6" w:themeTint="99"/>
        <w:left w:val="single" w:sz="4" w:space="0" w:color="F7F7F7" w:themeColor="accent6" w:themeTint="99"/>
        <w:bottom w:val="single" w:sz="4" w:space="0" w:color="F7F7F7" w:themeColor="accent6" w:themeTint="99"/>
        <w:right w:val="single" w:sz="4" w:space="0" w:color="F7F7F7" w:themeColor="accent6" w:themeTint="99"/>
        <w:insideH w:val="single" w:sz="4" w:space="0" w:color="F7F7F7" w:themeColor="accent6" w:themeTint="99"/>
      </w:tblBorders>
    </w:tblPr>
    <w:tblStylePr w:type="firstRow">
      <w:rPr>
        <w:b/>
        <w:bCs/>
        <w:color w:val="FFFFFF" w:themeColor="background1"/>
      </w:rPr>
      <w:tblPr/>
      <w:tcPr>
        <w:tcBorders>
          <w:top w:val="single" w:sz="4" w:space="0" w:color="F2F2F2" w:themeColor="accent6"/>
          <w:left w:val="single" w:sz="4" w:space="0" w:color="F2F2F2" w:themeColor="accent6"/>
          <w:bottom w:val="single" w:sz="4" w:space="0" w:color="F2F2F2" w:themeColor="accent6"/>
          <w:right w:val="single" w:sz="4" w:space="0" w:color="F2F2F2" w:themeColor="accent6"/>
          <w:insideH w:val="nil"/>
        </w:tcBorders>
        <w:shd w:val="clear" w:color="auto" w:fill="F2F2F2" w:themeFill="accent6"/>
      </w:tcPr>
    </w:tblStylePr>
    <w:tblStylePr w:type="lastRow">
      <w:rPr>
        <w:b/>
        <w:bCs/>
      </w:rPr>
      <w:tblPr/>
      <w:tcPr>
        <w:tcBorders>
          <w:top w:val="double" w:sz="4" w:space="0" w:color="F7F7F7" w:themeColor="accent6" w:themeTint="99"/>
        </w:tcBorders>
      </w:tcPr>
    </w:tblStylePr>
    <w:tblStylePr w:type="firstCol">
      <w:rPr>
        <w:b/>
        <w:bCs/>
      </w:rPr>
    </w:tblStylePr>
    <w:tblStylePr w:type="lastCol">
      <w:rPr>
        <w:b/>
        <w:bCs/>
      </w:rPr>
    </w:tblStylePr>
    <w:tblStylePr w:type="band1Vert">
      <w:tblPr/>
      <w:tcPr>
        <w:shd w:val="clear" w:color="auto" w:fill="FCFCFC" w:themeFill="accent6" w:themeFillTint="33"/>
      </w:tcPr>
    </w:tblStylePr>
    <w:tblStylePr w:type="band1Horz">
      <w:tblPr/>
      <w:tcPr>
        <w:shd w:val="clear" w:color="auto" w:fill="FCFCFC" w:themeFill="accent6" w:themeFillTint="33"/>
      </w:tcPr>
    </w:tblStylePr>
  </w:style>
  <w:style w:type="table" w:styleId="ListTable5Dark">
    <w:name w:val="List Table 5 Dark"/>
    <w:basedOn w:val="TableNormal"/>
    <w:uiPriority w:val="50"/>
    <w:semiHidden/>
    <w:rsid w:val="0058629F"/>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semiHidden/>
    <w:rsid w:val="0058629F"/>
    <w:pPr>
      <w:spacing w:line="240" w:lineRule="auto"/>
    </w:pPr>
    <w:rPr>
      <w:color w:val="FFFFFF" w:themeColor="background1"/>
    </w:rPr>
    <w:tblPr>
      <w:tblStyleRowBandSize w:val="1"/>
      <w:tblStyleColBandSize w:val="1"/>
      <w:tblBorders>
        <w:top w:val="single" w:sz="24" w:space="0" w:color="000000" w:themeColor="accent1"/>
        <w:left w:val="single" w:sz="24" w:space="0" w:color="000000" w:themeColor="accent1"/>
        <w:bottom w:val="single" w:sz="24" w:space="0" w:color="000000" w:themeColor="accent1"/>
        <w:right w:val="single" w:sz="24" w:space="0" w:color="000000" w:themeColor="accent1"/>
      </w:tblBorders>
    </w:tblPr>
    <w:tcPr>
      <w:shd w:val="clear" w:color="auto" w:fill="000000"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semiHidden/>
    <w:rsid w:val="0058629F"/>
    <w:pPr>
      <w:spacing w:line="240" w:lineRule="auto"/>
    </w:pPr>
    <w:rPr>
      <w:color w:val="FFFFFF" w:themeColor="background1"/>
    </w:rPr>
    <w:tblPr>
      <w:tblStyleRowBandSize w:val="1"/>
      <w:tblStyleColBandSize w:val="1"/>
      <w:tblBorders>
        <w:top w:val="single" w:sz="24" w:space="0" w:color="D2FF0A" w:themeColor="accent2"/>
        <w:left w:val="single" w:sz="24" w:space="0" w:color="D2FF0A" w:themeColor="accent2"/>
        <w:bottom w:val="single" w:sz="24" w:space="0" w:color="D2FF0A" w:themeColor="accent2"/>
        <w:right w:val="single" w:sz="24" w:space="0" w:color="D2FF0A" w:themeColor="accent2"/>
      </w:tblBorders>
    </w:tblPr>
    <w:tcPr>
      <w:shd w:val="clear" w:color="auto" w:fill="D2FF0A"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semiHidden/>
    <w:rsid w:val="0058629F"/>
    <w:pPr>
      <w:spacing w:line="240" w:lineRule="auto"/>
    </w:pPr>
    <w:rPr>
      <w:color w:val="FFFFFF" w:themeColor="background1"/>
    </w:rPr>
    <w:tblPr>
      <w:tblStyleRowBandSize w:val="1"/>
      <w:tblStyleColBandSize w:val="1"/>
      <w:tblBorders>
        <w:top w:val="single" w:sz="24" w:space="0" w:color="737373" w:themeColor="accent3"/>
        <w:left w:val="single" w:sz="24" w:space="0" w:color="737373" w:themeColor="accent3"/>
        <w:bottom w:val="single" w:sz="24" w:space="0" w:color="737373" w:themeColor="accent3"/>
        <w:right w:val="single" w:sz="24" w:space="0" w:color="737373" w:themeColor="accent3"/>
      </w:tblBorders>
    </w:tblPr>
    <w:tcPr>
      <w:shd w:val="clear" w:color="auto" w:fill="737373"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semiHidden/>
    <w:rsid w:val="0058629F"/>
    <w:pPr>
      <w:spacing w:line="240" w:lineRule="auto"/>
    </w:pPr>
    <w:rPr>
      <w:color w:val="FFFFFF" w:themeColor="background1"/>
    </w:rPr>
    <w:tblPr>
      <w:tblStyleRowBandSize w:val="1"/>
      <w:tblStyleColBandSize w:val="1"/>
      <w:tblBorders>
        <w:top w:val="single" w:sz="24" w:space="0" w:color="C3C3C3" w:themeColor="accent4"/>
        <w:left w:val="single" w:sz="24" w:space="0" w:color="C3C3C3" w:themeColor="accent4"/>
        <w:bottom w:val="single" w:sz="24" w:space="0" w:color="C3C3C3" w:themeColor="accent4"/>
        <w:right w:val="single" w:sz="24" w:space="0" w:color="C3C3C3" w:themeColor="accent4"/>
      </w:tblBorders>
    </w:tblPr>
    <w:tcPr>
      <w:shd w:val="clear" w:color="auto" w:fill="C3C3C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semiHidden/>
    <w:rsid w:val="0058629F"/>
    <w:pPr>
      <w:spacing w:line="240" w:lineRule="auto"/>
    </w:pPr>
    <w:rPr>
      <w:color w:val="FFFFFF" w:themeColor="background1"/>
    </w:rPr>
    <w:tblPr>
      <w:tblStyleRowBandSize w:val="1"/>
      <w:tblStyleColBandSize w:val="1"/>
      <w:tblBorders>
        <w:top w:val="single" w:sz="24" w:space="0" w:color="EDFF9D" w:themeColor="accent5"/>
        <w:left w:val="single" w:sz="24" w:space="0" w:color="EDFF9D" w:themeColor="accent5"/>
        <w:bottom w:val="single" w:sz="24" w:space="0" w:color="EDFF9D" w:themeColor="accent5"/>
        <w:right w:val="single" w:sz="24" w:space="0" w:color="EDFF9D" w:themeColor="accent5"/>
      </w:tblBorders>
    </w:tblPr>
    <w:tcPr>
      <w:shd w:val="clear" w:color="auto" w:fill="EDFF9D"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semiHidden/>
    <w:rsid w:val="0058629F"/>
    <w:pPr>
      <w:spacing w:line="240" w:lineRule="auto"/>
    </w:pPr>
    <w:rPr>
      <w:color w:val="FFFFFF" w:themeColor="background1"/>
    </w:rPr>
    <w:tblPr>
      <w:tblStyleRowBandSize w:val="1"/>
      <w:tblStyleColBandSize w:val="1"/>
      <w:tblBorders>
        <w:top w:val="single" w:sz="24" w:space="0" w:color="F2F2F2" w:themeColor="accent6"/>
        <w:left w:val="single" w:sz="24" w:space="0" w:color="F2F2F2" w:themeColor="accent6"/>
        <w:bottom w:val="single" w:sz="24" w:space="0" w:color="F2F2F2" w:themeColor="accent6"/>
        <w:right w:val="single" w:sz="24" w:space="0" w:color="F2F2F2" w:themeColor="accent6"/>
      </w:tblBorders>
    </w:tblPr>
    <w:tcPr>
      <w:shd w:val="clear" w:color="auto" w:fill="F2F2F2"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semiHidden/>
    <w:rsid w:val="0058629F"/>
    <w:pPr>
      <w:spacing w:line="240" w:lineRule="auto"/>
    </w:p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semiHidden/>
    <w:rsid w:val="0058629F"/>
    <w:pPr>
      <w:spacing w:line="240" w:lineRule="auto"/>
    </w:pPr>
    <w:rPr>
      <w:color w:val="000000" w:themeColor="accent1" w:themeShade="BF"/>
    </w:rPr>
    <w:tblPr>
      <w:tblStyleRowBandSize w:val="1"/>
      <w:tblStyleColBandSize w:val="1"/>
      <w:tblBorders>
        <w:top w:val="single" w:sz="4" w:space="0" w:color="000000" w:themeColor="accent1"/>
        <w:bottom w:val="single" w:sz="4" w:space="0" w:color="000000" w:themeColor="accent1"/>
      </w:tblBorders>
    </w:tblPr>
    <w:tblStylePr w:type="firstRow">
      <w:rPr>
        <w:b/>
        <w:bCs/>
      </w:rPr>
      <w:tblPr/>
      <w:tcPr>
        <w:tcBorders>
          <w:bottom w:val="single" w:sz="4" w:space="0" w:color="000000" w:themeColor="accent1"/>
        </w:tcBorders>
      </w:tcPr>
    </w:tblStylePr>
    <w:tblStylePr w:type="lastRow">
      <w:rPr>
        <w:b/>
        <w:bCs/>
      </w:rPr>
      <w:tblPr/>
      <w:tcPr>
        <w:tcBorders>
          <w:top w:val="double" w:sz="4" w:space="0" w:color="000000" w:themeColor="accent1"/>
        </w:tcBorders>
      </w:tcPr>
    </w:tblStylePr>
    <w:tblStylePr w:type="firstCol">
      <w:rPr>
        <w:b/>
        <w:bCs/>
      </w:rPr>
    </w:tblStylePr>
    <w:tblStylePr w:type="lastCol">
      <w:rPr>
        <w:b/>
        <w:bCs/>
      </w:rPr>
    </w:tblStylePr>
    <w:tblStylePr w:type="band1Vert">
      <w:tblPr/>
      <w:tcPr>
        <w:shd w:val="clear" w:color="auto" w:fill="CCCCCC" w:themeFill="accent1" w:themeFillTint="33"/>
      </w:tcPr>
    </w:tblStylePr>
    <w:tblStylePr w:type="band1Horz">
      <w:tblPr/>
      <w:tcPr>
        <w:shd w:val="clear" w:color="auto" w:fill="CCCCCC" w:themeFill="accent1" w:themeFillTint="33"/>
      </w:tcPr>
    </w:tblStylePr>
  </w:style>
  <w:style w:type="table" w:styleId="ListTable6Colorful-Accent2">
    <w:name w:val="List Table 6 Colorful Accent 2"/>
    <w:basedOn w:val="TableNormal"/>
    <w:uiPriority w:val="51"/>
    <w:semiHidden/>
    <w:rsid w:val="0058629F"/>
    <w:pPr>
      <w:spacing w:line="240" w:lineRule="auto"/>
    </w:pPr>
    <w:rPr>
      <w:color w:val="A1C600" w:themeColor="accent2" w:themeShade="BF"/>
    </w:rPr>
    <w:tblPr>
      <w:tblStyleRowBandSize w:val="1"/>
      <w:tblStyleColBandSize w:val="1"/>
      <w:tblBorders>
        <w:top w:val="single" w:sz="4" w:space="0" w:color="D2FF0A" w:themeColor="accent2"/>
        <w:bottom w:val="single" w:sz="4" w:space="0" w:color="D2FF0A" w:themeColor="accent2"/>
      </w:tblBorders>
    </w:tblPr>
    <w:tblStylePr w:type="firstRow">
      <w:rPr>
        <w:b/>
        <w:bCs/>
      </w:rPr>
      <w:tblPr/>
      <w:tcPr>
        <w:tcBorders>
          <w:bottom w:val="single" w:sz="4" w:space="0" w:color="D2FF0A" w:themeColor="accent2"/>
        </w:tcBorders>
      </w:tcPr>
    </w:tblStylePr>
    <w:tblStylePr w:type="lastRow">
      <w:rPr>
        <w:b/>
        <w:bCs/>
      </w:rPr>
      <w:tblPr/>
      <w:tcPr>
        <w:tcBorders>
          <w:top w:val="double" w:sz="4" w:space="0" w:color="D2FF0A" w:themeColor="accent2"/>
        </w:tcBorders>
      </w:tcPr>
    </w:tblStylePr>
    <w:tblStylePr w:type="firstCol">
      <w:rPr>
        <w:b/>
        <w:bCs/>
      </w:rPr>
    </w:tblStylePr>
    <w:tblStylePr w:type="lastCol">
      <w:rPr>
        <w:b/>
        <w:bCs/>
      </w:rPr>
    </w:tblStylePr>
    <w:tblStylePr w:type="band1Vert">
      <w:tblPr/>
      <w:tcPr>
        <w:shd w:val="clear" w:color="auto" w:fill="F5FFCE" w:themeFill="accent2" w:themeFillTint="33"/>
      </w:tcPr>
    </w:tblStylePr>
    <w:tblStylePr w:type="band1Horz">
      <w:tblPr/>
      <w:tcPr>
        <w:shd w:val="clear" w:color="auto" w:fill="F5FFCE" w:themeFill="accent2" w:themeFillTint="33"/>
      </w:tcPr>
    </w:tblStylePr>
  </w:style>
  <w:style w:type="table" w:styleId="ListTable6Colorful-Accent3">
    <w:name w:val="List Table 6 Colorful Accent 3"/>
    <w:basedOn w:val="TableNormal"/>
    <w:uiPriority w:val="51"/>
    <w:semiHidden/>
    <w:rsid w:val="0058629F"/>
    <w:pPr>
      <w:spacing w:line="240" w:lineRule="auto"/>
    </w:pPr>
    <w:rPr>
      <w:color w:val="565656" w:themeColor="accent3" w:themeShade="BF"/>
    </w:rPr>
    <w:tblPr>
      <w:tblStyleRowBandSize w:val="1"/>
      <w:tblStyleColBandSize w:val="1"/>
      <w:tblBorders>
        <w:top w:val="single" w:sz="4" w:space="0" w:color="737373" w:themeColor="accent3"/>
        <w:bottom w:val="single" w:sz="4" w:space="0" w:color="737373" w:themeColor="accent3"/>
      </w:tblBorders>
    </w:tblPr>
    <w:tblStylePr w:type="firstRow">
      <w:rPr>
        <w:b/>
        <w:bCs/>
      </w:rPr>
      <w:tblPr/>
      <w:tcPr>
        <w:tcBorders>
          <w:bottom w:val="single" w:sz="4" w:space="0" w:color="737373" w:themeColor="accent3"/>
        </w:tcBorders>
      </w:tcPr>
    </w:tblStylePr>
    <w:tblStylePr w:type="lastRow">
      <w:rPr>
        <w:b/>
        <w:bCs/>
      </w:rPr>
      <w:tblPr/>
      <w:tcPr>
        <w:tcBorders>
          <w:top w:val="double" w:sz="4" w:space="0" w:color="737373" w:themeColor="accent3"/>
        </w:tcBorders>
      </w:tcPr>
    </w:tblStylePr>
    <w:tblStylePr w:type="firstCol">
      <w:rPr>
        <w:b/>
        <w:bCs/>
      </w:rPr>
    </w:tblStylePr>
    <w:tblStylePr w:type="lastCol">
      <w:rPr>
        <w:b/>
        <w:bCs/>
      </w:rPr>
    </w:tblStylePr>
    <w:tblStylePr w:type="band1Vert">
      <w:tblPr/>
      <w:tcPr>
        <w:shd w:val="clear" w:color="auto" w:fill="E3E3E3" w:themeFill="accent3" w:themeFillTint="33"/>
      </w:tcPr>
    </w:tblStylePr>
    <w:tblStylePr w:type="band1Horz">
      <w:tblPr/>
      <w:tcPr>
        <w:shd w:val="clear" w:color="auto" w:fill="E3E3E3" w:themeFill="accent3" w:themeFillTint="33"/>
      </w:tcPr>
    </w:tblStylePr>
  </w:style>
  <w:style w:type="table" w:styleId="ListTable6Colorful-Accent4">
    <w:name w:val="List Table 6 Colorful Accent 4"/>
    <w:basedOn w:val="TableNormal"/>
    <w:uiPriority w:val="51"/>
    <w:semiHidden/>
    <w:rsid w:val="0058629F"/>
    <w:pPr>
      <w:spacing w:line="240" w:lineRule="auto"/>
    </w:pPr>
    <w:rPr>
      <w:color w:val="929292" w:themeColor="accent4" w:themeShade="BF"/>
    </w:rPr>
    <w:tblPr>
      <w:tblStyleRowBandSize w:val="1"/>
      <w:tblStyleColBandSize w:val="1"/>
      <w:tblBorders>
        <w:top w:val="single" w:sz="4" w:space="0" w:color="C3C3C3" w:themeColor="accent4"/>
        <w:bottom w:val="single" w:sz="4" w:space="0" w:color="C3C3C3" w:themeColor="accent4"/>
      </w:tblBorders>
    </w:tblPr>
    <w:tblStylePr w:type="firstRow">
      <w:rPr>
        <w:b/>
        <w:bCs/>
      </w:rPr>
      <w:tblPr/>
      <w:tcPr>
        <w:tcBorders>
          <w:bottom w:val="single" w:sz="4" w:space="0" w:color="C3C3C3" w:themeColor="accent4"/>
        </w:tcBorders>
      </w:tcPr>
    </w:tblStylePr>
    <w:tblStylePr w:type="lastRow">
      <w:rPr>
        <w:b/>
        <w:bCs/>
      </w:rPr>
      <w:tblPr/>
      <w:tcPr>
        <w:tcBorders>
          <w:top w:val="double" w:sz="4" w:space="0" w:color="C3C3C3" w:themeColor="accent4"/>
        </w:tcBorders>
      </w:tcPr>
    </w:tblStylePr>
    <w:tblStylePr w:type="firstCol">
      <w:rPr>
        <w:b/>
        <w:bCs/>
      </w:rPr>
    </w:tblStylePr>
    <w:tblStylePr w:type="lastCol">
      <w:rPr>
        <w:b/>
        <w:bCs/>
      </w:rPr>
    </w:tblStylePr>
    <w:tblStylePr w:type="band1Vert">
      <w:tblPr/>
      <w:tcPr>
        <w:shd w:val="clear" w:color="auto" w:fill="F3F3F3" w:themeFill="accent4" w:themeFillTint="33"/>
      </w:tcPr>
    </w:tblStylePr>
    <w:tblStylePr w:type="band1Horz">
      <w:tblPr/>
      <w:tcPr>
        <w:shd w:val="clear" w:color="auto" w:fill="F3F3F3" w:themeFill="accent4" w:themeFillTint="33"/>
      </w:tcPr>
    </w:tblStylePr>
  </w:style>
  <w:style w:type="table" w:styleId="ListTable6Colorful-Accent5">
    <w:name w:val="List Table 6 Colorful Accent 5"/>
    <w:basedOn w:val="TableNormal"/>
    <w:uiPriority w:val="51"/>
    <w:semiHidden/>
    <w:rsid w:val="0058629F"/>
    <w:pPr>
      <w:spacing w:line="240" w:lineRule="auto"/>
    </w:pPr>
    <w:rPr>
      <w:color w:val="D9FF35" w:themeColor="accent5" w:themeShade="BF"/>
    </w:rPr>
    <w:tblPr>
      <w:tblStyleRowBandSize w:val="1"/>
      <w:tblStyleColBandSize w:val="1"/>
      <w:tblBorders>
        <w:top w:val="single" w:sz="4" w:space="0" w:color="EDFF9D" w:themeColor="accent5"/>
        <w:bottom w:val="single" w:sz="4" w:space="0" w:color="EDFF9D" w:themeColor="accent5"/>
      </w:tblBorders>
    </w:tblPr>
    <w:tblStylePr w:type="firstRow">
      <w:rPr>
        <w:b/>
        <w:bCs/>
      </w:rPr>
      <w:tblPr/>
      <w:tcPr>
        <w:tcBorders>
          <w:bottom w:val="single" w:sz="4" w:space="0" w:color="EDFF9D" w:themeColor="accent5"/>
        </w:tcBorders>
      </w:tcPr>
    </w:tblStylePr>
    <w:tblStylePr w:type="lastRow">
      <w:rPr>
        <w:b/>
        <w:bCs/>
      </w:rPr>
      <w:tblPr/>
      <w:tcPr>
        <w:tcBorders>
          <w:top w:val="double" w:sz="4" w:space="0" w:color="EDFF9D" w:themeColor="accent5"/>
        </w:tcBorders>
      </w:tcPr>
    </w:tblStylePr>
    <w:tblStylePr w:type="firstCol">
      <w:rPr>
        <w:b/>
        <w:bCs/>
      </w:rPr>
    </w:tblStylePr>
    <w:tblStylePr w:type="lastCol">
      <w:rPr>
        <w:b/>
        <w:bCs/>
      </w:rPr>
    </w:tblStylePr>
    <w:tblStylePr w:type="band1Vert">
      <w:tblPr/>
      <w:tcPr>
        <w:shd w:val="clear" w:color="auto" w:fill="FBFFEB" w:themeFill="accent5" w:themeFillTint="33"/>
      </w:tcPr>
    </w:tblStylePr>
    <w:tblStylePr w:type="band1Horz">
      <w:tblPr/>
      <w:tcPr>
        <w:shd w:val="clear" w:color="auto" w:fill="FBFFEB" w:themeFill="accent5" w:themeFillTint="33"/>
      </w:tcPr>
    </w:tblStylePr>
  </w:style>
  <w:style w:type="table" w:styleId="ListTable6Colorful-Accent6">
    <w:name w:val="List Table 6 Colorful Accent 6"/>
    <w:basedOn w:val="TableNormal"/>
    <w:uiPriority w:val="51"/>
    <w:semiHidden/>
    <w:rsid w:val="0058629F"/>
    <w:pPr>
      <w:spacing w:line="240" w:lineRule="auto"/>
    </w:pPr>
    <w:rPr>
      <w:color w:val="B5B5B5" w:themeColor="accent6" w:themeShade="BF"/>
    </w:rPr>
    <w:tblPr>
      <w:tblStyleRowBandSize w:val="1"/>
      <w:tblStyleColBandSize w:val="1"/>
      <w:tblBorders>
        <w:top w:val="single" w:sz="4" w:space="0" w:color="F2F2F2" w:themeColor="accent6"/>
        <w:bottom w:val="single" w:sz="4" w:space="0" w:color="F2F2F2" w:themeColor="accent6"/>
      </w:tblBorders>
    </w:tblPr>
    <w:tblStylePr w:type="firstRow">
      <w:rPr>
        <w:b/>
        <w:bCs/>
      </w:rPr>
      <w:tblPr/>
      <w:tcPr>
        <w:tcBorders>
          <w:bottom w:val="single" w:sz="4" w:space="0" w:color="F2F2F2" w:themeColor="accent6"/>
        </w:tcBorders>
      </w:tcPr>
    </w:tblStylePr>
    <w:tblStylePr w:type="lastRow">
      <w:rPr>
        <w:b/>
        <w:bCs/>
      </w:rPr>
      <w:tblPr/>
      <w:tcPr>
        <w:tcBorders>
          <w:top w:val="double" w:sz="4" w:space="0" w:color="F2F2F2" w:themeColor="accent6"/>
        </w:tcBorders>
      </w:tcPr>
    </w:tblStylePr>
    <w:tblStylePr w:type="firstCol">
      <w:rPr>
        <w:b/>
        <w:bCs/>
      </w:rPr>
    </w:tblStylePr>
    <w:tblStylePr w:type="lastCol">
      <w:rPr>
        <w:b/>
        <w:bCs/>
      </w:rPr>
    </w:tblStylePr>
    <w:tblStylePr w:type="band1Vert">
      <w:tblPr/>
      <w:tcPr>
        <w:shd w:val="clear" w:color="auto" w:fill="FCFCFC" w:themeFill="accent6" w:themeFillTint="33"/>
      </w:tcPr>
    </w:tblStylePr>
    <w:tblStylePr w:type="band1Horz">
      <w:tblPr/>
      <w:tcPr>
        <w:shd w:val="clear" w:color="auto" w:fill="FCFCFC" w:themeFill="accent6" w:themeFillTint="33"/>
      </w:tcPr>
    </w:tblStylePr>
  </w:style>
  <w:style w:type="table" w:styleId="ListTable7Colorful">
    <w:name w:val="List Table 7 Colorful"/>
    <w:basedOn w:val="TableNormal"/>
    <w:uiPriority w:val="52"/>
    <w:semiHidden/>
    <w:rsid w:val="0058629F"/>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semiHidden/>
    <w:rsid w:val="0058629F"/>
    <w:pPr>
      <w:spacing w:line="240" w:lineRule="auto"/>
    </w:pPr>
    <w:rPr>
      <w:color w:val="000000"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accent1"/>
        </w:tcBorders>
        <w:shd w:val="clear" w:color="auto" w:fill="FFFFFF" w:themeFill="background1"/>
      </w:tcPr>
    </w:tblStylePr>
    <w:tblStylePr w:type="band1Vert">
      <w:tblPr/>
      <w:tcPr>
        <w:shd w:val="clear" w:color="auto" w:fill="CCCCCC" w:themeFill="accent1" w:themeFillTint="33"/>
      </w:tcPr>
    </w:tblStylePr>
    <w:tblStylePr w:type="band1Horz">
      <w:tblPr/>
      <w:tcPr>
        <w:shd w:val="clear" w:color="auto" w:fill="CCCCCC"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semiHidden/>
    <w:rsid w:val="0058629F"/>
    <w:pPr>
      <w:spacing w:line="240" w:lineRule="auto"/>
    </w:pPr>
    <w:rPr>
      <w:color w:val="A1C6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2FF0A"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2FF0A"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2FF0A"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2FF0A" w:themeColor="accent2"/>
        </w:tcBorders>
        <w:shd w:val="clear" w:color="auto" w:fill="FFFFFF" w:themeFill="background1"/>
      </w:tcPr>
    </w:tblStylePr>
    <w:tblStylePr w:type="band1Vert">
      <w:tblPr/>
      <w:tcPr>
        <w:shd w:val="clear" w:color="auto" w:fill="F5FFCE" w:themeFill="accent2" w:themeFillTint="33"/>
      </w:tcPr>
    </w:tblStylePr>
    <w:tblStylePr w:type="band1Horz">
      <w:tblPr/>
      <w:tcPr>
        <w:shd w:val="clear" w:color="auto" w:fill="F5FFC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semiHidden/>
    <w:rsid w:val="0058629F"/>
    <w:pPr>
      <w:spacing w:line="240" w:lineRule="auto"/>
    </w:pPr>
    <w:rPr>
      <w:color w:val="565656"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37373"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37373"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37373"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37373" w:themeColor="accent3"/>
        </w:tcBorders>
        <w:shd w:val="clear" w:color="auto" w:fill="FFFFFF" w:themeFill="background1"/>
      </w:tcPr>
    </w:tblStylePr>
    <w:tblStylePr w:type="band1Vert">
      <w:tblPr/>
      <w:tcPr>
        <w:shd w:val="clear" w:color="auto" w:fill="E3E3E3" w:themeFill="accent3" w:themeFillTint="33"/>
      </w:tcPr>
    </w:tblStylePr>
    <w:tblStylePr w:type="band1Horz">
      <w:tblPr/>
      <w:tcPr>
        <w:shd w:val="clear" w:color="auto" w:fill="E3E3E3"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semiHidden/>
    <w:rsid w:val="0058629F"/>
    <w:pPr>
      <w:spacing w:line="240" w:lineRule="auto"/>
    </w:pPr>
    <w:rPr>
      <w:color w:val="929292"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3C3C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3C3C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3C3C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3C3C3" w:themeColor="accent4"/>
        </w:tcBorders>
        <w:shd w:val="clear" w:color="auto" w:fill="FFFFFF" w:themeFill="background1"/>
      </w:tcPr>
    </w:tblStylePr>
    <w:tblStylePr w:type="band1Vert">
      <w:tblPr/>
      <w:tcPr>
        <w:shd w:val="clear" w:color="auto" w:fill="F3F3F3" w:themeFill="accent4" w:themeFillTint="33"/>
      </w:tcPr>
    </w:tblStylePr>
    <w:tblStylePr w:type="band1Horz">
      <w:tblPr/>
      <w:tcPr>
        <w:shd w:val="clear" w:color="auto" w:fill="F3F3F3"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semiHidden/>
    <w:rsid w:val="0058629F"/>
    <w:pPr>
      <w:spacing w:line="240" w:lineRule="auto"/>
    </w:pPr>
    <w:rPr>
      <w:color w:val="D9FF3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FF9D"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FF9D"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FF9D"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FF9D" w:themeColor="accent5"/>
        </w:tcBorders>
        <w:shd w:val="clear" w:color="auto" w:fill="FFFFFF" w:themeFill="background1"/>
      </w:tcPr>
    </w:tblStylePr>
    <w:tblStylePr w:type="band1Vert">
      <w:tblPr/>
      <w:tcPr>
        <w:shd w:val="clear" w:color="auto" w:fill="FBFFEB" w:themeFill="accent5" w:themeFillTint="33"/>
      </w:tcPr>
    </w:tblStylePr>
    <w:tblStylePr w:type="band1Horz">
      <w:tblPr/>
      <w:tcPr>
        <w:shd w:val="clear" w:color="auto" w:fill="FBFFE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semiHidden/>
    <w:rsid w:val="0058629F"/>
    <w:pPr>
      <w:spacing w:line="240" w:lineRule="auto"/>
    </w:pPr>
    <w:rPr>
      <w:color w:val="B5B5B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2F2F2"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2F2F2"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2F2F2"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2F2F2" w:themeColor="accent6"/>
        </w:tcBorders>
        <w:shd w:val="clear" w:color="auto" w:fill="FFFFFF" w:themeFill="background1"/>
      </w:tcPr>
    </w:tblStylePr>
    <w:tblStylePr w:type="band1Vert">
      <w:tblPr/>
      <w:tcPr>
        <w:shd w:val="clear" w:color="auto" w:fill="FCFCFC" w:themeFill="accent6" w:themeFillTint="33"/>
      </w:tcPr>
    </w:tblStylePr>
    <w:tblStylePr w:type="band1Horz">
      <w:tblPr/>
      <w:tcPr>
        <w:shd w:val="clear" w:color="auto" w:fill="FCFCFC"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rsid w:val="0058629F"/>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rsid w:val="0058629F"/>
    <w:pPr>
      <w:spacing w:line="240" w:lineRule="auto"/>
    </w:pPr>
    <w:tblPr>
      <w:tblStyleRowBandSize w:val="1"/>
      <w:tblStyleColBandSize w:val="1"/>
      <w:tblBorders>
        <w:top w:val="single" w:sz="8" w:space="0" w:color="404040" w:themeColor="accent1" w:themeTint="BF"/>
        <w:left w:val="single" w:sz="8" w:space="0" w:color="404040" w:themeColor="accent1" w:themeTint="BF"/>
        <w:bottom w:val="single" w:sz="8" w:space="0" w:color="404040" w:themeColor="accent1" w:themeTint="BF"/>
        <w:right w:val="single" w:sz="8" w:space="0" w:color="404040" w:themeColor="accent1" w:themeTint="BF"/>
        <w:insideH w:val="single" w:sz="8" w:space="0" w:color="404040" w:themeColor="accent1" w:themeTint="BF"/>
        <w:insideV w:val="single" w:sz="8" w:space="0" w:color="404040" w:themeColor="accent1" w:themeTint="BF"/>
      </w:tblBorders>
    </w:tblPr>
    <w:tcPr>
      <w:shd w:val="clear" w:color="auto" w:fill="C0C0C0" w:themeFill="accent1" w:themeFillTint="3F"/>
    </w:tcPr>
    <w:tblStylePr w:type="firstRow">
      <w:rPr>
        <w:b/>
        <w:bCs/>
      </w:rPr>
    </w:tblStylePr>
    <w:tblStylePr w:type="lastRow">
      <w:rPr>
        <w:b/>
        <w:bCs/>
      </w:rPr>
      <w:tblPr/>
      <w:tcPr>
        <w:tcBorders>
          <w:top w:val="single" w:sz="18" w:space="0" w:color="404040" w:themeColor="accent1" w:themeTint="BF"/>
        </w:tcBorders>
      </w:tcPr>
    </w:tblStylePr>
    <w:tblStylePr w:type="firstCol">
      <w:rPr>
        <w:b/>
        <w:bCs/>
      </w:rPr>
    </w:tblStylePr>
    <w:tblStylePr w:type="lastCol">
      <w:rPr>
        <w:b/>
        <w:bCs/>
      </w:rPr>
    </w:tblStylePr>
    <w:tblStylePr w:type="band1Vert">
      <w:tblPr/>
      <w:tcPr>
        <w:shd w:val="clear" w:color="auto" w:fill="808080" w:themeFill="accent1" w:themeFillTint="7F"/>
      </w:tcPr>
    </w:tblStylePr>
    <w:tblStylePr w:type="band1Horz">
      <w:tblPr/>
      <w:tcPr>
        <w:shd w:val="clear" w:color="auto" w:fill="808080" w:themeFill="accent1" w:themeFillTint="7F"/>
      </w:tcPr>
    </w:tblStylePr>
  </w:style>
  <w:style w:type="table" w:styleId="MediumGrid1-Accent2">
    <w:name w:val="Medium Grid 1 Accent 2"/>
    <w:basedOn w:val="TableNormal"/>
    <w:uiPriority w:val="67"/>
    <w:semiHidden/>
    <w:rsid w:val="0058629F"/>
    <w:pPr>
      <w:spacing w:line="240" w:lineRule="auto"/>
    </w:pPr>
    <w:tblPr>
      <w:tblStyleRowBandSize w:val="1"/>
      <w:tblStyleColBandSize w:val="1"/>
      <w:tblBorders>
        <w:top w:val="single" w:sz="8" w:space="0" w:color="DDFF47" w:themeColor="accent2" w:themeTint="BF"/>
        <w:left w:val="single" w:sz="8" w:space="0" w:color="DDFF47" w:themeColor="accent2" w:themeTint="BF"/>
        <w:bottom w:val="single" w:sz="8" w:space="0" w:color="DDFF47" w:themeColor="accent2" w:themeTint="BF"/>
        <w:right w:val="single" w:sz="8" w:space="0" w:color="DDFF47" w:themeColor="accent2" w:themeTint="BF"/>
        <w:insideH w:val="single" w:sz="8" w:space="0" w:color="DDFF47" w:themeColor="accent2" w:themeTint="BF"/>
        <w:insideV w:val="single" w:sz="8" w:space="0" w:color="DDFF47" w:themeColor="accent2" w:themeTint="BF"/>
      </w:tblBorders>
    </w:tblPr>
    <w:tcPr>
      <w:shd w:val="clear" w:color="auto" w:fill="F3FFC2" w:themeFill="accent2" w:themeFillTint="3F"/>
    </w:tcPr>
    <w:tblStylePr w:type="firstRow">
      <w:rPr>
        <w:b/>
        <w:bCs/>
      </w:rPr>
    </w:tblStylePr>
    <w:tblStylePr w:type="lastRow">
      <w:rPr>
        <w:b/>
        <w:bCs/>
      </w:rPr>
      <w:tblPr/>
      <w:tcPr>
        <w:tcBorders>
          <w:top w:val="single" w:sz="18" w:space="0" w:color="DDFF47" w:themeColor="accent2" w:themeTint="BF"/>
        </w:tcBorders>
      </w:tcPr>
    </w:tblStylePr>
    <w:tblStylePr w:type="firstCol">
      <w:rPr>
        <w:b/>
        <w:bCs/>
      </w:rPr>
    </w:tblStylePr>
    <w:tblStylePr w:type="lastCol">
      <w:rPr>
        <w:b/>
        <w:bCs/>
      </w:rPr>
    </w:tblStylePr>
    <w:tblStylePr w:type="band1Vert">
      <w:tblPr/>
      <w:tcPr>
        <w:shd w:val="clear" w:color="auto" w:fill="E8FF84" w:themeFill="accent2" w:themeFillTint="7F"/>
      </w:tcPr>
    </w:tblStylePr>
    <w:tblStylePr w:type="band1Horz">
      <w:tblPr/>
      <w:tcPr>
        <w:shd w:val="clear" w:color="auto" w:fill="E8FF84" w:themeFill="accent2" w:themeFillTint="7F"/>
      </w:tcPr>
    </w:tblStylePr>
  </w:style>
  <w:style w:type="table" w:styleId="MediumGrid1-Accent3">
    <w:name w:val="Medium Grid 1 Accent 3"/>
    <w:basedOn w:val="TableNormal"/>
    <w:uiPriority w:val="67"/>
    <w:semiHidden/>
    <w:rsid w:val="0058629F"/>
    <w:pPr>
      <w:spacing w:line="240" w:lineRule="auto"/>
    </w:pPr>
    <w:tblPr>
      <w:tblStyleRowBandSize w:val="1"/>
      <w:tblStyleColBandSize w:val="1"/>
      <w:tblBorders>
        <w:top w:val="single" w:sz="8" w:space="0" w:color="969696" w:themeColor="accent3" w:themeTint="BF"/>
        <w:left w:val="single" w:sz="8" w:space="0" w:color="969696" w:themeColor="accent3" w:themeTint="BF"/>
        <w:bottom w:val="single" w:sz="8" w:space="0" w:color="969696" w:themeColor="accent3" w:themeTint="BF"/>
        <w:right w:val="single" w:sz="8" w:space="0" w:color="969696" w:themeColor="accent3" w:themeTint="BF"/>
        <w:insideH w:val="single" w:sz="8" w:space="0" w:color="969696" w:themeColor="accent3" w:themeTint="BF"/>
        <w:insideV w:val="single" w:sz="8" w:space="0" w:color="969696" w:themeColor="accent3" w:themeTint="BF"/>
      </w:tblBorders>
    </w:tblPr>
    <w:tcPr>
      <w:shd w:val="clear" w:color="auto" w:fill="DCDCDC" w:themeFill="accent3" w:themeFillTint="3F"/>
    </w:tcPr>
    <w:tblStylePr w:type="firstRow">
      <w:rPr>
        <w:b/>
        <w:bCs/>
      </w:rPr>
    </w:tblStylePr>
    <w:tblStylePr w:type="lastRow">
      <w:rPr>
        <w:b/>
        <w:bCs/>
      </w:rPr>
      <w:tblPr/>
      <w:tcPr>
        <w:tcBorders>
          <w:top w:val="single" w:sz="18" w:space="0" w:color="969696" w:themeColor="accent3" w:themeTint="BF"/>
        </w:tcBorders>
      </w:tcPr>
    </w:tblStylePr>
    <w:tblStylePr w:type="firstCol">
      <w:rPr>
        <w:b/>
        <w:bCs/>
      </w:rPr>
    </w:tblStylePr>
    <w:tblStylePr w:type="lastCol">
      <w:rPr>
        <w:b/>
        <w:bCs/>
      </w:rPr>
    </w:tblStylePr>
    <w:tblStylePr w:type="band1Vert">
      <w:tblPr/>
      <w:tcPr>
        <w:shd w:val="clear" w:color="auto" w:fill="B9B9B9" w:themeFill="accent3" w:themeFillTint="7F"/>
      </w:tcPr>
    </w:tblStylePr>
    <w:tblStylePr w:type="band1Horz">
      <w:tblPr/>
      <w:tcPr>
        <w:shd w:val="clear" w:color="auto" w:fill="B9B9B9" w:themeFill="accent3" w:themeFillTint="7F"/>
      </w:tcPr>
    </w:tblStylePr>
  </w:style>
  <w:style w:type="table" w:styleId="MediumGrid1-Accent4">
    <w:name w:val="Medium Grid 1 Accent 4"/>
    <w:basedOn w:val="TableNormal"/>
    <w:uiPriority w:val="67"/>
    <w:semiHidden/>
    <w:rsid w:val="0058629F"/>
    <w:pPr>
      <w:spacing w:line="240" w:lineRule="auto"/>
    </w:pPr>
    <w:tblPr>
      <w:tblStyleRowBandSize w:val="1"/>
      <w:tblStyleColBandSize w:val="1"/>
      <w:tblBorders>
        <w:top w:val="single" w:sz="8" w:space="0" w:color="D2D2D2" w:themeColor="accent4" w:themeTint="BF"/>
        <w:left w:val="single" w:sz="8" w:space="0" w:color="D2D2D2" w:themeColor="accent4" w:themeTint="BF"/>
        <w:bottom w:val="single" w:sz="8" w:space="0" w:color="D2D2D2" w:themeColor="accent4" w:themeTint="BF"/>
        <w:right w:val="single" w:sz="8" w:space="0" w:color="D2D2D2" w:themeColor="accent4" w:themeTint="BF"/>
        <w:insideH w:val="single" w:sz="8" w:space="0" w:color="D2D2D2" w:themeColor="accent4" w:themeTint="BF"/>
        <w:insideV w:val="single" w:sz="8" w:space="0" w:color="D2D2D2" w:themeColor="accent4" w:themeTint="BF"/>
      </w:tblBorders>
    </w:tblPr>
    <w:tcPr>
      <w:shd w:val="clear" w:color="auto" w:fill="F0F0F0" w:themeFill="accent4" w:themeFillTint="3F"/>
    </w:tcPr>
    <w:tblStylePr w:type="firstRow">
      <w:rPr>
        <w:b/>
        <w:bCs/>
      </w:rPr>
    </w:tblStylePr>
    <w:tblStylePr w:type="lastRow">
      <w:rPr>
        <w:b/>
        <w:bCs/>
      </w:rPr>
      <w:tblPr/>
      <w:tcPr>
        <w:tcBorders>
          <w:top w:val="single" w:sz="18" w:space="0" w:color="D2D2D2" w:themeColor="accent4" w:themeTint="BF"/>
        </w:tcBorders>
      </w:tcPr>
    </w:tblStylePr>
    <w:tblStylePr w:type="firstCol">
      <w:rPr>
        <w:b/>
        <w:bCs/>
      </w:rPr>
    </w:tblStylePr>
    <w:tblStylePr w:type="lastCol">
      <w:rPr>
        <w:b/>
        <w:bCs/>
      </w:rPr>
    </w:tblStylePr>
    <w:tblStylePr w:type="band1Vert">
      <w:tblPr/>
      <w:tcPr>
        <w:shd w:val="clear" w:color="auto" w:fill="E1E1E1" w:themeFill="accent4" w:themeFillTint="7F"/>
      </w:tcPr>
    </w:tblStylePr>
    <w:tblStylePr w:type="band1Horz">
      <w:tblPr/>
      <w:tcPr>
        <w:shd w:val="clear" w:color="auto" w:fill="E1E1E1" w:themeFill="accent4" w:themeFillTint="7F"/>
      </w:tcPr>
    </w:tblStylePr>
  </w:style>
  <w:style w:type="table" w:styleId="MediumGrid1-Accent5">
    <w:name w:val="Medium Grid 1 Accent 5"/>
    <w:basedOn w:val="TableNormal"/>
    <w:uiPriority w:val="67"/>
    <w:semiHidden/>
    <w:rsid w:val="0058629F"/>
    <w:pPr>
      <w:spacing w:line="240" w:lineRule="auto"/>
    </w:pPr>
    <w:tblPr>
      <w:tblStyleRowBandSize w:val="1"/>
      <w:tblStyleColBandSize w:val="1"/>
      <w:tblBorders>
        <w:top w:val="single" w:sz="8" w:space="0" w:color="F1FFB5" w:themeColor="accent5" w:themeTint="BF"/>
        <w:left w:val="single" w:sz="8" w:space="0" w:color="F1FFB5" w:themeColor="accent5" w:themeTint="BF"/>
        <w:bottom w:val="single" w:sz="8" w:space="0" w:color="F1FFB5" w:themeColor="accent5" w:themeTint="BF"/>
        <w:right w:val="single" w:sz="8" w:space="0" w:color="F1FFB5" w:themeColor="accent5" w:themeTint="BF"/>
        <w:insideH w:val="single" w:sz="8" w:space="0" w:color="F1FFB5" w:themeColor="accent5" w:themeTint="BF"/>
        <w:insideV w:val="single" w:sz="8" w:space="0" w:color="F1FFB5" w:themeColor="accent5" w:themeTint="BF"/>
      </w:tblBorders>
    </w:tblPr>
    <w:tcPr>
      <w:shd w:val="clear" w:color="auto" w:fill="FAFFE6" w:themeFill="accent5" w:themeFillTint="3F"/>
    </w:tcPr>
    <w:tblStylePr w:type="firstRow">
      <w:rPr>
        <w:b/>
        <w:bCs/>
      </w:rPr>
    </w:tblStylePr>
    <w:tblStylePr w:type="lastRow">
      <w:rPr>
        <w:b/>
        <w:bCs/>
      </w:rPr>
      <w:tblPr/>
      <w:tcPr>
        <w:tcBorders>
          <w:top w:val="single" w:sz="18" w:space="0" w:color="F1FFB5" w:themeColor="accent5" w:themeTint="BF"/>
        </w:tcBorders>
      </w:tcPr>
    </w:tblStylePr>
    <w:tblStylePr w:type="firstCol">
      <w:rPr>
        <w:b/>
        <w:bCs/>
      </w:rPr>
    </w:tblStylePr>
    <w:tblStylePr w:type="lastCol">
      <w:rPr>
        <w:b/>
        <w:bCs/>
      </w:rPr>
    </w:tblStylePr>
    <w:tblStylePr w:type="band1Vert">
      <w:tblPr/>
      <w:tcPr>
        <w:shd w:val="clear" w:color="auto" w:fill="F5FFCE" w:themeFill="accent5" w:themeFillTint="7F"/>
      </w:tcPr>
    </w:tblStylePr>
    <w:tblStylePr w:type="band1Horz">
      <w:tblPr/>
      <w:tcPr>
        <w:shd w:val="clear" w:color="auto" w:fill="F5FFCE" w:themeFill="accent5" w:themeFillTint="7F"/>
      </w:tcPr>
    </w:tblStylePr>
  </w:style>
  <w:style w:type="table" w:styleId="MediumGrid1-Accent6">
    <w:name w:val="Medium Grid 1 Accent 6"/>
    <w:basedOn w:val="TableNormal"/>
    <w:uiPriority w:val="67"/>
    <w:semiHidden/>
    <w:rsid w:val="0058629F"/>
    <w:pPr>
      <w:spacing w:line="240" w:lineRule="auto"/>
    </w:pPr>
    <w:tblPr>
      <w:tblStyleRowBandSize w:val="1"/>
      <w:tblStyleColBandSize w:val="1"/>
      <w:tblBorders>
        <w:top w:val="single" w:sz="8" w:space="0" w:color="F5F5F5" w:themeColor="accent6" w:themeTint="BF"/>
        <w:left w:val="single" w:sz="8" w:space="0" w:color="F5F5F5" w:themeColor="accent6" w:themeTint="BF"/>
        <w:bottom w:val="single" w:sz="8" w:space="0" w:color="F5F5F5" w:themeColor="accent6" w:themeTint="BF"/>
        <w:right w:val="single" w:sz="8" w:space="0" w:color="F5F5F5" w:themeColor="accent6" w:themeTint="BF"/>
        <w:insideH w:val="single" w:sz="8" w:space="0" w:color="F5F5F5" w:themeColor="accent6" w:themeTint="BF"/>
        <w:insideV w:val="single" w:sz="8" w:space="0" w:color="F5F5F5" w:themeColor="accent6" w:themeTint="BF"/>
      </w:tblBorders>
    </w:tblPr>
    <w:tcPr>
      <w:shd w:val="clear" w:color="auto" w:fill="FBFBFB" w:themeFill="accent6" w:themeFillTint="3F"/>
    </w:tcPr>
    <w:tblStylePr w:type="firstRow">
      <w:rPr>
        <w:b/>
        <w:bCs/>
      </w:rPr>
    </w:tblStylePr>
    <w:tblStylePr w:type="lastRow">
      <w:rPr>
        <w:b/>
        <w:bCs/>
      </w:rPr>
      <w:tblPr/>
      <w:tcPr>
        <w:tcBorders>
          <w:top w:val="single" w:sz="18" w:space="0" w:color="F5F5F5" w:themeColor="accent6" w:themeTint="BF"/>
        </w:tcBorders>
      </w:tcPr>
    </w:tblStylePr>
    <w:tblStylePr w:type="firstCol">
      <w:rPr>
        <w:b/>
        <w:bCs/>
      </w:rPr>
    </w:tblStylePr>
    <w:tblStylePr w:type="lastCol">
      <w:rPr>
        <w:b/>
        <w:bCs/>
      </w:rPr>
    </w:tblStylePr>
    <w:tblStylePr w:type="band1Vert">
      <w:tblPr/>
      <w:tcPr>
        <w:shd w:val="clear" w:color="auto" w:fill="F8F8F8" w:themeFill="accent6" w:themeFillTint="7F"/>
      </w:tcPr>
    </w:tblStylePr>
    <w:tblStylePr w:type="band1Horz">
      <w:tblPr/>
      <w:tcPr>
        <w:shd w:val="clear" w:color="auto" w:fill="F8F8F8" w:themeFill="accent6" w:themeFillTint="7F"/>
      </w:tcPr>
    </w:tblStylePr>
  </w:style>
  <w:style w:type="table" w:styleId="MediumGrid2">
    <w:name w:val="Medium Grid 2"/>
    <w:basedOn w:val="TableNormal"/>
    <w:uiPriority w:val="68"/>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000000" w:themeColor="accent1"/>
        <w:left w:val="single" w:sz="8" w:space="0" w:color="000000" w:themeColor="accent1"/>
        <w:bottom w:val="single" w:sz="8" w:space="0" w:color="000000" w:themeColor="accent1"/>
        <w:right w:val="single" w:sz="8" w:space="0" w:color="000000" w:themeColor="accent1"/>
        <w:insideH w:val="single" w:sz="8" w:space="0" w:color="000000" w:themeColor="accent1"/>
        <w:insideV w:val="single" w:sz="8" w:space="0" w:color="000000" w:themeColor="accent1"/>
      </w:tblBorders>
    </w:tblPr>
    <w:tcPr>
      <w:shd w:val="clear" w:color="auto" w:fill="C0C0C0" w:themeFill="accent1" w:themeFillTint="3F"/>
    </w:tcPr>
    <w:tblStylePr w:type="firstRow">
      <w:rPr>
        <w:b/>
        <w:bCs/>
        <w:color w:val="000000" w:themeColor="text1"/>
      </w:rPr>
      <w:tblPr/>
      <w:tcPr>
        <w:shd w:val="clear" w:color="auto" w:fill="E6E6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accent1" w:themeFillTint="33"/>
      </w:tcPr>
    </w:tblStylePr>
    <w:tblStylePr w:type="band1Vert">
      <w:tblPr/>
      <w:tcPr>
        <w:shd w:val="clear" w:color="auto" w:fill="808080" w:themeFill="accent1" w:themeFillTint="7F"/>
      </w:tcPr>
    </w:tblStylePr>
    <w:tblStylePr w:type="band1Horz">
      <w:tblPr/>
      <w:tcPr>
        <w:tcBorders>
          <w:insideH w:val="single" w:sz="6" w:space="0" w:color="000000" w:themeColor="accent1"/>
          <w:insideV w:val="single" w:sz="6" w:space="0" w:color="000000" w:themeColor="accent1"/>
        </w:tcBorders>
        <w:shd w:val="clear" w:color="auto" w:fill="808080"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D2FF0A" w:themeColor="accent2"/>
        <w:left w:val="single" w:sz="8" w:space="0" w:color="D2FF0A" w:themeColor="accent2"/>
        <w:bottom w:val="single" w:sz="8" w:space="0" w:color="D2FF0A" w:themeColor="accent2"/>
        <w:right w:val="single" w:sz="8" w:space="0" w:color="D2FF0A" w:themeColor="accent2"/>
        <w:insideH w:val="single" w:sz="8" w:space="0" w:color="D2FF0A" w:themeColor="accent2"/>
        <w:insideV w:val="single" w:sz="8" w:space="0" w:color="D2FF0A" w:themeColor="accent2"/>
      </w:tblBorders>
    </w:tblPr>
    <w:tcPr>
      <w:shd w:val="clear" w:color="auto" w:fill="F3FFC2" w:themeFill="accent2" w:themeFillTint="3F"/>
    </w:tcPr>
    <w:tblStylePr w:type="firstRow">
      <w:rPr>
        <w:b/>
        <w:bCs/>
        <w:color w:val="000000" w:themeColor="text1"/>
      </w:rPr>
      <w:tblPr/>
      <w:tcPr>
        <w:shd w:val="clear" w:color="auto" w:fill="FAFFE6"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5FFCE" w:themeFill="accent2" w:themeFillTint="33"/>
      </w:tcPr>
    </w:tblStylePr>
    <w:tblStylePr w:type="band1Vert">
      <w:tblPr/>
      <w:tcPr>
        <w:shd w:val="clear" w:color="auto" w:fill="E8FF84" w:themeFill="accent2" w:themeFillTint="7F"/>
      </w:tcPr>
    </w:tblStylePr>
    <w:tblStylePr w:type="band1Horz">
      <w:tblPr/>
      <w:tcPr>
        <w:tcBorders>
          <w:insideH w:val="single" w:sz="6" w:space="0" w:color="D2FF0A" w:themeColor="accent2"/>
          <w:insideV w:val="single" w:sz="6" w:space="0" w:color="D2FF0A" w:themeColor="accent2"/>
        </w:tcBorders>
        <w:shd w:val="clear" w:color="auto" w:fill="E8FF84"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737373" w:themeColor="accent3"/>
        <w:left w:val="single" w:sz="8" w:space="0" w:color="737373" w:themeColor="accent3"/>
        <w:bottom w:val="single" w:sz="8" w:space="0" w:color="737373" w:themeColor="accent3"/>
        <w:right w:val="single" w:sz="8" w:space="0" w:color="737373" w:themeColor="accent3"/>
        <w:insideH w:val="single" w:sz="8" w:space="0" w:color="737373" w:themeColor="accent3"/>
        <w:insideV w:val="single" w:sz="8" w:space="0" w:color="737373" w:themeColor="accent3"/>
      </w:tblBorders>
    </w:tblPr>
    <w:tcPr>
      <w:shd w:val="clear" w:color="auto" w:fill="DCDCDC" w:themeFill="accent3" w:themeFillTint="3F"/>
    </w:tcPr>
    <w:tblStylePr w:type="firstRow">
      <w:rPr>
        <w:b/>
        <w:bCs/>
        <w:color w:val="000000" w:themeColor="text1"/>
      </w:rPr>
      <w:tblPr/>
      <w:tcPr>
        <w:shd w:val="clear" w:color="auto" w:fill="F1F1F1"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3E3E3" w:themeFill="accent3" w:themeFillTint="33"/>
      </w:tcPr>
    </w:tblStylePr>
    <w:tblStylePr w:type="band1Vert">
      <w:tblPr/>
      <w:tcPr>
        <w:shd w:val="clear" w:color="auto" w:fill="B9B9B9" w:themeFill="accent3" w:themeFillTint="7F"/>
      </w:tcPr>
    </w:tblStylePr>
    <w:tblStylePr w:type="band1Horz">
      <w:tblPr/>
      <w:tcPr>
        <w:tcBorders>
          <w:insideH w:val="single" w:sz="6" w:space="0" w:color="737373" w:themeColor="accent3"/>
          <w:insideV w:val="single" w:sz="6" w:space="0" w:color="737373" w:themeColor="accent3"/>
        </w:tcBorders>
        <w:shd w:val="clear" w:color="auto" w:fill="B9B9B9"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C3C3C3" w:themeColor="accent4"/>
        <w:left w:val="single" w:sz="8" w:space="0" w:color="C3C3C3" w:themeColor="accent4"/>
        <w:bottom w:val="single" w:sz="8" w:space="0" w:color="C3C3C3" w:themeColor="accent4"/>
        <w:right w:val="single" w:sz="8" w:space="0" w:color="C3C3C3" w:themeColor="accent4"/>
        <w:insideH w:val="single" w:sz="8" w:space="0" w:color="C3C3C3" w:themeColor="accent4"/>
        <w:insideV w:val="single" w:sz="8" w:space="0" w:color="C3C3C3" w:themeColor="accent4"/>
      </w:tblBorders>
    </w:tblPr>
    <w:tcPr>
      <w:shd w:val="clear" w:color="auto" w:fill="F0F0F0" w:themeFill="accent4" w:themeFillTint="3F"/>
    </w:tcPr>
    <w:tblStylePr w:type="firstRow">
      <w:rPr>
        <w:b/>
        <w:bCs/>
        <w:color w:val="000000" w:themeColor="text1"/>
      </w:rPr>
      <w:tblPr/>
      <w:tcPr>
        <w:shd w:val="clear" w:color="auto" w:fill="F9F9F9"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3F3F3" w:themeFill="accent4" w:themeFillTint="33"/>
      </w:tcPr>
    </w:tblStylePr>
    <w:tblStylePr w:type="band1Vert">
      <w:tblPr/>
      <w:tcPr>
        <w:shd w:val="clear" w:color="auto" w:fill="E1E1E1" w:themeFill="accent4" w:themeFillTint="7F"/>
      </w:tcPr>
    </w:tblStylePr>
    <w:tblStylePr w:type="band1Horz">
      <w:tblPr/>
      <w:tcPr>
        <w:tcBorders>
          <w:insideH w:val="single" w:sz="6" w:space="0" w:color="C3C3C3" w:themeColor="accent4"/>
          <w:insideV w:val="single" w:sz="6" w:space="0" w:color="C3C3C3" w:themeColor="accent4"/>
        </w:tcBorders>
        <w:shd w:val="clear" w:color="auto" w:fill="E1E1E1"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EDFF9D" w:themeColor="accent5"/>
        <w:left w:val="single" w:sz="8" w:space="0" w:color="EDFF9D" w:themeColor="accent5"/>
        <w:bottom w:val="single" w:sz="8" w:space="0" w:color="EDFF9D" w:themeColor="accent5"/>
        <w:right w:val="single" w:sz="8" w:space="0" w:color="EDFF9D" w:themeColor="accent5"/>
        <w:insideH w:val="single" w:sz="8" w:space="0" w:color="EDFF9D" w:themeColor="accent5"/>
        <w:insideV w:val="single" w:sz="8" w:space="0" w:color="EDFF9D" w:themeColor="accent5"/>
      </w:tblBorders>
    </w:tblPr>
    <w:tcPr>
      <w:shd w:val="clear" w:color="auto" w:fill="FAFFE6" w:themeFill="accent5" w:themeFillTint="3F"/>
    </w:tcPr>
    <w:tblStylePr w:type="firstRow">
      <w:rPr>
        <w:b/>
        <w:bCs/>
        <w:color w:val="000000" w:themeColor="text1"/>
      </w:rPr>
      <w:tblPr/>
      <w:tcPr>
        <w:shd w:val="clear" w:color="auto" w:fill="FDFFF5"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FFEB" w:themeFill="accent5" w:themeFillTint="33"/>
      </w:tcPr>
    </w:tblStylePr>
    <w:tblStylePr w:type="band1Vert">
      <w:tblPr/>
      <w:tcPr>
        <w:shd w:val="clear" w:color="auto" w:fill="F5FFCE" w:themeFill="accent5" w:themeFillTint="7F"/>
      </w:tcPr>
    </w:tblStylePr>
    <w:tblStylePr w:type="band1Horz">
      <w:tblPr/>
      <w:tcPr>
        <w:tcBorders>
          <w:insideH w:val="single" w:sz="6" w:space="0" w:color="EDFF9D" w:themeColor="accent5"/>
          <w:insideV w:val="single" w:sz="6" w:space="0" w:color="EDFF9D" w:themeColor="accent5"/>
        </w:tcBorders>
        <w:shd w:val="clear" w:color="auto" w:fill="F5FFCE"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F2F2F2" w:themeColor="accent6"/>
        <w:left w:val="single" w:sz="8" w:space="0" w:color="F2F2F2" w:themeColor="accent6"/>
        <w:bottom w:val="single" w:sz="8" w:space="0" w:color="F2F2F2" w:themeColor="accent6"/>
        <w:right w:val="single" w:sz="8" w:space="0" w:color="F2F2F2" w:themeColor="accent6"/>
        <w:insideH w:val="single" w:sz="8" w:space="0" w:color="F2F2F2" w:themeColor="accent6"/>
        <w:insideV w:val="single" w:sz="8" w:space="0" w:color="F2F2F2" w:themeColor="accent6"/>
      </w:tblBorders>
    </w:tblPr>
    <w:tcPr>
      <w:shd w:val="clear" w:color="auto" w:fill="FBFBFB" w:themeFill="accent6" w:themeFillTint="3F"/>
    </w:tcPr>
    <w:tblStylePr w:type="firstRow">
      <w:rPr>
        <w:b/>
        <w:bCs/>
        <w:color w:val="000000" w:themeColor="text1"/>
      </w:rPr>
      <w:tblPr/>
      <w:tcPr>
        <w:shd w:val="clear" w:color="auto" w:fill="FDFDF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FCFC" w:themeFill="accent6" w:themeFillTint="33"/>
      </w:tcPr>
    </w:tblStylePr>
    <w:tblStylePr w:type="band1Vert">
      <w:tblPr/>
      <w:tcPr>
        <w:shd w:val="clear" w:color="auto" w:fill="F8F8F8" w:themeFill="accent6" w:themeFillTint="7F"/>
      </w:tcPr>
    </w:tblStylePr>
    <w:tblStylePr w:type="band1Horz">
      <w:tblPr/>
      <w:tcPr>
        <w:tcBorders>
          <w:insideH w:val="single" w:sz="6" w:space="0" w:color="F2F2F2" w:themeColor="accent6"/>
          <w:insideV w:val="single" w:sz="6" w:space="0" w:color="F2F2F2" w:themeColor="accent6"/>
        </w:tcBorders>
        <w:shd w:val="clear" w:color="auto" w:fill="F8F8F8"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rsid w:val="0058629F"/>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rsid w:val="0058629F"/>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accent1" w:themeFillTint="7F"/>
      </w:tcPr>
    </w:tblStylePr>
  </w:style>
  <w:style w:type="table" w:styleId="MediumGrid3-Accent2">
    <w:name w:val="Medium Grid 3 Accent 2"/>
    <w:basedOn w:val="TableNormal"/>
    <w:uiPriority w:val="69"/>
    <w:semiHidden/>
    <w:rsid w:val="0058629F"/>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3FFC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2FF0A"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2FF0A"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2FF0A"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2FF0A"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FF84"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FF84" w:themeFill="accent2" w:themeFillTint="7F"/>
      </w:tcPr>
    </w:tblStylePr>
  </w:style>
  <w:style w:type="table" w:styleId="MediumGrid3-Accent3">
    <w:name w:val="Medium Grid 3 Accent 3"/>
    <w:basedOn w:val="TableNormal"/>
    <w:uiPriority w:val="69"/>
    <w:semiHidden/>
    <w:rsid w:val="0058629F"/>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CDCDC"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37373"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37373"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37373"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37373"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9B9B9"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9B9B9" w:themeFill="accent3" w:themeFillTint="7F"/>
      </w:tcPr>
    </w:tblStylePr>
  </w:style>
  <w:style w:type="table" w:styleId="MediumGrid3-Accent4">
    <w:name w:val="Medium Grid 3 Accent 4"/>
    <w:basedOn w:val="TableNormal"/>
    <w:uiPriority w:val="69"/>
    <w:semiHidden/>
    <w:rsid w:val="0058629F"/>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0F0F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3C3C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3C3C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3C3C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3C3C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1E1E1"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1E1E1" w:themeFill="accent4" w:themeFillTint="7F"/>
      </w:tcPr>
    </w:tblStylePr>
  </w:style>
  <w:style w:type="table" w:styleId="MediumGrid3-Accent5">
    <w:name w:val="Medium Grid 3 Accent 5"/>
    <w:basedOn w:val="TableNormal"/>
    <w:uiPriority w:val="69"/>
    <w:semiHidden/>
    <w:rsid w:val="0058629F"/>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FFE6"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FF9D"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FF9D"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FF9D"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FF9D"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5FFC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5FFCE" w:themeFill="accent5" w:themeFillTint="7F"/>
      </w:tcPr>
    </w:tblStylePr>
  </w:style>
  <w:style w:type="table" w:styleId="MediumGrid3-Accent6">
    <w:name w:val="Medium Grid 3 Accent 6"/>
    <w:basedOn w:val="TableNormal"/>
    <w:uiPriority w:val="69"/>
    <w:semiHidden/>
    <w:rsid w:val="0058629F"/>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FBF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2F2F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2F2F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2F2F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2F2F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8F8F8"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8F8F8" w:themeFill="accent6" w:themeFillTint="7F"/>
      </w:tcPr>
    </w:tblStylePr>
  </w:style>
  <w:style w:type="table" w:styleId="MediumList1">
    <w:name w:val="Medium List 1"/>
    <w:basedOn w:val="TableNormal"/>
    <w:uiPriority w:val="65"/>
    <w:semiHidden/>
    <w:rsid w:val="0058629F"/>
    <w:pPr>
      <w:spacing w:line="240" w:lineRule="auto"/>
    </w:p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737"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rsid w:val="0058629F"/>
    <w:pPr>
      <w:spacing w:line="240" w:lineRule="auto"/>
    </w:pPr>
    <w:tblPr>
      <w:tblStyleRowBandSize w:val="1"/>
      <w:tblStyleColBandSize w:val="1"/>
      <w:tblBorders>
        <w:top w:val="single" w:sz="8" w:space="0" w:color="000000" w:themeColor="accent1"/>
        <w:bottom w:val="single" w:sz="8" w:space="0" w:color="000000" w:themeColor="accent1"/>
      </w:tblBorders>
    </w:tblPr>
    <w:tblStylePr w:type="firstRow">
      <w:rPr>
        <w:rFonts w:asciiTheme="majorHAnsi" w:eastAsiaTheme="majorEastAsia" w:hAnsiTheme="majorHAnsi" w:cstheme="majorBidi"/>
      </w:rPr>
      <w:tblPr/>
      <w:tcPr>
        <w:tcBorders>
          <w:top w:val="nil"/>
          <w:bottom w:val="single" w:sz="8" w:space="0" w:color="000000" w:themeColor="accent1"/>
        </w:tcBorders>
      </w:tcPr>
    </w:tblStylePr>
    <w:tblStylePr w:type="lastRow">
      <w:rPr>
        <w:b/>
        <w:bCs/>
        <w:color w:val="373737" w:themeColor="text2"/>
      </w:rPr>
      <w:tblPr/>
      <w:tcPr>
        <w:tcBorders>
          <w:top w:val="single" w:sz="8" w:space="0" w:color="000000" w:themeColor="accent1"/>
          <w:bottom w:val="single" w:sz="8" w:space="0" w:color="000000" w:themeColor="accent1"/>
        </w:tcBorders>
      </w:tcPr>
    </w:tblStylePr>
    <w:tblStylePr w:type="firstCol">
      <w:rPr>
        <w:b/>
        <w:bCs/>
      </w:rPr>
    </w:tblStylePr>
    <w:tblStylePr w:type="lastCol">
      <w:rPr>
        <w:b/>
        <w:bCs/>
      </w:rPr>
      <w:tblPr/>
      <w:tcPr>
        <w:tcBorders>
          <w:top w:val="single" w:sz="8" w:space="0" w:color="000000" w:themeColor="accent1"/>
          <w:bottom w:val="single" w:sz="8" w:space="0" w:color="000000" w:themeColor="accent1"/>
        </w:tcBorders>
      </w:tcPr>
    </w:tblStylePr>
    <w:tblStylePr w:type="band1Vert">
      <w:tblPr/>
      <w:tcPr>
        <w:shd w:val="clear" w:color="auto" w:fill="C0C0C0" w:themeFill="accent1" w:themeFillTint="3F"/>
      </w:tcPr>
    </w:tblStylePr>
    <w:tblStylePr w:type="band1Horz">
      <w:tblPr/>
      <w:tcPr>
        <w:shd w:val="clear" w:color="auto" w:fill="C0C0C0" w:themeFill="accent1" w:themeFillTint="3F"/>
      </w:tcPr>
    </w:tblStylePr>
  </w:style>
  <w:style w:type="table" w:styleId="MediumList1-Accent2">
    <w:name w:val="Medium List 1 Accent 2"/>
    <w:basedOn w:val="TableNormal"/>
    <w:uiPriority w:val="65"/>
    <w:semiHidden/>
    <w:rsid w:val="0058629F"/>
    <w:pPr>
      <w:spacing w:line="240" w:lineRule="auto"/>
    </w:pPr>
    <w:tblPr>
      <w:tblStyleRowBandSize w:val="1"/>
      <w:tblStyleColBandSize w:val="1"/>
      <w:tblBorders>
        <w:top w:val="single" w:sz="8" w:space="0" w:color="D2FF0A" w:themeColor="accent2"/>
        <w:bottom w:val="single" w:sz="8" w:space="0" w:color="D2FF0A" w:themeColor="accent2"/>
      </w:tblBorders>
    </w:tblPr>
    <w:tblStylePr w:type="firstRow">
      <w:rPr>
        <w:rFonts w:asciiTheme="majorHAnsi" w:eastAsiaTheme="majorEastAsia" w:hAnsiTheme="majorHAnsi" w:cstheme="majorBidi"/>
      </w:rPr>
      <w:tblPr/>
      <w:tcPr>
        <w:tcBorders>
          <w:top w:val="nil"/>
          <w:bottom w:val="single" w:sz="8" w:space="0" w:color="D2FF0A" w:themeColor="accent2"/>
        </w:tcBorders>
      </w:tcPr>
    </w:tblStylePr>
    <w:tblStylePr w:type="lastRow">
      <w:rPr>
        <w:b/>
        <w:bCs/>
        <w:color w:val="373737" w:themeColor="text2"/>
      </w:rPr>
      <w:tblPr/>
      <w:tcPr>
        <w:tcBorders>
          <w:top w:val="single" w:sz="8" w:space="0" w:color="D2FF0A" w:themeColor="accent2"/>
          <w:bottom w:val="single" w:sz="8" w:space="0" w:color="D2FF0A" w:themeColor="accent2"/>
        </w:tcBorders>
      </w:tcPr>
    </w:tblStylePr>
    <w:tblStylePr w:type="firstCol">
      <w:rPr>
        <w:b/>
        <w:bCs/>
      </w:rPr>
    </w:tblStylePr>
    <w:tblStylePr w:type="lastCol">
      <w:rPr>
        <w:b/>
        <w:bCs/>
      </w:rPr>
      <w:tblPr/>
      <w:tcPr>
        <w:tcBorders>
          <w:top w:val="single" w:sz="8" w:space="0" w:color="D2FF0A" w:themeColor="accent2"/>
          <w:bottom w:val="single" w:sz="8" w:space="0" w:color="D2FF0A" w:themeColor="accent2"/>
        </w:tcBorders>
      </w:tcPr>
    </w:tblStylePr>
    <w:tblStylePr w:type="band1Vert">
      <w:tblPr/>
      <w:tcPr>
        <w:shd w:val="clear" w:color="auto" w:fill="F3FFC2" w:themeFill="accent2" w:themeFillTint="3F"/>
      </w:tcPr>
    </w:tblStylePr>
    <w:tblStylePr w:type="band1Horz">
      <w:tblPr/>
      <w:tcPr>
        <w:shd w:val="clear" w:color="auto" w:fill="F3FFC2" w:themeFill="accent2" w:themeFillTint="3F"/>
      </w:tcPr>
    </w:tblStylePr>
  </w:style>
  <w:style w:type="table" w:styleId="MediumList1-Accent3">
    <w:name w:val="Medium List 1 Accent 3"/>
    <w:basedOn w:val="TableNormal"/>
    <w:uiPriority w:val="65"/>
    <w:semiHidden/>
    <w:rsid w:val="0058629F"/>
    <w:pPr>
      <w:spacing w:line="240" w:lineRule="auto"/>
    </w:pPr>
    <w:tblPr>
      <w:tblStyleRowBandSize w:val="1"/>
      <w:tblStyleColBandSize w:val="1"/>
      <w:tblBorders>
        <w:top w:val="single" w:sz="8" w:space="0" w:color="737373" w:themeColor="accent3"/>
        <w:bottom w:val="single" w:sz="8" w:space="0" w:color="737373" w:themeColor="accent3"/>
      </w:tblBorders>
    </w:tblPr>
    <w:tblStylePr w:type="firstRow">
      <w:rPr>
        <w:rFonts w:asciiTheme="majorHAnsi" w:eastAsiaTheme="majorEastAsia" w:hAnsiTheme="majorHAnsi" w:cstheme="majorBidi"/>
      </w:rPr>
      <w:tblPr/>
      <w:tcPr>
        <w:tcBorders>
          <w:top w:val="nil"/>
          <w:bottom w:val="single" w:sz="8" w:space="0" w:color="737373" w:themeColor="accent3"/>
        </w:tcBorders>
      </w:tcPr>
    </w:tblStylePr>
    <w:tblStylePr w:type="lastRow">
      <w:rPr>
        <w:b/>
        <w:bCs/>
        <w:color w:val="373737" w:themeColor="text2"/>
      </w:rPr>
      <w:tblPr/>
      <w:tcPr>
        <w:tcBorders>
          <w:top w:val="single" w:sz="8" w:space="0" w:color="737373" w:themeColor="accent3"/>
          <w:bottom w:val="single" w:sz="8" w:space="0" w:color="737373" w:themeColor="accent3"/>
        </w:tcBorders>
      </w:tcPr>
    </w:tblStylePr>
    <w:tblStylePr w:type="firstCol">
      <w:rPr>
        <w:b/>
        <w:bCs/>
      </w:rPr>
    </w:tblStylePr>
    <w:tblStylePr w:type="lastCol">
      <w:rPr>
        <w:b/>
        <w:bCs/>
      </w:rPr>
      <w:tblPr/>
      <w:tcPr>
        <w:tcBorders>
          <w:top w:val="single" w:sz="8" w:space="0" w:color="737373" w:themeColor="accent3"/>
          <w:bottom w:val="single" w:sz="8" w:space="0" w:color="737373" w:themeColor="accent3"/>
        </w:tcBorders>
      </w:tcPr>
    </w:tblStylePr>
    <w:tblStylePr w:type="band1Vert">
      <w:tblPr/>
      <w:tcPr>
        <w:shd w:val="clear" w:color="auto" w:fill="DCDCDC" w:themeFill="accent3" w:themeFillTint="3F"/>
      </w:tcPr>
    </w:tblStylePr>
    <w:tblStylePr w:type="band1Horz">
      <w:tblPr/>
      <w:tcPr>
        <w:shd w:val="clear" w:color="auto" w:fill="DCDCDC" w:themeFill="accent3" w:themeFillTint="3F"/>
      </w:tcPr>
    </w:tblStylePr>
  </w:style>
  <w:style w:type="table" w:styleId="MediumList1-Accent4">
    <w:name w:val="Medium List 1 Accent 4"/>
    <w:basedOn w:val="TableNormal"/>
    <w:uiPriority w:val="65"/>
    <w:semiHidden/>
    <w:rsid w:val="0058629F"/>
    <w:pPr>
      <w:spacing w:line="240" w:lineRule="auto"/>
    </w:pPr>
    <w:tblPr>
      <w:tblStyleRowBandSize w:val="1"/>
      <w:tblStyleColBandSize w:val="1"/>
      <w:tblBorders>
        <w:top w:val="single" w:sz="8" w:space="0" w:color="C3C3C3" w:themeColor="accent4"/>
        <w:bottom w:val="single" w:sz="8" w:space="0" w:color="C3C3C3" w:themeColor="accent4"/>
      </w:tblBorders>
    </w:tblPr>
    <w:tblStylePr w:type="firstRow">
      <w:rPr>
        <w:rFonts w:asciiTheme="majorHAnsi" w:eastAsiaTheme="majorEastAsia" w:hAnsiTheme="majorHAnsi" w:cstheme="majorBidi"/>
      </w:rPr>
      <w:tblPr/>
      <w:tcPr>
        <w:tcBorders>
          <w:top w:val="nil"/>
          <w:bottom w:val="single" w:sz="8" w:space="0" w:color="C3C3C3" w:themeColor="accent4"/>
        </w:tcBorders>
      </w:tcPr>
    </w:tblStylePr>
    <w:tblStylePr w:type="lastRow">
      <w:rPr>
        <w:b/>
        <w:bCs/>
        <w:color w:val="373737" w:themeColor="text2"/>
      </w:rPr>
      <w:tblPr/>
      <w:tcPr>
        <w:tcBorders>
          <w:top w:val="single" w:sz="8" w:space="0" w:color="C3C3C3" w:themeColor="accent4"/>
          <w:bottom w:val="single" w:sz="8" w:space="0" w:color="C3C3C3" w:themeColor="accent4"/>
        </w:tcBorders>
      </w:tcPr>
    </w:tblStylePr>
    <w:tblStylePr w:type="firstCol">
      <w:rPr>
        <w:b/>
        <w:bCs/>
      </w:rPr>
    </w:tblStylePr>
    <w:tblStylePr w:type="lastCol">
      <w:rPr>
        <w:b/>
        <w:bCs/>
      </w:rPr>
      <w:tblPr/>
      <w:tcPr>
        <w:tcBorders>
          <w:top w:val="single" w:sz="8" w:space="0" w:color="C3C3C3" w:themeColor="accent4"/>
          <w:bottom w:val="single" w:sz="8" w:space="0" w:color="C3C3C3" w:themeColor="accent4"/>
        </w:tcBorders>
      </w:tcPr>
    </w:tblStylePr>
    <w:tblStylePr w:type="band1Vert">
      <w:tblPr/>
      <w:tcPr>
        <w:shd w:val="clear" w:color="auto" w:fill="F0F0F0" w:themeFill="accent4" w:themeFillTint="3F"/>
      </w:tcPr>
    </w:tblStylePr>
    <w:tblStylePr w:type="band1Horz">
      <w:tblPr/>
      <w:tcPr>
        <w:shd w:val="clear" w:color="auto" w:fill="F0F0F0" w:themeFill="accent4" w:themeFillTint="3F"/>
      </w:tcPr>
    </w:tblStylePr>
  </w:style>
  <w:style w:type="table" w:styleId="MediumList1-Accent5">
    <w:name w:val="Medium List 1 Accent 5"/>
    <w:basedOn w:val="TableNormal"/>
    <w:uiPriority w:val="65"/>
    <w:semiHidden/>
    <w:rsid w:val="0058629F"/>
    <w:pPr>
      <w:spacing w:line="240" w:lineRule="auto"/>
    </w:pPr>
    <w:tblPr>
      <w:tblStyleRowBandSize w:val="1"/>
      <w:tblStyleColBandSize w:val="1"/>
      <w:tblBorders>
        <w:top w:val="single" w:sz="8" w:space="0" w:color="EDFF9D" w:themeColor="accent5"/>
        <w:bottom w:val="single" w:sz="8" w:space="0" w:color="EDFF9D" w:themeColor="accent5"/>
      </w:tblBorders>
    </w:tblPr>
    <w:tblStylePr w:type="firstRow">
      <w:rPr>
        <w:rFonts w:asciiTheme="majorHAnsi" w:eastAsiaTheme="majorEastAsia" w:hAnsiTheme="majorHAnsi" w:cstheme="majorBidi"/>
      </w:rPr>
      <w:tblPr/>
      <w:tcPr>
        <w:tcBorders>
          <w:top w:val="nil"/>
          <w:bottom w:val="single" w:sz="8" w:space="0" w:color="EDFF9D" w:themeColor="accent5"/>
        </w:tcBorders>
      </w:tcPr>
    </w:tblStylePr>
    <w:tblStylePr w:type="lastRow">
      <w:rPr>
        <w:b/>
        <w:bCs/>
        <w:color w:val="373737" w:themeColor="text2"/>
      </w:rPr>
      <w:tblPr/>
      <w:tcPr>
        <w:tcBorders>
          <w:top w:val="single" w:sz="8" w:space="0" w:color="EDFF9D" w:themeColor="accent5"/>
          <w:bottom w:val="single" w:sz="8" w:space="0" w:color="EDFF9D" w:themeColor="accent5"/>
        </w:tcBorders>
      </w:tcPr>
    </w:tblStylePr>
    <w:tblStylePr w:type="firstCol">
      <w:rPr>
        <w:b/>
        <w:bCs/>
      </w:rPr>
    </w:tblStylePr>
    <w:tblStylePr w:type="lastCol">
      <w:rPr>
        <w:b/>
        <w:bCs/>
      </w:rPr>
      <w:tblPr/>
      <w:tcPr>
        <w:tcBorders>
          <w:top w:val="single" w:sz="8" w:space="0" w:color="EDFF9D" w:themeColor="accent5"/>
          <w:bottom w:val="single" w:sz="8" w:space="0" w:color="EDFF9D" w:themeColor="accent5"/>
        </w:tcBorders>
      </w:tcPr>
    </w:tblStylePr>
    <w:tblStylePr w:type="band1Vert">
      <w:tblPr/>
      <w:tcPr>
        <w:shd w:val="clear" w:color="auto" w:fill="FAFFE6" w:themeFill="accent5" w:themeFillTint="3F"/>
      </w:tcPr>
    </w:tblStylePr>
    <w:tblStylePr w:type="band1Horz">
      <w:tblPr/>
      <w:tcPr>
        <w:shd w:val="clear" w:color="auto" w:fill="FAFFE6" w:themeFill="accent5" w:themeFillTint="3F"/>
      </w:tcPr>
    </w:tblStylePr>
  </w:style>
  <w:style w:type="table" w:styleId="MediumList1-Accent6">
    <w:name w:val="Medium List 1 Accent 6"/>
    <w:basedOn w:val="TableNormal"/>
    <w:uiPriority w:val="65"/>
    <w:semiHidden/>
    <w:rsid w:val="0058629F"/>
    <w:pPr>
      <w:spacing w:line="240" w:lineRule="auto"/>
    </w:pPr>
    <w:tblPr>
      <w:tblStyleRowBandSize w:val="1"/>
      <w:tblStyleColBandSize w:val="1"/>
      <w:tblBorders>
        <w:top w:val="single" w:sz="8" w:space="0" w:color="F2F2F2" w:themeColor="accent6"/>
        <w:bottom w:val="single" w:sz="8" w:space="0" w:color="F2F2F2" w:themeColor="accent6"/>
      </w:tblBorders>
    </w:tblPr>
    <w:tblStylePr w:type="firstRow">
      <w:rPr>
        <w:rFonts w:asciiTheme="majorHAnsi" w:eastAsiaTheme="majorEastAsia" w:hAnsiTheme="majorHAnsi" w:cstheme="majorBidi"/>
      </w:rPr>
      <w:tblPr/>
      <w:tcPr>
        <w:tcBorders>
          <w:top w:val="nil"/>
          <w:bottom w:val="single" w:sz="8" w:space="0" w:color="F2F2F2" w:themeColor="accent6"/>
        </w:tcBorders>
      </w:tcPr>
    </w:tblStylePr>
    <w:tblStylePr w:type="lastRow">
      <w:rPr>
        <w:b/>
        <w:bCs/>
        <w:color w:val="373737" w:themeColor="text2"/>
      </w:rPr>
      <w:tblPr/>
      <w:tcPr>
        <w:tcBorders>
          <w:top w:val="single" w:sz="8" w:space="0" w:color="F2F2F2" w:themeColor="accent6"/>
          <w:bottom w:val="single" w:sz="8" w:space="0" w:color="F2F2F2" w:themeColor="accent6"/>
        </w:tcBorders>
      </w:tcPr>
    </w:tblStylePr>
    <w:tblStylePr w:type="firstCol">
      <w:rPr>
        <w:b/>
        <w:bCs/>
      </w:rPr>
    </w:tblStylePr>
    <w:tblStylePr w:type="lastCol">
      <w:rPr>
        <w:b/>
        <w:bCs/>
      </w:rPr>
      <w:tblPr/>
      <w:tcPr>
        <w:tcBorders>
          <w:top w:val="single" w:sz="8" w:space="0" w:color="F2F2F2" w:themeColor="accent6"/>
          <w:bottom w:val="single" w:sz="8" w:space="0" w:color="F2F2F2" w:themeColor="accent6"/>
        </w:tcBorders>
      </w:tcPr>
    </w:tblStylePr>
    <w:tblStylePr w:type="band1Vert">
      <w:tblPr/>
      <w:tcPr>
        <w:shd w:val="clear" w:color="auto" w:fill="FBFBFB" w:themeFill="accent6" w:themeFillTint="3F"/>
      </w:tcPr>
    </w:tblStylePr>
    <w:tblStylePr w:type="band1Horz">
      <w:tblPr/>
      <w:tcPr>
        <w:shd w:val="clear" w:color="auto" w:fill="FBFBFB" w:themeFill="accent6" w:themeFillTint="3F"/>
      </w:tcPr>
    </w:tblStylePr>
  </w:style>
  <w:style w:type="table" w:styleId="MediumList2">
    <w:name w:val="Medium List 2"/>
    <w:basedOn w:val="TableNormal"/>
    <w:uiPriority w:val="66"/>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000000" w:themeColor="accent1"/>
        <w:left w:val="single" w:sz="8" w:space="0" w:color="000000" w:themeColor="accent1"/>
        <w:bottom w:val="single" w:sz="8" w:space="0" w:color="000000" w:themeColor="accent1"/>
        <w:right w:val="single" w:sz="8" w:space="0" w:color="000000" w:themeColor="accent1"/>
      </w:tblBorders>
    </w:tblPr>
    <w:tblStylePr w:type="firstRow">
      <w:rPr>
        <w:sz w:val="24"/>
        <w:szCs w:val="24"/>
      </w:rPr>
      <w:tblPr/>
      <w:tcPr>
        <w:tcBorders>
          <w:top w:val="nil"/>
          <w:left w:val="nil"/>
          <w:bottom w:val="single" w:sz="24" w:space="0" w:color="000000" w:themeColor="accent1"/>
          <w:right w:val="nil"/>
          <w:insideH w:val="nil"/>
          <w:insideV w:val="nil"/>
        </w:tcBorders>
        <w:shd w:val="clear" w:color="auto" w:fill="FFFFFF" w:themeFill="background1"/>
      </w:tcPr>
    </w:tblStylePr>
    <w:tblStylePr w:type="lastRow">
      <w:tblPr/>
      <w:tcPr>
        <w:tcBorders>
          <w:top w:val="single" w:sz="8" w:space="0" w:color="000000"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accent1"/>
          <w:insideH w:val="nil"/>
          <w:insideV w:val="nil"/>
        </w:tcBorders>
        <w:shd w:val="clear" w:color="auto" w:fill="FFFFFF" w:themeFill="background1"/>
      </w:tcPr>
    </w:tblStylePr>
    <w:tblStylePr w:type="lastCol">
      <w:tblPr/>
      <w:tcPr>
        <w:tcBorders>
          <w:top w:val="nil"/>
          <w:left w:val="single" w:sz="8" w:space="0" w:color="000000"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accent1" w:themeFillTint="3F"/>
      </w:tcPr>
    </w:tblStylePr>
    <w:tblStylePr w:type="band1Horz">
      <w:tblPr/>
      <w:tcPr>
        <w:tcBorders>
          <w:top w:val="nil"/>
          <w:bottom w:val="nil"/>
          <w:insideH w:val="nil"/>
          <w:insideV w:val="nil"/>
        </w:tcBorders>
        <w:shd w:val="clear" w:color="auto" w:fill="C0C0C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D2FF0A" w:themeColor="accent2"/>
        <w:left w:val="single" w:sz="8" w:space="0" w:color="D2FF0A" w:themeColor="accent2"/>
        <w:bottom w:val="single" w:sz="8" w:space="0" w:color="D2FF0A" w:themeColor="accent2"/>
        <w:right w:val="single" w:sz="8" w:space="0" w:color="D2FF0A" w:themeColor="accent2"/>
      </w:tblBorders>
    </w:tblPr>
    <w:tblStylePr w:type="firstRow">
      <w:rPr>
        <w:sz w:val="24"/>
        <w:szCs w:val="24"/>
      </w:rPr>
      <w:tblPr/>
      <w:tcPr>
        <w:tcBorders>
          <w:top w:val="nil"/>
          <w:left w:val="nil"/>
          <w:bottom w:val="single" w:sz="24" w:space="0" w:color="D2FF0A" w:themeColor="accent2"/>
          <w:right w:val="nil"/>
          <w:insideH w:val="nil"/>
          <w:insideV w:val="nil"/>
        </w:tcBorders>
        <w:shd w:val="clear" w:color="auto" w:fill="FFFFFF" w:themeFill="background1"/>
      </w:tcPr>
    </w:tblStylePr>
    <w:tblStylePr w:type="lastRow">
      <w:tblPr/>
      <w:tcPr>
        <w:tcBorders>
          <w:top w:val="single" w:sz="8" w:space="0" w:color="D2FF0A"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2FF0A" w:themeColor="accent2"/>
          <w:insideH w:val="nil"/>
          <w:insideV w:val="nil"/>
        </w:tcBorders>
        <w:shd w:val="clear" w:color="auto" w:fill="FFFFFF" w:themeFill="background1"/>
      </w:tcPr>
    </w:tblStylePr>
    <w:tblStylePr w:type="lastCol">
      <w:tblPr/>
      <w:tcPr>
        <w:tcBorders>
          <w:top w:val="nil"/>
          <w:left w:val="single" w:sz="8" w:space="0" w:color="D2FF0A"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3FFC2" w:themeFill="accent2" w:themeFillTint="3F"/>
      </w:tcPr>
    </w:tblStylePr>
    <w:tblStylePr w:type="band1Horz">
      <w:tblPr/>
      <w:tcPr>
        <w:tcBorders>
          <w:top w:val="nil"/>
          <w:bottom w:val="nil"/>
          <w:insideH w:val="nil"/>
          <w:insideV w:val="nil"/>
        </w:tcBorders>
        <w:shd w:val="clear" w:color="auto" w:fill="F3FFC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737373" w:themeColor="accent3"/>
        <w:left w:val="single" w:sz="8" w:space="0" w:color="737373" w:themeColor="accent3"/>
        <w:bottom w:val="single" w:sz="8" w:space="0" w:color="737373" w:themeColor="accent3"/>
        <w:right w:val="single" w:sz="8" w:space="0" w:color="737373" w:themeColor="accent3"/>
      </w:tblBorders>
    </w:tblPr>
    <w:tblStylePr w:type="firstRow">
      <w:rPr>
        <w:sz w:val="24"/>
        <w:szCs w:val="24"/>
      </w:rPr>
      <w:tblPr/>
      <w:tcPr>
        <w:tcBorders>
          <w:top w:val="nil"/>
          <w:left w:val="nil"/>
          <w:bottom w:val="single" w:sz="24" w:space="0" w:color="737373" w:themeColor="accent3"/>
          <w:right w:val="nil"/>
          <w:insideH w:val="nil"/>
          <w:insideV w:val="nil"/>
        </w:tcBorders>
        <w:shd w:val="clear" w:color="auto" w:fill="FFFFFF" w:themeFill="background1"/>
      </w:tcPr>
    </w:tblStylePr>
    <w:tblStylePr w:type="lastRow">
      <w:tblPr/>
      <w:tcPr>
        <w:tcBorders>
          <w:top w:val="single" w:sz="8" w:space="0" w:color="737373"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37373" w:themeColor="accent3"/>
          <w:insideH w:val="nil"/>
          <w:insideV w:val="nil"/>
        </w:tcBorders>
        <w:shd w:val="clear" w:color="auto" w:fill="FFFFFF" w:themeFill="background1"/>
      </w:tcPr>
    </w:tblStylePr>
    <w:tblStylePr w:type="lastCol">
      <w:tblPr/>
      <w:tcPr>
        <w:tcBorders>
          <w:top w:val="nil"/>
          <w:left w:val="single" w:sz="8" w:space="0" w:color="737373"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DCDC" w:themeFill="accent3" w:themeFillTint="3F"/>
      </w:tcPr>
    </w:tblStylePr>
    <w:tblStylePr w:type="band1Horz">
      <w:tblPr/>
      <w:tcPr>
        <w:tcBorders>
          <w:top w:val="nil"/>
          <w:bottom w:val="nil"/>
          <w:insideH w:val="nil"/>
          <w:insideV w:val="nil"/>
        </w:tcBorders>
        <w:shd w:val="clear" w:color="auto" w:fill="DCDCDC"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C3C3C3" w:themeColor="accent4"/>
        <w:left w:val="single" w:sz="8" w:space="0" w:color="C3C3C3" w:themeColor="accent4"/>
        <w:bottom w:val="single" w:sz="8" w:space="0" w:color="C3C3C3" w:themeColor="accent4"/>
        <w:right w:val="single" w:sz="8" w:space="0" w:color="C3C3C3" w:themeColor="accent4"/>
      </w:tblBorders>
    </w:tblPr>
    <w:tblStylePr w:type="firstRow">
      <w:rPr>
        <w:sz w:val="24"/>
        <w:szCs w:val="24"/>
      </w:rPr>
      <w:tblPr/>
      <w:tcPr>
        <w:tcBorders>
          <w:top w:val="nil"/>
          <w:left w:val="nil"/>
          <w:bottom w:val="single" w:sz="24" w:space="0" w:color="C3C3C3" w:themeColor="accent4"/>
          <w:right w:val="nil"/>
          <w:insideH w:val="nil"/>
          <w:insideV w:val="nil"/>
        </w:tcBorders>
        <w:shd w:val="clear" w:color="auto" w:fill="FFFFFF" w:themeFill="background1"/>
      </w:tcPr>
    </w:tblStylePr>
    <w:tblStylePr w:type="lastRow">
      <w:tblPr/>
      <w:tcPr>
        <w:tcBorders>
          <w:top w:val="single" w:sz="8" w:space="0" w:color="C3C3C3"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3C3C3" w:themeColor="accent4"/>
          <w:insideH w:val="nil"/>
          <w:insideV w:val="nil"/>
        </w:tcBorders>
        <w:shd w:val="clear" w:color="auto" w:fill="FFFFFF" w:themeFill="background1"/>
      </w:tcPr>
    </w:tblStylePr>
    <w:tblStylePr w:type="lastCol">
      <w:tblPr/>
      <w:tcPr>
        <w:tcBorders>
          <w:top w:val="nil"/>
          <w:left w:val="single" w:sz="8" w:space="0" w:color="C3C3C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0F0F0" w:themeFill="accent4" w:themeFillTint="3F"/>
      </w:tcPr>
    </w:tblStylePr>
    <w:tblStylePr w:type="band1Horz">
      <w:tblPr/>
      <w:tcPr>
        <w:tcBorders>
          <w:top w:val="nil"/>
          <w:bottom w:val="nil"/>
          <w:insideH w:val="nil"/>
          <w:insideV w:val="nil"/>
        </w:tcBorders>
        <w:shd w:val="clear" w:color="auto" w:fill="F0F0F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EDFF9D" w:themeColor="accent5"/>
        <w:left w:val="single" w:sz="8" w:space="0" w:color="EDFF9D" w:themeColor="accent5"/>
        <w:bottom w:val="single" w:sz="8" w:space="0" w:color="EDFF9D" w:themeColor="accent5"/>
        <w:right w:val="single" w:sz="8" w:space="0" w:color="EDFF9D" w:themeColor="accent5"/>
      </w:tblBorders>
    </w:tblPr>
    <w:tblStylePr w:type="firstRow">
      <w:rPr>
        <w:sz w:val="24"/>
        <w:szCs w:val="24"/>
      </w:rPr>
      <w:tblPr/>
      <w:tcPr>
        <w:tcBorders>
          <w:top w:val="nil"/>
          <w:left w:val="nil"/>
          <w:bottom w:val="single" w:sz="24" w:space="0" w:color="EDFF9D" w:themeColor="accent5"/>
          <w:right w:val="nil"/>
          <w:insideH w:val="nil"/>
          <w:insideV w:val="nil"/>
        </w:tcBorders>
        <w:shd w:val="clear" w:color="auto" w:fill="FFFFFF" w:themeFill="background1"/>
      </w:tcPr>
    </w:tblStylePr>
    <w:tblStylePr w:type="lastRow">
      <w:tblPr/>
      <w:tcPr>
        <w:tcBorders>
          <w:top w:val="single" w:sz="8" w:space="0" w:color="EDFF9D"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FF9D" w:themeColor="accent5"/>
          <w:insideH w:val="nil"/>
          <w:insideV w:val="nil"/>
        </w:tcBorders>
        <w:shd w:val="clear" w:color="auto" w:fill="FFFFFF" w:themeFill="background1"/>
      </w:tcPr>
    </w:tblStylePr>
    <w:tblStylePr w:type="lastCol">
      <w:tblPr/>
      <w:tcPr>
        <w:tcBorders>
          <w:top w:val="nil"/>
          <w:left w:val="single" w:sz="8" w:space="0" w:color="EDFF9D"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FFE6" w:themeFill="accent5" w:themeFillTint="3F"/>
      </w:tcPr>
    </w:tblStylePr>
    <w:tblStylePr w:type="band1Horz">
      <w:tblPr/>
      <w:tcPr>
        <w:tcBorders>
          <w:top w:val="nil"/>
          <w:bottom w:val="nil"/>
          <w:insideH w:val="nil"/>
          <w:insideV w:val="nil"/>
        </w:tcBorders>
        <w:shd w:val="clear" w:color="auto" w:fill="FAFFE6"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rsid w:val="0058629F"/>
    <w:pPr>
      <w:spacing w:line="240" w:lineRule="auto"/>
    </w:pPr>
    <w:rPr>
      <w:rFonts w:asciiTheme="majorHAnsi" w:eastAsiaTheme="majorEastAsia" w:hAnsiTheme="majorHAnsi" w:cstheme="majorBidi"/>
    </w:rPr>
    <w:tblPr>
      <w:tblStyleRowBandSize w:val="1"/>
      <w:tblStyleColBandSize w:val="1"/>
      <w:tblBorders>
        <w:top w:val="single" w:sz="8" w:space="0" w:color="F2F2F2" w:themeColor="accent6"/>
        <w:left w:val="single" w:sz="8" w:space="0" w:color="F2F2F2" w:themeColor="accent6"/>
        <w:bottom w:val="single" w:sz="8" w:space="0" w:color="F2F2F2" w:themeColor="accent6"/>
        <w:right w:val="single" w:sz="8" w:space="0" w:color="F2F2F2" w:themeColor="accent6"/>
      </w:tblBorders>
    </w:tblPr>
    <w:tblStylePr w:type="firstRow">
      <w:rPr>
        <w:sz w:val="24"/>
        <w:szCs w:val="24"/>
      </w:rPr>
      <w:tblPr/>
      <w:tcPr>
        <w:tcBorders>
          <w:top w:val="nil"/>
          <w:left w:val="nil"/>
          <w:bottom w:val="single" w:sz="24" w:space="0" w:color="F2F2F2" w:themeColor="accent6"/>
          <w:right w:val="nil"/>
          <w:insideH w:val="nil"/>
          <w:insideV w:val="nil"/>
        </w:tcBorders>
        <w:shd w:val="clear" w:color="auto" w:fill="FFFFFF" w:themeFill="background1"/>
      </w:tcPr>
    </w:tblStylePr>
    <w:tblStylePr w:type="lastRow">
      <w:tblPr/>
      <w:tcPr>
        <w:tcBorders>
          <w:top w:val="single" w:sz="8" w:space="0" w:color="F2F2F2"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2F2F2" w:themeColor="accent6"/>
          <w:insideH w:val="nil"/>
          <w:insideV w:val="nil"/>
        </w:tcBorders>
        <w:shd w:val="clear" w:color="auto" w:fill="FFFFFF" w:themeFill="background1"/>
      </w:tcPr>
    </w:tblStylePr>
    <w:tblStylePr w:type="lastCol">
      <w:tblPr/>
      <w:tcPr>
        <w:tcBorders>
          <w:top w:val="nil"/>
          <w:left w:val="single" w:sz="8" w:space="0" w:color="F2F2F2"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FBFB" w:themeFill="accent6" w:themeFillTint="3F"/>
      </w:tcPr>
    </w:tblStylePr>
    <w:tblStylePr w:type="band1Horz">
      <w:tblPr/>
      <w:tcPr>
        <w:tcBorders>
          <w:top w:val="nil"/>
          <w:bottom w:val="nil"/>
          <w:insideH w:val="nil"/>
          <w:insideV w:val="nil"/>
        </w:tcBorders>
        <w:shd w:val="clear" w:color="auto" w:fill="FBFBF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rsid w:val="0058629F"/>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rsid w:val="0058629F"/>
    <w:pPr>
      <w:spacing w:line="240" w:lineRule="auto"/>
    </w:pPr>
    <w:tblPr>
      <w:tblStyleRowBandSize w:val="1"/>
      <w:tblStyleColBandSize w:val="1"/>
      <w:tblBorders>
        <w:top w:val="single" w:sz="8" w:space="0" w:color="404040" w:themeColor="accent1" w:themeTint="BF"/>
        <w:left w:val="single" w:sz="8" w:space="0" w:color="404040" w:themeColor="accent1" w:themeTint="BF"/>
        <w:bottom w:val="single" w:sz="8" w:space="0" w:color="404040" w:themeColor="accent1" w:themeTint="BF"/>
        <w:right w:val="single" w:sz="8" w:space="0" w:color="404040" w:themeColor="accent1" w:themeTint="BF"/>
        <w:insideH w:val="single" w:sz="8" w:space="0" w:color="404040" w:themeColor="accent1" w:themeTint="BF"/>
      </w:tblBorders>
    </w:tblPr>
    <w:tblStylePr w:type="firstRow">
      <w:pPr>
        <w:spacing w:before="0" w:after="0" w:line="240" w:lineRule="auto"/>
      </w:pPr>
      <w:rPr>
        <w:b/>
        <w:bCs/>
        <w:color w:val="FFFFFF" w:themeColor="background1"/>
      </w:rPr>
      <w:tblPr/>
      <w:tcPr>
        <w:tcBorders>
          <w:top w:val="single" w:sz="8" w:space="0" w:color="404040" w:themeColor="accent1" w:themeTint="BF"/>
          <w:left w:val="single" w:sz="8" w:space="0" w:color="404040" w:themeColor="accent1" w:themeTint="BF"/>
          <w:bottom w:val="single" w:sz="8" w:space="0" w:color="404040" w:themeColor="accent1" w:themeTint="BF"/>
          <w:right w:val="single" w:sz="8" w:space="0" w:color="404040" w:themeColor="accent1" w:themeTint="BF"/>
          <w:insideH w:val="nil"/>
          <w:insideV w:val="nil"/>
        </w:tcBorders>
        <w:shd w:val="clear" w:color="auto" w:fill="000000" w:themeFill="accent1"/>
      </w:tcPr>
    </w:tblStylePr>
    <w:tblStylePr w:type="lastRow">
      <w:pPr>
        <w:spacing w:before="0" w:after="0" w:line="240" w:lineRule="auto"/>
      </w:pPr>
      <w:rPr>
        <w:b/>
        <w:bCs/>
      </w:rPr>
      <w:tblPr/>
      <w:tcPr>
        <w:tcBorders>
          <w:top w:val="double" w:sz="6" w:space="0" w:color="404040" w:themeColor="accent1" w:themeTint="BF"/>
          <w:left w:val="single" w:sz="8" w:space="0" w:color="404040" w:themeColor="accent1" w:themeTint="BF"/>
          <w:bottom w:val="single" w:sz="8" w:space="0" w:color="404040" w:themeColor="accent1" w:themeTint="BF"/>
          <w:right w:val="single" w:sz="8" w:space="0" w:color="404040" w:themeColor="accent1" w:themeTint="BF"/>
          <w:insideH w:val="nil"/>
          <w:insideV w:val="nil"/>
        </w:tcBorders>
      </w:tcPr>
    </w:tblStylePr>
    <w:tblStylePr w:type="firstCol">
      <w:rPr>
        <w:b/>
        <w:bCs/>
      </w:rPr>
    </w:tblStylePr>
    <w:tblStylePr w:type="lastCol">
      <w:rPr>
        <w:b/>
        <w:bCs/>
      </w:rPr>
    </w:tblStylePr>
    <w:tblStylePr w:type="band1Vert">
      <w:tblPr/>
      <w:tcPr>
        <w:shd w:val="clear" w:color="auto" w:fill="C0C0C0" w:themeFill="accent1" w:themeFillTint="3F"/>
      </w:tcPr>
    </w:tblStylePr>
    <w:tblStylePr w:type="band1Horz">
      <w:tblPr/>
      <w:tcPr>
        <w:tcBorders>
          <w:insideH w:val="nil"/>
          <w:insideV w:val="nil"/>
        </w:tcBorders>
        <w:shd w:val="clear" w:color="auto" w:fill="C0C0C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rsid w:val="0058629F"/>
    <w:pPr>
      <w:spacing w:line="240" w:lineRule="auto"/>
    </w:pPr>
    <w:tblPr>
      <w:tblStyleRowBandSize w:val="1"/>
      <w:tblStyleColBandSize w:val="1"/>
      <w:tblBorders>
        <w:top w:val="single" w:sz="8" w:space="0" w:color="DDFF47" w:themeColor="accent2" w:themeTint="BF"/>
        <w:left w:val="single" w:sz="8" w:space="0" w:color="DDFF47" w:themeColor="accent2" w:themeTint="BF"/>
        <w:bottom w:val="single" w:sz="8" w:space="0" w:color="DDFF47" w:themeColor="accent2" w:themeTint="BF"/>
        <w:right w:val="single" w:sz="8" w:space="0" w:color="DDFF47" w:themeColor="accent2" w:themeTint="BF"/>
        <w:insideH w:val="single" w:sz="8" w:space="0" w:color="DDFF47" w:themeColor="accent2" w:themeTint="BF"/>
      </w:tblBorders>
    </w:tblPr>
    <w:tblStylePr w:type="firstRow">
      <w:pPr>
        <w:spacing w:before="0" w:after="0" w:line="240" w:lineRule="auto"/>
      </w:pPr>
      <w:rPr>
        <w:b/>
        <w:bCs/>
        <w:color w:val="FFFFFF" w:themeColor="background1"/>
      </w:rPr>
      <w:tblPr/>
      <w:tcPr>
        <w:tcBorders>
          <w:top w:val="single" w:sz="8" w:space="0" w:color="DDFF47" w:themeColor="accent2" w:themeTint="BF"/>
          <w:left w:val="single" w:sz="8" w:space="0" w:color="DDFF47" w:themeColor="accent2" w:themeTint="BF"/>
          <w:bottom w:val="single" w:sz="8" w:space="0" w:color="DDFF47" w:themeColor="accent2" w:themeTint="BF"/>
          <w:right w:val="single" w:sz="8" w:space="0" w:color="DDFF47" w:themeColor="accent2" w:themeTint="BF"/>
          <w:insideH w:val="nil"/>
          <w:insideV w:val="nil"/>
        </w:tcBorders>
        <w:shd w:val="clear" w:color="auto" w:fill="D2FF0A" w:themeFill="accent2"/>
      </w:tcPr>
    </w:tblStylePr>
    <w:tblStylePr w:type="lastRow">
      <w:pPr>
        <w:spacing w:before="0" w:after="0" w:line="240" w:lineRule="auto"/>
      </w:pPr>
      <w:rPr>
        <w:b/>
        <w:bCs/>
      </w:rPr>
      <w:tblPr/>
      <w:tcPr>
        <w:tcBorders>
          <w:top w:val="double" w:sz="6" w:space="0" w:color="DDFF47" w:themeColor="accent2" w:themeTint="BF"/>
          <w:left w:val="single" w:sz="8" w:space="0" w:color="DDFF47" w:themeColor="accent2" w:themeTint="BF"/>
          <w:bottom w:val="single" w:sz="8" w:space="0" w:color="DDFF47" w:themeColor="accent2" w:themeTint="BF"/>
          <w:right w:val="single" w:sz="8" w:space="0" w:color="DDFF47" w:themeColor="accent2" w:themeTint="BF"/>
          <w:insideH w:val="nil"/>
          <w:insideV w:val="nil"/>
        </w:tcBorders>
      </w:tcPr>
    </w:tblStylePr>
    <w:tblStylePr w:type="firstCol">
      <w:rPr>
        <w:b/>
        <w:bCs/>
      </w:rPr>
    </w:tblStylePr>
    <w:tblStylePr w:type="lastCol">
      <w:rPr>
        <w:b/>
        <w:bCs/>
      </w:rPr>
    </w:tblStylePr>
    <w:tblStylePr w:type="band1Vert">
      <w:tblPr/>
      <w:tcPr>
        <w:shd w:val="clear" w:color="auto" w:fill="F3FFC2" w:themeFill="accent2" w:themeFillTint="3F"/>
      </w:tcPr>
    </w:tblStylePr>
    <w:tblStylePr w:type="band1Horz">
      <w:tblPr/>
      <w:tcPr>
        <w:tcBorders>
          <w:insideH w:val="nil"/>
          <w:insideV w:val="nil"/>
        </w:tcBorders>
        <w:shd w:val="clear" w:color="auto" w:fill="F3FFC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rsid w:val="0058629F"/>
    <w:pPr>
      <w:spacing w:line="240" w:lineRule="auto"/>
    </w:pPr>
    <w:tblPr>
      <w:tblStyleRowBandSize w:val="1"/>
      <w:tblStyleColBandSize w:val="1"/>
      <w:tblBorders>
        <w:top w:val="single" w:sz="8" w:space="0" w:color="969696" w:themeColor="accent3" w:themeTint="BF"/>
        <w:left w:val="single" w:sz="8" w:space="0" w:color="969696" w:themeColor="accent3" w:themeTint="BF"/>
        <w:bottom w:val="single" w:sz="8" w:space="0" w:color="969696" w:themeColor="accent3" w:themeTint="BF"/>
        <w:right w:val="single" w:sz="8" w:space="0" w:color="969696" w:themeColor="accent3" w:themeTint="BF"/>
        <w:insideH w:val="single" w:sz="8" w:space="0" w:color="969696" w:themeColor="accent3" w:themeTint="BF"/>
      </w:tblBorders>
    </w:tblPr>
    <w:tblStylePr w:type="firstRow">
      <w:pPr>
        <w:spacing w:before="0" w:after="0" w:line="240" w:lineRule="auto"/>
      </w:pPr>
      <w:rPr>
        <w:b/>
        <w:bCs/>
        <w:color w:val="FFFFFF" w:themeColor="background1"/>
      </w:rPr>
      <w:tblPr/>
      <w:tcPr>
        <w:tcBorders>
          <w:top w:val="single" w:sz="8" w:space="0" w:color="969696" w:themeColor="accent3" w:themeTint="BF"/>
          <w:left w:val="single" w:sz="8" w:space="0" w:color="969696" w:themeColor="accent3" w:themeTint="BF"/>
          <w:bottom w:val="single" w:sz="8" w:space="0" w:color="969696" w:themeColor="accent3" w:themeTint="BF"/>
          <w:right w:val="single" w:sz="8" w:space="0" w:color="969696" w:themeColor="accent3" w:themeTint="BF"/>
          <w:insideH w:val="nil"/>
          <w:insideV w:val="nil"/>
        </w:tcBorders>
        <w:shd w:val="clear" w:color="auto" w:fill="737373" w:themeFill="accent3"/>
      </w:tcPr>
    </w:tblStylePr>
    <w:tblStylePr w:type="lastRow">
      <w:pPr>
        <w:spacing w:before="0" w:after="0" w:line="240" w:lineRule="auto"/>
      </w:pPr>
      <w:rPr>
        <w:b/>
        <w:bCs/>
      </w:rPr>
      <w:tblPr/>
      <w:tcPr>
        <w:tcBorders>
          <w:top w:val="double" w:sz="6" w:space="0" w:color="969696" w:themeColor="accent3" w:themeTint="BF"/>
          <w:left w:val="single" w:sz="8" w:space="0" w:color="969696" w:themeColor="accent3" w:themeTint="BF"/>
          <w:bottom w:val="single" w:sz="8" w:space="0" w:color="969696" w:themeColor="accent3" w:themeTint="BF"/>
          <w:right w:val="single" w:sz="8" w:space="0" w:color="969696" w:themeColor="accent3" w:themeTint="BF"/>
          <w:insideH w:val="nil"/>
          <w:insideV w:val="nil"/>
        </w:tcBorders>
      </w:tcPr>
    </w:tblStylePr>
    <w:tblStylePr w:type="firstCol">
      <w:rPr>
        <w:b/>
        <w:bCs/>
      </w:rPr>
    </w:tblStylePr>
    <w:tblStylePr w:type="lastCol">
      <w:rPr>
        <w:b/>
        <w:bCs/>
      </w:rPr>
    </w:tblStylePr>
    <w:tblStylePr w:type="band1Vert">
      <w:tblPr/>
      <w:tcPr>
        <w:shd w:val="clear" w:color="auto" w:fill="DCDCDC" w:themeFill="accent3" w:themeFillTint="3F"/>
      </w:tcPr>
    </w:tblStylePr>
    <w:tblStylePr w:type="band1Horz">
      <w:tblPr/>
      <w:tcPr>
        <w:tcBorders>
          <w:insideH w:val="nil"/>
          <w:insideV w:val="nil"/>
        </w:tcBorders>
        <w:shd w:val="clear" w:color="auto" w:fill="DCDCDC"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rsid w:val="0058629F"/>
    <w:pPr>
      <w:spacing w:line="240" w:lineRule="auto"/>
    </w:pPr>
    <w:tblPr>
      <w:tblStyleRowBandSize w:val="1"/>
      <w:tblStyleColBandSize w:val="1"/>
      <w:tblBorders>
        <w:top w:val="single" w:sz="8" w:space="0" w:color="D2D2D2" w:themeColor="accent4" w:themeTint="BF"/>
        <w:left w:val="single" w:sz="8" w:space="0" w:color="D2D2D2" w:themeColor="accent4" w:themeTint="BF"/>
        <w:bottom w:val="single" w:sz="8" w:space="0" w:color="D2D2D2" w:themeColor="accent4" w:themeTint="BF"/>
        <w:right w:val="single" w:sz="8" w:space="0" w:color="D2D2D2" w:themeColor="accent4" w:themeTint="BF"/>
        <w:insideH w:val="single" w:sz="8" w:space="0" w:color="D2D2D2" w:themeColor="accent4" w:themeTint="BF"/>
      </w:tblBorders>
    </w:tblPr>
    <w:tblStylePr w:type="firstRow">
      <w:pPr>
        <w:spacing w:before="0" w:after="0" w:line="240" w:lineRule="auto"/>
      </w:pPr>
      <w:rPr>
        <w:b/>
        <w:bCs/>
        <w:color w:val="FFFFFF" w:themeColor="background1"/>
      </w:rPr>
      <w:tblPr/>
      <w:tcPr>
        <w:tcBorders>
          <w:top w:val="single" w:sz="8" w:space="0" w:color="D2D2D2" w:themeColor="accent4" w:themeTint="BF"/>
          <w:left w:val="single" w:sz="8" w:space="0" w:color="D2D2D2" w:themeColor="accent4" w:themeTint="BF"/>
          <w:bottom w:val="single" w:sz="8" w:space="0" w:color="D2D2D2" w:themeColor="accent4" w:themeTint="BF"/>
          <w:right w:val="single" w:sz="8" w:space="0" w:color="D2D2D2" w:themeColor="accent4" w:themeTint="BF"/>
          <w:insideH w:val="nil"/>
          <w:insideV w:val="nil"/>
        </w:tcBorders>
        <w:shd w:val="clear" w:color="auto" w:fill="C3C3C3" w:themeFill="accent4"/>
      </w:tcPr>
    </w:tblStylePr>
    <w:tblStylePr w:type="lastRow">
      <w:pPr>
        <w:spacing w:before="0" w:after="0" w:line="240" w:lineRule="auto"/>
      </w:pPr>
      <w:rPr>
        <w:b/>
        <w:bCs/>
      </w:rPr>
      <w:tblPr/>
      <w:tcPr>
        <w:tcBorders>
          <w:top w:val="double" w:sz="6" w:space="0" w:color="D2D2D2" w:themeColor="accent4" w:themeTint="BF"/>
          <w:left w:val="single" w:sz="8" w:space="0" w:color="D2D2D2" w:themeColor="accent4" w:themeTint="BF"/>
          <w:bottom w:val="single" w:sz="8" w:space="0" w:color="D2D2D2" w:themeColor="accent4" w:themeTint="BF"/>
          <w:right w:val="single" w:sz="8" w:space="0" w:color="D2D2D2" w:themeColor="accent4" w:themeTint="BF"/>
          <w:insideH w:val="nil"/>
          <w:insideV w:val="nil"/>
        </w:tcBorders>
      </w:tcPr>
    </w:tblStylePr>
    <w:tblStylePr w:type="firstCol">
      <w:rPr>
        <w:b/>
        <w:bCs/>
      </w:rPr>
    </w:tblStylePr>
    <w:tblStylePr w:type="lastCol">
      <w:rPr>
        <w:b/>
        <w:bCs/>
      </w:rPr>
    </w:tblStylePr>
    <w:tblStylePr w:type="band1Vert">
      <w:tblPr/>
      <w:tcPr>
        <w:shd w:val="clear" w:color="auto" w:fill="F0F0F0" w:themeFill="accent4" w:themeFillTint="3F"/>
      </w:tcPr>
    </w:tblStylePr>
    <w:tblStylePr w:type="band1Horz">
      <w:tblPr/>
      <w:tcPr>
        <w:tcBorders>
          <w:insideH w:val="nil"/>
          <w:insideV w:val="nil"/>
        </w:tcBorders>
        <w:shd w:val="clear" w:color="auto" w:fill="F0F0F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rsid w:val="0058629F"/>
    <w:pPr>
      <w:spacing w:line="240" w:lineRule="auto"/>
    </w:pPr>
    <w:tblPr>
      <w:tblStyleRowBandSize w:val="1"/>
      <w:tblStyleColBandSize w:val="1"/>
      <w:tblBorders>
        <w:top w:val="single" w:sz="8" w:space="0" w:color="F1FFB5" w:themeColor="accent5" w:themeTint="BF"/>
        <w:left w:val="single" w:sz="8" w:space="0" w:color="F1FFB5" w:themeColor="accent5" w:themeTint="BF"/>
        <w:bottom w:val="single" w:sz="8" w:space="0" w:color="F1FFB5" w:themeColor="accent5" w:themeTint="BF"/>
        <w:right w:val="single" w:sz="8" w:space="0" w:color="F1FFB5" w:themeColor="accent5" w:themeTint="BF"/>
        <w:insideH w:val="single" w:sz="8" w:space="0" w:color="F1FFB5" w:themeColor="accent5" w:themeTint="BF"/>
      </w:tblBorders>
    </w:tblPr>
    <w:tblStylePr w:type="firstRow">
      <w:pPr>
        <w:spacing w:before="0" w:after="0" w:line="240" w:lineRule="auto"/>
      </w:pPr>
      <w:rPr>
        <w:b/>
        <w:bCs/>
        <w:color w:val="FFFFFF" w:themeColor="background1"/>
      </w:rPr>
      <w:tblPr/>
      <w:tcPr>
        <w:tcBorders>
          <w:top w:val="single" w:sz="8" w:space="0" w:color="F1FFB5" w:themeColor="accent5" w:themeTint="BF"/>
          <w:left w:val="single" w:sz="8" w:space="0" w:color="F1FFB5" w:themeColor="accent5" w:themeTint="BF"/>
          <w:bottom w:val="single" w:sz="8" w:space="0" w:color="F1FFB5" w:themeColor="accent5" w:themeTint="BF"/>
          <w:right w:val="single" w:sz="8" w:space="0" w:color="F1FFB5" w:themeColor="accent5" w:themeTint="BF"/>
          <w:insideH w:val="nil"/>
          <w:insideV w:val="nil"/>
        </w:tcBorders>
        <w:shd w:val="clear" w:color="auto" w:fill="EDFF9D" w:themeFill="accent5"/>
      </w:tcPr>
    </w:tblStylePr>
    <w:tblStylePr w:type="lastRow">
      <w:pPr>
        <w:spacing w:before="0" w:after="0" w:line="240" w:lineRule="auto"/>
      </w:pPr>
      <w:rPr>
        <w:b/>
        <w:bCs/>
      </w:rPr>
      <w:tblPr/>
      <w:tcPr>
        <w:tcBorders>
          <w:top w:val="double" w:sz="6" w:space="0" w:color="F1FFB5" w:themeColor="accent5" w:themeTint="BF"/>
          <w:left w:val="single" w:sz="8" w:space="0" w:color="F1FFB5" w:themeColor="accent5" w:themeTint="BF"/>
          <w:bottom w:val="single" w:sz="8" w:space="0" w:color="F1FFB5" w:themeColor="accent5" w:themeTint="BF"/>
          <w:right w:val="single" w:sz="8" w:space="0" w:color="F1FFB5" w:themeColor="accent5" w:themeTint="BF"/>
          <w:insideH w:val="nil"/>
          <w:insideV w:val="nil"/>
        </w:tcBorders>
      </w:tcPr>
    </w:tblStylePr>
    <w:tblStylePr w:type="firstCol">
      <w:rPr>
        <w:b/>
        <w:bCs/>
      </w:rPr>
    </w:tblStylePr>
    <w:tblStylePr w:type="lastCol">
      <w:rPr>
        <w:b/>
        <w:bCs/>
      </w:rPr>
    </w:tblStylePr>
    <w:tblStylePr w:type="band1Vert">
      <w:tblPr/>
      <w:tcPr>
        <w:shd w:val="clear" w:color="auto" w:fill="FAFFE6" w:themeFill="accent5" w:themeFillTint="3F"/>
      </w:tcPr>
    </w:tblStylePr>
    <w:tblStylePr w:type="band1Horz">
      <w:tblPr/>
      <w:tcPr>
        <w:tcBorders>
          <w:insideH w:val="nil"/>
          <w:insideV w:val="nil"/>
        </w:tcBorders>
        <w:shd w:val="clear" w:color="auto" w:fill="FAFFE6"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rsid w:val="0058629F"/>
    <w:pPr>
      <w:spacing w:line="240" w:lineRule="auto"/>
    </w:pPr>
    <w:tblPr>
      <w:tblStyleRowBandSize w:val="1"/>
      <w:tblStyleColBandSize w:val="1"/>
      <w:tblBorders>
        <w:top w:val="single" w:sz="8" w:space="0" w:color="F5F5F5" w:themeColor="accent6" w:themeTint="BF"/>
        <w:left w:val="single" w:sz="8" w:space="0" w:color="F5F5F5" w:themeColor="accent6" w:themeTint="BF"/>
        <w:bottom w:val="single" w:sz="8" w:space="0" w:color="F5F5F5" w:themeColor="accent6" w:themeTint="BF"/>
        <w:right w:val="single" w:sz="8" w:space="0" w:color="F5F5F5" w:themeColor="accent6" w:themeTint="BF"/>
        <w:insideH w:val="single" w:sz="8" w:space="0" w:color="F5F5F5" w:themeColor="accent6" w:themeTint="BF"/>
      </w:tblBorders>
    </w:tblPr>
    <w:tblStylePr w:type="firstRow">
      <w:pPr>
        <w:spacing w:before="0" w:after="0" w:line="240" w:lineRule="auto"/>
      </w:pPr>
      <w:rPr>
        <w:b/>
        <w:bCs/>
        <w:color w:val="FFFFFF" w:themeColor="background1"/>
      </w:rPr>
      <w:tblPr/>
      <w:tcPr>
        <w:tcBorders>
          <w:top w:val="single" w:sz="8" w:space="0" w:color="F5F5F5" w:themeColor="accent6" w:themeTint="BF"/>
          <w:left w:val="single" w:sz="8" w:space="0" w:color="F5F5F5" w:themeColor="accent6" w:themeTint="BF"/>
          <w:bottom w:val="single" w:sz="8" w:space="0" w:color="F5F5F5" w:themeColor="accent6" w:themeTint="BF"/>
          <w:right w:val="single" w:sz="8" w:space="0" w:color="F5F5F5" w:themeColor="accent6" w:themeTint="BF"/>
          <w:insideH w:val="nil"/>
          <w:insideV w:val="nil"/>
        </w:tcBorders>
        <w:shd w:val="clear" w:color="auto" w:fill="F2F2F2" w:themeFill="accent6"/>
      </w:tcPr>
    </w:tblStylePr>
    <w:tblStylePr w:type="lastRow">
      <w:pPr>
        <w:spacing w:before="0" w:after="0" w:line="240" w:lineRule="auto"/>
      </w:pPr>
      <w:rPr>
        <w:b/>
        <w:bCs/>
      </w:rPr>
      <w:tblPr/>
      <w:tcPr>
        <w:tcBorders>
          <w:top w:val="double" w:sz="6" w:space="0" w:color="F5F5F5" w:themeColor="accent6" w:themeTint="BF"/>
          <w:left w:val="single" w:sz="8" w:space="0" w:color="F5F5F5" w:themeColor="accent6" w:themeTint="BF"/>
          <w:bottom w:val="single" w:sz="8" w:space="0" w:color="F5F5F5" w:themeColor="accent6" w:themeTint="BF"/>
          <w:right w:val="single" w:sz="8" w:space="0" w:color="F5F5F5" w:themeColor="accent6" w:themeTint="BF"/>
          <w:insideH w:val="nil"/>
          <w:insideV w:val="nil"/>
        </w:tcBorders>
      </w:tcPr>
    </w:tblStylePr>
    <w:tblStylePr w:type="firstCol">
      <w:rPr>
        <w:b/>
        <w:bCs/>
      </w:rPr>
    </w:tblStylePr>
    <w:tblStylePr w:type="lastCol">
      <w:rPr>
        <w:b/>
        <w:bCs/>
      </w:rPr>
    </w:tblStylePr>
    <w:tblStylePr w:type="band1Vert">
      <w:tblPr/>
      <w:tcPr>
        <w:shd w:val="clear" w:color="auto" w:fill="FBFBFB" w:themeFill="accent6" w:themeFillTint="3F"/>
      </w:tcPr>
    </w:tblStylePr>
    <w:tblStylePr w:type="band1Horz">
      <w:tblPr/>
      <w:tcPr>
        <w:tcBorders>
          <w:insideH w:val="nil"/>
          <w:insideV w:val="nil"/>
        </w:tcBorders>
        <w:shd w:val="clear" w:color="auto" w:fill="FBFBFB"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rsid w:val="0058629F"/>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rsid w:val="0058629F"/>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accent1"/>
      </w:tcPr>
    </w:tblStylePr>
    <w:tblStylePr w:type="lastCol">
      <w:rPr>
        <w:b/>
        <w:bCs/>
        <w:color w:val="FFFFFF" w:themeColor="background1"/>
      </w:rPr>
      <w:tblPr/>
      <w:tcPr>
        <w:tcBorders>
          <w:left w:val="nil"/>
          <w:right w:val="nil"/>
          <w:insideH w:val="nil"/>
          <w:insideV w:val="nil"/>
        </w:tcBorders>
        <w:shd w:val="clear" w:color="auto" w:fill="000000"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rsid w:val="0058629F"/>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2FF0A"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2FF0A" w:themeFill="accent2"/>
      </w:tcPr>
    </w:tblStylePr>
    <w:tblStylePr w:type="lastCol">
      <w:rPr>
        <w:b/>
        <w:bCs/>
        <w:color w:val="FFFFFF" w:themeColor="background1"/>
      </w:rPr>
      <w:tblPr/>
      <w:tcPr>
        <w:tcBorders>
          <w:left w:val="nil"/>
          <w:right w:val="nil"/>
          <w:insideH w:val="nil"/>
          <w:insideV w:val="nil"/>
        </w:tcBorders>
        <w:shd w:val="clear" w:color="auto" w:fill="D2FF0A"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rsid w:val="0058629F"/>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37373"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37373" w:themeFill="accent3"/>
      </w:tcPr>
    </w:tblStylePr>
    <w:tblStylePr w:type="lastCol">
      <w:rPr>
        <w:b/>
        <w:bCs/>
        <w:color w:val="FFFFFF" w:themeColor="background1"/>
      </w:rPr>
      <w:tblPr/>
      <w:tcPr>
        <w:tcBorders>
          <w:left w:val="nil"/>
          <w:right w:val="nil"/>
          <w:insideH w:val="nil"/>
          <w:insideV w:val="nil"/>
        </w:tcBorders>
        <w:shd w:val="clear" w:color="auto" w:fill="737373"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rsid w:val="0058629F"/>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3C3C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3C3C3" w:themeFill="accent4"/>
      </w:tcPr>
    </w:tblStylePr>
    <w:tblStylePr w:type="lastCol">
      <w:rPr>
        <w:b/>
        <w:bCs/>
        <w:color w:val="FFFFFF" w:themeColor="background1"/>
      </w:rPr>
      <w:tblPr/>
      <w:tcPr>
        <w:tcBorders>
          <w:left w:val="nil"/>
          <w:right w:val="nil"/>
          <w:insideH w:val="nil"/>
          <w:insideV w:val="nil"/>
        </w:tcBorders>
        <w:shd w:val="clear" w:color="auto" w:fill="C3C3C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rsid w:val="0058629F"/>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FF9D"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FF9D" w:themeFill="accent5"/>
      </w:tcPr>
    </w:tblStylePr>
    <w:tblStylePr w:type="lastCol">
      <w:rPr>
        <w:b/>
        <w:bCs/>
        <w:color w:val="FFFFFF" w:themeColor="background1"/>
      </w:rPr>
      <w:tblPr/>
      <w:tcPr>
        <w:tcBorders>
          <w:left w:val="nil"/>
          <w:right w:val="nil"/>
          <w:insideH w:val="nil"/>
          <w:insideV w:val="nil"/>
        </w:tcBorders>
        <w:shd w:val="clear" w:color="auto" w:fill="EDFF9D"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rsid w:val="0058629F"/>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2F2F2"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2F2F2" w:themeFill="accent6"/>
      </w:tcPr>
    </w:tblStylePr>
    <w:tblStylePr w:type="lastCol">
      <w:rPr>
        <w:b/>
        <w:bCs/>
        <w:color w:val="FFFFFF" w:themeColor="background1"/>
      </w:rPr>
      <w:tblPr/>
      <w:tcPr>
        <w:tcBorders>
          <w:left w:val="nil"/>
          <w:right w:val="nil"/>
          <w:insideH w:val="nil"/>
          <w:insideV w:val="nil"/>
        </w:tcBorders>
        <w:shd w:val="clear" w:color="auto" w:fill="F2F2F2"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PlainTable1">
    <w:name w:val="Plain Table 1"/>
    <w:basedOn w:val="TableNormal"/>
    <w:uiPriority w:val="41"/>
    <w:semiHidden/>
    <w:rsid w:val="0058629F"/>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semiHidden/>
    <w:rsid w:val="0058629F"/>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semiHidden/>
    <w:rsid w:val="0058629F"/>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semiHidden/>
    <w:rsid w:val="0058629F"/>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3Deffects1">
    <w:name w:val="Table 3D effects 1"/>
    <w:basedOn w:val="TableNormal"/>
    <w:semiHidden/>
    <w:rsid w:val="0058629F"/>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58629F"/>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58629F"/>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58629F"/>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58629F"/>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58629F"/>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58629F"/>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58629F"/>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58629F"/>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58629F"/>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58629F"/>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58629F"/>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58629F"/>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58629F"/>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58629F"/>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58629F"/>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58629F"/>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58629F"/>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58629F"/>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58629F"/>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58629F"/>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58629F"/>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58629F"/>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58629F"/>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58629F"/>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semiHidden/>
    <w:rsid w:val="0058629F"/>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rsid w:val="0058629F"/>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58629F"/>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58629F"/>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58629F"/>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58629F"/>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58629F"/>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58629F"/>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58629F"/>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58629F"/>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58629F"/>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58629F"/>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58629F"/>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58629F"/>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58629F"/>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5862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58629F"/>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58629F"/>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58629F"/>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CaseStudyBox">
    <w:name w:val="Case Study Box"/>
    <w:basedOn w:val="TableNormal"/>
    <w:uiPriority w:val="99"/>
    <w:rsid w:val="00EA5987"/>
    <w:pPr>
      <w:spacing w:before="0" w:line="240" w:lineRule="auto"/>
    </w:pPr>
    <w:tblPr>
      <w:tblCellMar>
        <w:top w:w="284" w:type="dxa"/>
        <w:left w:w="284" w:type="dxa"/>
        <w:bottom w:w="284" w:type="dxa"/>
        <w:right w:w="284" w:type="dxa"/>
      </w:tblCellMar>
    </w:tblPr>
    <w:tcPr>
      <w:shd w:val="clear" w:color="auto" w:fill="373737" w:themeFill="text2"/>
    </w:tcPr>
  </w:style>
  <w:style w:type="table" w:customStyle="1" w:styleId="TableNoBorder">
    <w:name w:val="Table No Border"/>
    <w:basedOn w:val="TableNormal"/>
    <w:uiPriority w:val="99"/>
    <w:rsid w:val="00B51AB3"/>
    <w:pPr>
      <w:spacing w:before="0" w:after="0" w:line="240" w:lineRule="auto"/>
    </w:pPr>
    <w:tblPr>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18294">
      <w:bodyDiv w:val="1"/>
      <w:marLeft w:val="0"/>
      <w:marRight w:val="0"/>
      <w:marTop w:val="0"/>
      <w:marBottom w:val="0"/>
      <w:divBdr>
        <w:top w:val="none" w:sz="0" w:space="0" w:color="auto"/>
        <w:left w:val="none" w:sz="0" w:space="0" w:color="auto"/>
        <w:bottom w:val="none" w:sz="0" w:space="0" w:color="auto"/>
        <w:right w:val="none" w:sz="0" w:space="0" w:color="auto"/>
      </w:divBdr>
    </w:div>
    <w:div w:id="206113747">
      <w:bodyDiv w:val="1"/>
      <w:marLeft w:val="0"/>
      <w:marRight w:val="0"/>
      <w:marTop w:val="0"/>
      <w:marBottom w:val="0"/>
      <w:divBdr>
        <w:top w:val="none" w:sz="0" w:space="0" w:color="auto"/>
        <w:left w:val="none" w:sz="0" w:space="0" w:color="auto"/>
        <w:bottom w:val="none" w:sz="0" w:space="0" w:color="auto"/>
        <w:right w:val="none" w:sz="0" w:space="0" w:color="auto"/>
      </w:divBdr>
    </w:div>
    <w:div w:id="331107034">
      <w:bodyDiv w:val="1"/>
      <w:marLeft w:val="0"/>
      <w:marRight w:val="0"/>
      <w:marTop w:val="0"/>
      <w:marBottom w:val="0"/>
      <w:divBdr>
        <w:top w:val="none" w:sz="0" w:space="0" w:color="auto"/>
        <w:left w:val="none" w:sz="0" w:space="0" w:color="auto"/>
        <w:bottom w:val="none" w:sz="0" w:space="0" w:color="auto"/>
        <w:right w:val="none" w:sz="0" w:space="0" w:color="auto"/>
      </w:divBdr>
    </w:div>
    <w:div w:id="389352846">
      <w:bodyDiv w:val="1"/>
      <w:marLeft w:val="0"/>
      <w:marRight w:val="0"/>
      <w:marTop w:val="0"/>
      <w:marBottom w:val="0"/>
      <w:divBdr>
        <w:top w:val="none" w:sz="0" w:space="0" w:color="auto"/>
        <w:left w:val="none" w:sz="0" w:space="0" w:color="auto"/>
        <w:bottom w:val="none" w:sz="0" w:space="0" w:color="auto"/>
        <w:right w:val="none" w:sz="0" w:space="0" w:color="auto"/>
      </w:divBdr>
    </w:div>
    <w:div w:id="489294926">
      <w:bodyDiv w:val="1"/>
      <w:marLeft w:val="0"/>
      <w:marRight w:val="0"/>
      <w:marTop w:val="0"/>
      <w:marBottom w:val="0"/>
      <w:divBdr>
        <w:top w:val="none" w:sz="0" w:space="0" w:color="auto"/>
        <w:left w:val="none" w:sz="0" w:space="0" w:color="auto"/>
        <w:bottom w:val="none" w:sz="0" w:space="0" w:color="auto"/>
        <w:right w:val="none" w:sz="0" w:space="0" w:color="auto"/>
      </w:divBdr>
    </w:div>
    <w:div w:id="1095052491">
      <w:bodyDiv w:val="1"/>
      <w:marLeft w:val="0"/>
      <w:marRight w:val="0"/>
      <w:marTop w:val="0"/>
      <w:marBottom w:val="0"/>
      <w:divBdr>
        <w:top w:val="none" w:sz="0" w:space="0" w:color="auto"/>
        <w:left w:val="none" w:sz="0" w:space="0" w:color="auto"/>
        <w:bottom w:val="none" w:sz="0" w:space="0" w:color="auto"/>
        <w:right w:val="none" w:sz="0" w:space="0" w:color="auto"/>
      </w:divBdr>
    </w:div>
    <w:div w:id="1334721590">
      <w:bodyDiv w:val="1"/>
      <w:marLeft w:val="0"/>
      <w:marRight w:val="0"/>
      <w:marTop w:val="0"/>
      <w:marBottom w:val="0"/>
      <w:divBdr>
        <w:top w:val="none" w:sz="0" w:space="0" w:color="auto"/>
        <w:left w:val="none" w:sz="0" w:space="0" w:color="auto"/>
        <w:bottom w:val="none" w:sz="0" w:space="0" w:color="auto"/>
        <w:right w:val="none" w:sz="0" w:space="0" w:color="auto"/>
      </w:divBdr>
    </w:div>
    <w:div w:id="1389258362">
      <w:bodyDiv w:val="1"/>
      <w:marLeft w:val="0"/>
      <w:marRight w:val="0"/>
      <w:marTop w:val="0"/>
      <w:marBottom w:val="0"/>
      <w:divBdr>
        <w:top w:val="none" w:sz="0" w:space="0" w:color="auto"/>
        <w:left w:val="none" w:sz="0" w:space="0" w:color="auto"/>
        <w:bottom w:val="none" w:sz="0" w:space="0" w:color="auto"/>
        <w:right w:val="none" w:sz="0" w:space="0" w:color="auto"/>
      </w:divBdr>
    </w:div>
    <w:div w:id="1848321616">
      <w:bodyDiv w:val="1"/>
      <w:marLeft w:val="0"/>
      <w:marRight w:val="0"/>
      <w:marTop w:val="0"/>
      <w:marBottom w:val="0"/>
      <w:divBdr>
        <w:top w:val="none" w:sz="0" w:space="0" w:color="auto"/>
        <w:left w:val="none" w:sz="0" w:space="0" w:color="auto"/>
        <w:bottom w:val="none" w:sz="0" w:space="0" w:color="auto"/>
        <w:right w:val="none" w:sz="0" w:space="0" w:color="auto"/>
      </w:divBdr>
    </w:div>
    <w:div w:id="1853105281">
      <w:bodyDiv w:val="1"/>
      <w:marLeft w:val="0"/>
      <w:marRight w:val="0"/>
      <w:marTop w:val="0"/>
      <w:marBottom w:val="0"/>
      <w:divBdr>
        <w:top w:val="none" w:sz="0" w:space="0" w:color="auto"/>
        <w:left w:val="none" w:sz="0" w:space="0" w:color="auto"/>
        <w:bottom w:val="none" w:sz="0" w:space="0" w:color="auto"/>
        <w:right w:val="none" w:sz="0" w:space="0" w:color="auto"/>
      </w:divBdr>
    </w:div>
    <w:div w:id="1898281382">
      <w:bodyDiv w:val="1"/>
      <w:marLeft w:val="0"/>
      <w:marRight w:val="0"/>
      <w:marTop w:val="0"/>
      <w:marBottom w:val="0"/>
      <w:divBdr>
        <w:top w:val="none" w:sz="0" w:space="0" w:color="auto"/>
        <w:left w:val="none" w:sz="0" w:space="0" w:color="auto"/>
        <w:bottom w:val="none" w:sz="0" w:space="0" w:color="auto"/>
        <w:right w:val="none" w:sz="0" w:space="0" w:color="auto"/>
      </w:divBdr>
    </w:div>
    <w:div w:id="2086416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svg"/><Relationship Id="rId18" Type="http://schemas.openxmlformats.org/officeDocument/2006/relationships/footer" Target="footer2.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image" Target="media/image150.sv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13.sv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40.png"/><Relationship Id="rId5" Type="http://schemas.openxmlformats.org/officeDocument/2006/relationships/customXml" Target="../customXml/item5.xml"/><Relationship Id="rId15" Type="http://schemas.openxmlformats.org/officeDocument/2006/relationships/image" Target="media/image4.sv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1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5.svg"/><Relationship Id="rId27"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7.svg"/></Relationships>
</file>

<file path=word/_rels/footer2.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svg"/><Relationship Id="rId1" Type="http://schemas.openxmlformats.org/officeDocument/2006/relationships/image" Target="media/image8.png"/><Relationship Id="rId4" Type="http://schemas.openxmlformats.org/officeDocument/2006/relationships/image" Target="media/image11.sv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605AC0CB59D401AA811925FC715194C"/>
        <w:category>
          <w:name w:val="General"/>
          <w:gallery w:val="placeholder"/>
        </w:category>
        <w:types>
          <w:type w:val="bbPlcHdr"/>
        </w:types>
        <w:behaviors>
          <w:behavior w:val="content"/>
        </w:behaviors>
        <w:guid w:val="{FB0B7195-AAF4-4CD9-AAE2-D2EB7F2FB93B}"/>
      </w:docPartPr>
      <w:docPartBody>
        <w:p w:rsidR="00705112" w:rsidRDefault="00705112">
          <w:pPr>
            <w:pStyle w:val="3605AC0CB59D401AA811925FC715194C"/>
          </w:pPr>
          <w:r w:rsidRPr="00873E96">
            <w:rPr>
              <w:rStyle w:val="PlaceholderText"/>
              <w:color w:val="FFFFFF" w:themeColor="background1"/>
            </w:rPr>
            <w:t>[Document Title]</w:t>
          </w:r>
        </w:p>
      </w:docPartBody>
    </w:docPart>
    <w:docPart>
      <w:docPartPr>
        <w:name w:val="228FAF7CDAFA4A7C955A0FF5563B95FB"/>
        <w:category>
          <w:name w:val="General"/>
          <w:gallery w:val="placeholder"/>
        </w:category>
        <w:types>
          <w:type w:val="bbPlcHdr"/>
        </w:types>
        <w:behaviors>
          <w:behavior w:val="content"/>
        </w:behaviors>
        <w:guid w:val="{C457C51C-B0EE-4A76-A292-97A8428F16FA}"/>
      </w:docPartPr>
      <w:docPartBody>
        <w:p w:rsidR="00705112" w:rsidRDefault="00705112">
          <w:pPr>
            <w:pStyle w:val="228FAF7CDAFA4A7C955A0FF5563B95FB"/>
          </w:pPr>
          <w:r w:rsidRPr="00873E96">
            <w:rPr>
              <w:rStyle w:val="PlaceholderText"/>
              <w:color w:val="FFFFFF" w:themeColor="background1"/>
            </w:rPr>
            <w:t>[Insert Date]</w:t>
          </w:r>
        </w:p>
      </w:docPartBody>
    </w:docPart>
    <w:docPart>
      <w:docPartPr>
        <w:name w:val="2A6546709E774532BE7AD0AA51447761"/>
        <w:category>
          <w:name w:val="General"/>
          <w:gallery w:val="placeholder"/>
        </w:category>
        <w:types>
          <w:type w:val="bbPlcHdr"/>
        </w:types>
        <w:behaviors>
          <w:behavior w:val="content"/>
        </w:behaviors>
        <w:guid w:val="{05169413-9994-4922-97DD-A93BB53591F7}"/>
      </w:docPartPr>
      <w:docPartBody>
        <w:p w:rsidR="00705112" w:rsidRDefault="00705112">
          <w:pPr>
            <w:pStyle w:val="2A6546709E774532BE7AD0AA51447761"/>
          </w:pPr>
          <w:r w:rsidRPr="00B009E6">
            <w:rPr>
              <w:rStyle w:val="PlaceholderText"/>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raphik Light">
    <w:altName w:val="Cambria"/>
    <w:panose1 w:val="00000000000000000000"/>
    <w:charset w:val="00"/>
    <w:family w:val="swiss"/>
    <w:notTrueType/>
    <w:pitch w:val="variable"/>
    <w:sig w:usb0="A000002F" w:usb1="4000045A" w:usb2="00000000" w:usb3="00000000" w:csb0="00000093" w:csb1="00000000"/>
  </w:font>
  <w:font w:name="Segoe UI Semibold">
    <w:panose1 w:val="020B07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w:altName w:val="Arial"/>
    <w:charset w:val="00"/>
    <w:family w:val="auto"/>
    <w:pitch w:val="variable"/>
    <w:sig w:usb0="80000027" w:usb1="00000000" w:usb2="00000000" w:usb3="00000000" w:csb0="00000001" w:csb1="00000000"/>
  </w:font>
  <w:font w:name="Graphik Semibold">
    <w:altName w:val="Cambria"/>
    <w:panose1 w:val="00000000000000000000"/>
    <w:charset w:val="00"/>
    <w:family w:val="swiss"/>
    <w:notTrueType/>
    <w:pitch w:val="variable"/>
    <w:sig w:usb0="A000002F" w:usb1="4000045A" w:usb2="00000000" w:usb3="00000000" w:csb0="00000093" w:csb1="00000000"/>
  </w:font>
  <w:font w:name="Graphik Medium">
    <w:altName w:val="Calibri"/>
    <w:panose1 w:val="00000000000000000000"/>
    <w:charset w:val="00"/>
    <w:family w:val="swiss"/>
    <w:notTrueType/>
    <w:pitch w:val="variable"/>
    <w:sig w:usb0="A000002F" w:usb1="4000045A" w:usb2="00000000" w:usb3="00000000" w:csb0="00000093" w:csb1="00000000"/>
  </w:font>
  <w:font w:name="Panton Narrow SemiBold">
    <w:panose1 w:val="00000000000000000000"/>
    <w:charset w:val="00"/>
    <w:family w:val="modern"/>
    <w:notTrueType/>
    <w:pitch w:val="variable"/>
    <w:sig w:usb0="00000207" w:usb1="00000000" w:usb2="00000000" w:usb3="00000000" w:csb0="00000097" w:csb1="00000000"/>
  </w:font>
  <w:font w:name="Graphik Regular">
    <w:panose1 w:val="00000000000000000000"/>
    <w:charset w:val="00"/>
    <w:family w:val="swiss"/>
    <w:notTrueType/>
    <w:pitch w:val="variable"/>
    <w:sig w:usb0="A000002F" w:usb1="4000045A" w:usb2="00000000" w:usb3="00000000" w:csb0="00000093"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112"/>
    <w:rsid w:val="0009716A"/>
    <w:rsid w:val="0011248B"/>
    <w:rsid w:val="00234774"/>
    <w:rsid w:val="00282035"/>
    <w:rsid w:val="0036155B"/>
    <w:rsid w:val="00460A23"/>
    <w:rsid w:val="004B5E07"/>
    <w:rsid w:val="0066553E"/>
    <w:rsid w:val="00705112"/>
    <w:rsid w:val="008314DB"/>
    <w:rsid w:val="00905782"/>
    <w:rsid w:val="00906550"/>
    <w:rsid w:val="00974557"/>
    <w:rsid w:val="00A30BD9"/>
    <w:rsid w:val="00AB464D"/>
    <w:rsid w:val="00AD3657"/>
    <w:rsid w:val="00AD76FD"/>
    <w:rsid w:val="00B6607A"/>
    <w:rsid w:val="00C23B72"/>
    <w:rsid w:val="00CB024B"/>
    <w:rsid w:val="00D238A3"/>
    <w:rsid w:val="00D46716"/>
    <w:rsid w:val="00D71A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05112"/>
    <w:rPr>
      <w:color w:val="666666"/>
    </w:rPr>
  </w:style>
  <w:style w:type="paragraph" w:customStyle="1" w:styleId="3605AC0CB59D401AA811925FC715194C">
    <w:name w:val="3605AC0CB59D401AA811925FC715194C"/>
  </w:style>
  <w:style w:type="paragraph" w:customStyle="1" w:styleId="228FAF7CDAFA4A7C955A0FF5563B95FB">
    <w:name w:val="228FAF7CDAFA4A7C955A0FF5563B95FB"/>
  </w:style>
  <w:style w:type="paragraph" w:customStyle="1" w:styleId="2A6546709E774532BE7AD0AA51447761">
    <w:name w:val="2A6546709E774532BE7AD0AA514477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BCA">
      <a:dk1>
        <a:sysClr val="windowText" lastClr="000000"/>
      </a:dk1>
      <a:lt1>
        <a:sysClr val="window" lastClr="FFFFFF"/>
      </a:lt1>
      <a:dk2>
        <a:srgbClr val="373737"/>
      </a:dk2>
      <a:lt2>
        <a:srgbClr val="EBEBEB"/>
      </a:lt2>
      <a:accent1>
        <a:srgbClr val="000000"/>
      </a:accent1>
      <a:accent2>
        <a:srgbClr val="D2FF0A"/>
      </a:accent2>
      <a:accent3>
        <a:srgbClr val="737373"/>
      </a:accent3>
      <a:accent4>
        <a:srgbClr val="C3C3C3"/>
      </a:accent4>
      <a:accent5>
        <a:srgbClr val="EDFF9D"/>
      </a:accent5>
      <a:accent6>
        <a:srgbClr val="F2F2F2"/>
      </a:accent6>
      <a:hlink>
        <a:srgbClr val="373737"/>
      </a:hlink>
      <a:folHlink>
        <a:srgbClr val="373737"/>
      </a:folHlink>
    </a:clrScheme>
    <a:fontScheme name="BCA">
      <a:majorFont>
        <a:latin typeface="Graphik Semibold"/>
        <a:ea typeface=""/>
        <a:cs typeface=""/>
      </a:majorFont>
      <a:minorFont>
        <a:latin typeface="Graphik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custClrLst>
    <a:custClr name="PRIMARY CHART BCA Black">
      <a:srgbClr val="000000"/>
    </a:custClr>
    <a:custClr name="PRIMARY CHART BCA Lime">
      <a:srgbClr val="B0CE32"/>
    </a:custClr>
    <a:custClr name="PRIMARY CHART BCA Dark Grey">
      <a:srgbClr val="555555"/>
    </a:custClr>
    <a:custClr name="PRIMARY CHART BCA Light Grey">
      <a:srgbClr val="C3C3C3"/>
    </a:custClr>
    <a:custClr name="PRIMARY CHART BCA Light Lime">
      <a:srgbClr val="DBE6A2"/>
    </a:custClr>
    <a:custClr name="SECONDARY CHART BCA Sage">
      <a:srgbClr val="63957C"/>
    </a:custClr>
    <a:custClr name="SECONDARY CHART BCA Cobolt">
      <a:srgbClr val="544FC5"/>
    </a:custClr>
    <a:custClr name="SECONDARY CHART BCA Tangerine">
      <a:srgbClr val="FC6965"/>
    </a:custClr>
    <a:custClr name="SECONDARY CHART BCA Cornflower">
      <a:srgbClr val="2C86ED"/>
    </a:custClr>
    <a:custClr name="SECONDARY CHART BCA Gold">
      <a:srgbClr val="B59973"/>
    </a:custClr>
    <a:custClr name="SECONDARY CHART BCA Terracotta">
      <a:srgbClr val="BF4625"/>
    </a:custClr>
  </a:custClr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35480C922478E54C833BF37CBE8D93CE" ma:contentTypeVersion="4" ma:contentTypeDescription="Create a new document." ma:contentTypeScope="" ma:versionID="49db8d6169bb9513e6076e9dfa58e7d3">
  <xsd:schema xmlns:xsd="http://www.w3.org/2001/XMLSchema" xmlns:xs="http://www.w3.org/2001/XMLSchema" xmlns:p="http://schemas.microsoft.com/office/2006/metadata/properties" xmlns:ns2="ea77fbbf-dd6a-47fa-8c02-751041b16d2d" targetNamespace="http://schemas.microsoft.com/office/2006/metadata/properties" ma:root="true" ma:fieldsID="d406b4686d6fe00d2fba32dea646e88a" ns2:_="">
    <xsd:import namespace="ea77fbbf-dd6a-47fa-8c02-751041b16d2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77fbbf-dd6a-47fa-8c02-751041b16d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root>
  <CDate>2025-08-26T00:00:00</CDate>
</root>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F31015-6CDA-463E-80C5-BB0679E9D6DD}">
  <ds:schemaRefs>
    <ds:schemaRef ds:uri="http://schemas.openxmlformats.org/officeDocument/2006/bibliography"/>
  </ds:schemaRefs>
</ds:datastoreItem>
</file>

<file path=customXml/itemProps2.xml><?xml version="1.0" encoding="utf-8"?>
<ds:datastoreItem xmlns:ds="http://schemas.openxmlformats.org/officeDocument/2006/customXml" ds:itemID="{FE2777D2-4299-4B4E-95B7-99BC55E930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77fbbf-dd6a-47fa-8c02-751041b16d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5B10DD-2D8D-4604-BB31-56C87659B6A7}">
  <ds:schemaRefs/>
</ds:datastoreItem>
</file>

<file path=customXml/itemProps4.xml><?xml version="1.0" encoding="utf-8"?>
<ds:datastoreItem xmlns:ds="http://schemas.openxmlformats.org/officeDocument/2006/customXml" ds:itemID="{FE52CBFC-6A82-4BD6-B3EE-B40B52D4099F}">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06C118B7-3C1E-4377-B9E1-24064BC802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2227</Words>
  <Characters>12385</Characters>
  <Application>Microsoft Office Word</Application>
  <DocSecurity>4</DocSecurity>
  <Lines>325</Lines>
  <Paragraphs>108</Paragraphs>
  <ScaleCrop>false</ScaleCrop>
  <HeadingPairs>
    <vt:vector size="2" baseType="variant">
      <vt:variant>
        <vt:lpstr>Title</vt:lpstr>
      </vt:variant>
      <vt:variant>
        <vt:i4>1</vt:i4>
      </vt:variant>
    </vt:vector>
  </HeadingPairs>
  <TitlesOfParts>
    <vt:vector size="1" baseType="lpstr">
      <vt:lpstr/>
    </vt:vector>
  </TitlesOfParts>
  <Company>Business Council Australia</Company>
  <LinksUpToDate>false</LinksUpToDate>
  <CharactersWithSpaces>14504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BCA Submission to the Review of Merchant Card Payment Costs and Surcharging</dc:title>
  <dc:subject/>
  <dc:creator>Stephen Kirchner</dc:creator>
  <cp:keywords/>
  <dc:description/>
  <cp:lastModifiedBy>WONG, Sally</cp:lastModifiedBy>
  <cp:revision>2</cp:revision>
  <cp:lastPrinted>2025-08-20T22:31:00Z</cp:lastPrinted>
  <dcterms:created xsi:type="dcterms:W3CDTF">2025-08-26T03:42:00Z</dcterms:created>
  <dcterms:modified xsi:type="dcterms:W3CDTF">2025-08-26T03:42:00Z</dcterms:modified>
  <cp:category>BCA Submission to Review of Merchant Card Payment Costs and Surcharging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0x01010035480C922478E54C833BF37CBE8D93CE</vt:lpwstr>
  </property>
</Properties>
</file>