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584" w:rsidRPr="009B57EA" w:rsidRDefault="00606584" w:rsidP="009B57EA">
      <w:pPr>
        <w:pStyle w:val="Text"/>
        <w:rPr>
          <w:lang w:val="en-AU"/>
        </w:rPr>
      </w:pPr>
      <w:bookmarkStart w:id="0" w:name="_GoBack"/>
      <w:bookmarkEnd w:id="0"/>
      <w:r w:rsidRPr="009B57EA">
        <w:rPr>
          <w:lang w:val="en-AU"/>
        </w:rPr>
        <w:t>Head of Payments Policy Department</w:t>
      </w:r>
      <w:r w:rsidRPr="009B57EA">
        <w:rPr>
          <w:lang w:val="en-AU"/>
        </w:rPr>
        <w:br/>
        <w:t>Reserve Bank of Australia</w:t>
      </w:r>
      <w:r w:rsidRPr="009B57EA">
        <w:rPr>
          <w:lang w:val="en-AU"/>
        </w:rPr>
        <w:br/>
        <w:t>GPO Box 3947</w:t>
      </w:r>
      <w:r w:rsidRPr="009B57EA">
        <w:rPr>
          <w:lang w:val="en-AU"/>
        </w:rPr>
        <w:br/>
        <w:t xml:space="preserve">Sydney NSW 2001 </w:t>
      </w:r>
    </w:p>
    <w:p w:rsidR="00606584" w:rsidRDefault="009E1CEB" w:rsidP="002841A4">
      <w:pPr>
        <w:pStyle w:val="Text"/>
        <w:rPr>
          <w:lang w:val="en-AU"/>
        </w:rPr>
      </w:pPr>
      <w:r>
        <w:rPr>
          <w:lang w:val="en-AU"/>
        </w:rPr>
        <w:t>1 May</w:t>
      </w:r>
      <w:r w:rsidR="009B57EA">
        <w:rPr>
          <w:lang w:val="en-AU"/>
        </w:rPr>
        <w:t xml:space="preserve"> 2015</w:t>
      </w:r>
    </w:p>
    <w:p w:rsidR="00F903E3" w:rsidRDefault="00F903E3" w:rsidP="009B57EA">
      <w:pPr>
        <w:pStyle w:val="Text"/>
        <w:jc w:val="center"/>
        <w:rPr>
          <w:lang w:val="en-AU"/>
        </w:rPr>
      </w:pPr>
    </w:p>
    <w:p w:rsidR="009B57EA" w:rsidRPr="00F903E3" w:rsidRDefault="000D7E9A" w:rsidP="009B57EA">
      <w:pPr>
        <w:pStyle w:val="Text"/>
        <w:jc w:val="center"/>
        <w:rPr>
          <w:b/>
          <w:lang w:val="en-AU"/>
        </w:rPr>
      </w:pPr>
      <w:r w:rsidRPr="00F903E3">
        <w:rPr>
          <w:b/>
          <w:lang w:val="en-AU"/>
        </w:rPr>
        <w:t xml:space="preserve">Re: </w:t>
      </w:r>
      <w:r w:rsidR="002841A4" w:rsidRPr="00F903E3">
        <w:rPr>
          <w:b/>
          <w:lang w:val="en-AU"/>
        </w:rPr>
        <w:t xml:space="preserve">Review of Card Payments Regulation </w:t>
      </w:r>
      <w:r w:rsidR="009B57EA" w:rsidRPr="00F903E3">
        <w:rPr>
          <w:b/>
          <w:lang w:val="en-AU"/>
        </w:rPr>
        <w:t xml:space="preserve">- </w:t>
      </w:r>
      <w:r w:rsidRPr="00F903E3">
        <w:rPr>
          <w:b/>
          <w:lang w:val="en-AU"/>
        </w:rPr>
        <w:t>I</w:t>
      </w:r>
      <w:r w:rsidR="002841A4" w:rsidRPr="00F903E3">
        <w:rPr>
          <w:b/>
          <w:lang w:val="en-AU"/>
        </w:rPr>
        <w:t xml:space="preserve">ssues </w:t>
      </w:r>
      <w:r w:rsidRPr="00F903E3">
        <w:rPr>
          <w:b/>
          <w:lang w:val="en-AU"/>
        </w:rPr>
        <w:t>P</w:t>
      </w:r>
      <w:r w:rsidR="002841A4" w:rsidRPr="00F903E3">
        <w:rPr>
          <w:b/>
          <w:lang w:val="en-AU"/>
        </w:rPr>
        <w:t>aper</w:t>
      </w:r>
    </w:p>
    <w:p w:rsidR="00B6578E" w:rsidRDefault="002841A4" w:rsidP="004855BE">
      <w:pPr>
        <w:pStyle w:val="Text"/>
        <w:jc w:val="both"/>
        <w:rPr>
          <w:lang w:val="en-AU"/>
        </w:rPr>
      </w:pPr>
      <w:r>
        <w:rPr>
          <w:lang w:val="en-AU"/>
        </w:rPr>
        <w:t>Citi appreciates the opportunity</w:t>
      </w:r>
      <w:r w:rsidR="00E347EB">
        <w:rPr>
          <w:lang w:val="en-AU"/>
        </w:rPr>
        <w:t xml:space="preserve"> </w:t>
      </w:r>
      <w:r w:rsidR="000D7E9A">
        <w:rPr>
          <w:lang w:val="en-AU"/>
        </w:rPr>
        <w:t xml:space="preserve">to provide </w:t>
      </w:r>
      <w:r w:rsidR="00B6578E">
        <w:rPr>
          <w:lang w:val="en-AU"/>
        </w:rPr>
        <w:t xml:space="preserve">feedback on the </w:t>
      </w:r>
      <w:r w:rsidR="00F903E3">
        <w:rPr>
          <w:lang w:val="en-AU"/>
        </w:rPr>
        <w:t xml:space="preserve">issues raised in the </w:t>
      </w:r>
      <w:r w:rsidR="000D7E9A">
        <w:rPr>
          <w:lang w:val="en-AU"/>
        </w:rPr>
        <w:t xml:space="preserve">Review of Card Payments Regulation </w:t>
      </w:r>
      <w:r w:rsidR="00F903E3">
        <w:rPr>
          <w:lang w:val="en-AU"/>
        </w:rPr>
        <w:t xml:space="preserve">- </w:t>
      </w:r>
      <w:r w:rsidR="000D7E9A">
        <w:rPr>
          <w:lang w:val="en-AU"/>
        </w:rPr>
        <w:t>Issues P</w:t>
      </w:r>
      <w:r w:rsidR="00B6578E">
        <w:rPr>
          <w:lang w:val="en-AU"/>
        </w:rPr>
        <w:t>aper</w:t>
      </w:r>
      <w:r w:rsidR="000D7E9A">
        <w:rPr>
          <w:lang w:val="en-AU"/>
        </w:rPr>
        <w:t xml:space="preserve"> </w:t>
      </w:r>
      <w:r w:rsidR="00343C17">
        <w:rPr>
          <w:lang w:val="en-AU"/>
        </w:rPr>
        <w:t xml:space="preserve">(the Paper) </w:t>
      </w:r>
      <w:r w:rsidR="000D7E9A">
        <w:rPr>
          <w:lang w:val="en-AU"/>
        </w:rPr>
        <w:t>published by the Reserve Bank of Australia in March 2015</w:t>
      </w:r>
      <w:r w:rsidR="00B6578E">
        <w:rPr>
          <w:lang w:val="en-AU"/>
        </w:rPr>
        <w:t>.</w:t>
      </w:r>
    </w:p>
    <w:p w:rsidR="007D6A93" w:rsidRDefault="00B6578E" w:rsidP="004855BE">
      <w:pPr>
        <w:pStyle w:val="Text"/>
        <w:jc w:val="both"/>
        <w:rPr>
          <w:lang w:val="en-AU"/>
        </w:rPr>
      </w:pPr>
      <w:r>
        <w:rPr>
          <w:lang w:val="en-AU"/>
        </w:rPr>
        <w:t>Citi offer</w:t>
      </w:r>
      <w:r w:rsidR="007D6A93">
        <w:rPr>
          <w:lang w:val="en-AU"/>
        </w:rPr>
        <w:t>s both C</w:t>
      </w:r>
      <w:r>
        <w:rPr>
          <w:lang w:val="en-AU"/>
        </w:rPr>
        <w:t xml:space="preserve">onsumer </w:t>
      </w:r>
      <w:r w:rsidR="00F903E3">
        <w:rPr>
          <w:lang w:val="en-AU"/>
        </w:rPr>
        <w:t xml:space="preserve">and </w:t>
      </w:r>
      <w:r w:rsidR="007D6A93">
        <w:rPr>
          <w:lang w:val="en-AU"/>
        </w:rPr>
        <w:t>C</w:t>
      </w:r>
      <w:r w:rsidR="00E347EB">
        <w:rPr>
          <w:lang w:val="en-AU"/>
        </w:rPr>
        <w:t xml:space="preserve">ommercial </w:t>
      </w:r>
      <w:r w:rsidR="007D6A93">
        <w:rPr>
          <w:lang w:val="en-AU"/>
        </w:rPr>
        <w:t>C</w:t>
      </w:r>
      <w:r>
        <w:rPr>
          <w:lang w:val="en-AU"/>
        </w:rPr>
        <w:t>ards in Australia</w:t>
      </w:r>
      <w:r w:rsidR="00E347EB">
        <w:rPr>
          <w:lang w:val="en-AU"/>
        </w:rPr>
        <w:t>.</w:t>
      </w:r>
      <w:r w:rsidR="00D360A2">
        <w:rPr>
          <w:lang w:val="en-AU"/>
        </w:rPr>
        <w:t xml:space="preserve">  This submission </w:t>
      </w:r>
      <w:r w:rsidR="00F903E3">
        <w:rPr>
          <w:lang w:val="en-AU"/>
        </w:rPr>
        <w:t xml:space="preserve">represents views </w:t>
      </w:r>
      <w:r w:rsidR="00D360A2">
        <w:rPr>
          <w:lang w:val="en-AU"/>
        </w:rPr>
        <w:t xml:space="preserve">from the </w:t>
      </w:r>
      <w:r w:rsidR="007D6A93">
        <w:rPr>
          <w:lang w:val="en-AU"/>
        </w:rPr>
        <w:t xml:space="preserve">Treasury and Trade Solutions (TTS) </w:t>
      </w:r>
      <w:r w:rsidR="00D360A2">
        <w:rPr>
          <w:lang w:val="en-AU"/>
        </w:rPr>
        <w:t xml:space="preserve">business </w:t>
      </w:r>
      <w:r w:rsidR="00F903E3">
        <w:rPr>
          <w:lang w:val="en-AU"/>
        </w:rPr>
        <w:t xml:space="preserve">of Citi </w:t>
      </w:r>
      <w:r w:rsidR="00D360A2">
        <w:rPr>
          <w:lang w:val="en-AU"/>
        </w:rPr>
        <w:t>and focus</w:t>
      </w:r>
      <w:r w:rsidR="00F903E3">
        <w:rPr>
          <w:lang w:val="en-AU"/>
        </w:rPr>
        <w:t>es</w:t>
      </w:r>
      <w:r w:rsidR="007D6A93">
        <w:rPr>
          <w:lang w:val="en-AU"/>
        </w:rPr>
        <w:t xml:space="preserve"> on </w:t>
      </w:r>
      <w:r w:rsidR="00D360A2">
        <w:rPr>
          <w:lang w:val="en-AU"/>
        </w:rPr>
        <w:t>Commercial Cards.</w:t>
      </w:r>
      <w:r w:rsidR="00F903E3">
        <w:rPr>
          <w:lang w:val="en-AU"/>
        </w:rPr>
        <w:t xml:space="preserve"> </w:t>
      </w:r>
    </w:p>
    <w:p w:rsidR="00D360A2" w:rsidRDefault="007D6A93" w:rsidP="004855BE">
      <w:pPr>
        <w:pStyle w:val="Text"/>
        <w:jc w:val="both"/>
        <w:rPr>
          <w:lang w:val="en-AU"/>
        </w:rPr>
      </w:pPr>
      <w:r>
        <w:rPr>
          <w:lang w:val="en-AU"/>
        </w:rPr>
        <w:t>We strongly recommend Commercial C</w:t>
      </w:r>
      <w:r w:rsidR="00343C17">
        <w:rPr>
          <w:lang w:val="en-AU"/>
        </w:rPr>
        <w:t xml:space="preserve">ards to be excluded from consideration of the following </w:t>
      </w:r>
      <w:r w:rsidR="00F903E3">
        <w:rPr>
          <w:lang w:val="en-AU"/>
        </w:rPr>
        <w:t>options listed in the Paper</w:t>
      </w:r>
      <w:r w:rsidR="00343C17">
        <w:t xml:space="preserve"> regarding regulation of interchange fees</w:t>
      </w:r>
      <w:r w:rsidR="00343C17">
        <w:rPr>
          <w:lang w:val="en-AU"/>
        </w:rPr>
        <w:t>:</w:t>
      </w:r>
    </w:p>
    <w:p w:rsidR="009B57EA" w:rsidRPr="00343C17" w:rsidRDefault="009B57EA" w:rsidP="00343C17">
      <w:pPr>
        <w:pStyle w:val="Text"/>
        <w:numPr>
          <w:ilvl w:val="0"/>
          <w:numId w:val="5"/>
        </w:numPr>
        <w:rPr>
          <w:rStyle w:val="Strong"/>
          <w:b w:val="0"/>
        </w:rPr>
      </w:pPr>
      <w:r w:rsidRPr="00343C17">
        <w:rPr>
          <w:rStyle w:val="Strong"/>
          <w:b w:val="0"/>
        </w:rPr>
        <w:t>Lowering interchange caps.</w:t>
      </w:r>
    </w:p>
    <w:p w:rsidR="009B57EA" w:rsidRPr="00343C17" w:rsidRDefault="009B57EA" w:rsidP="00343C17">
      <w:pPr>
        <w:pStyle w:val="Text"/>
        <w:numPr>
          <w:ilvl w:val="0"/>
          <w:numId w:val="5"/>
        </w:numPr>
        <w:rPr>
          <w:rStyle w:val="Strong"/>
          <w:b w:val="0"/>
        </w:rPr>
      </w:pPr>
      <w:r w:rsidRPr="00343C17">
        <w:rPr>
          <w:rStyle w:val="Strong"/>
          <w:b w:val="0"/>
        </w:rPr>
        <w:t>Replacing weighted-average interchange caps with hard caps.</w:t>
      </w:r>
    </w:p>
    <w:p w:rsidR="007D6A93" w:rsidRDefault="007D6A93" w:rsidP="004855BE">
      <w:pPr>
        <w:pStyle w:val="Text"/>
        <w:jc w:val="both"/>
        <w:rPr>
          <w:lang w:val="en-AU"/>
        </w:rPr>
      </w:pPr>
      <w:r>
        <w:rPr>
          <w:lang w:val="en-AU"/>
        </w:rPr>
        <w:t>Our recommendation is based on the following consideration:</w:t>
      </w:r>
    </w:p>
    <w:p w:rsidR="00AC0366" w:rsidRPr="00AC0366" w:rsidRDefault="007D6A93" w:rsidP="00AC0366">
      <w:pPr>
        <w:pStyle w:val="Text"/>
        <w:jc w:val="both"/>
      </w:pPr>
      <w:r>
        <w:rPr>
          <w:lang w:val="en-AU"/>
        </w:rPr>
        <w:t>1.</w:t>
      </w:r>
      <w:r w:rsidR="00401848">
        <w:rPr>
          <w:rFonts w:eastAsiaTheme="majorEastAsia" w:cstheme="minorBidi"/>
          <w:color w:val="00BDF2"/>
          <w:kern w:val="24"/>
          <w:sz w:val="32"/>
          <w:szCs w:val="32"/>
          <w:lang w:eastAsia="en-AU"/>
        </w:rPr>
        <w:tab/>
      </w:r>
      <w:r w:rsidR="00AC0366" w:rsidRPr="00AC0366">
        <w:t>Commercial Cards deliver benefits to all participants within the Cards ecosystem</w:t>
      </w:r>
    </w:p>
    <w:p w:rsidR="007D6A93" w:rsidRDefault="00401848" w:rsidP="00401848">
      <w:pPr>
        <w:pStyle w:val="Text"/>
        <w:ind w:left="720" w:hanging="720"/>
        <w:jc w:val="both"/>
      </w:pPr>
      <w:r>
        <w:t>2.</w:t>
      </w:r>
      <w:r>
        <w:tab/>
      </w:r>
      <w:r w:rsidR="007D6A93">
        <w:t xml:space="preserve">The differences in </w:t>
      </w:r>
      <w:r w:rsidR="007D6A93" w:rsidRPr="007D6A93">
        <w:t xml:space="preserve">Supplier Base, Spend Patterns and User Benefits require </w:t>
      </w:r>
      <w:r w:rsidR="007D6A93">
        <w:t xml:space="preserve">Commercial Cards and Consumer Cards </w:t>
      </w:r>
      <w:r w:rsidR="007D6A93" w:rsidRPr="007D6A93">
        <w:t>to be treated differently</w:t>
      </w:r>
      <w:r w:rsidR="007D6A93">
        <w:t>;</w:t>
      </w:r>
    </w:p>
    <w:p w:rsidR="007D6A93" w:rsidRDefault="00AC0366" w:rsidP="00401848">
      <w:pPr>
        <w:pStyle w:val="Text"/>
        <w:ind w:left="720" w:hanging="720"/>
        <w:jc w:val="both"/>
      </w:pPr>
      <w:r>
        <w:t>3.</w:t>
      </w:r>
      <w:r w:rsidR="00401848">
        <w:rPr>
          <w:rFonts w:eastAsiaTheme="majorEastAsia" w:cstheme="minorBidi"/>
          <w:color w:val="00BDF2"/>
          <w:kern w:val="24"/>
          <w:sz w:val="32"/>
          <w:szCs w:val="32"/>
          <w:lang w:eastAsia="en-AU"/>
        </w:rPr>
        <w:tab/>
      </w:r>
      <w:r w:rsidR="007D6A93" w:rsidRPr="007D6A93">
        <w:t xml:space="preserve">Significant </w:t>
      </w:r>
      <w:r w:rsidR="007D6A93">
        <w:t>i</w:t>
      </w:r>
      <w:r w:rsidR="007D6A93" w:rsidRPr="007D6A93">
        <w:t xml:space="preserve">nterchange reduction would potentially have major impact across the entire Commercial Cards ecosystem.  </w:t>
      </w:r>
    </w:p>
    <w:p w:rsidR="00AC0366" w:rsidRDefault="00AC0366" w:rsidP="007D6A93">
      <w:pPr>
        <w:pStyle w:val="Text"/>
        <w:jc w:val="both"/>
      </w:pPr>
    </w:p>
    <w:p w:rsidR="007D6A93" w:rsidRPr="00AC0366" w:rsidRDefault="00AC0366" w:rsidP="007D6A93">
      <w:pPr>
        <w:pStyle w:val="Text"/>
        <w:jc w:val="both"/>
        <w:rPr>
          <w:b/>
          <w:lang w:val="en-AU"/>
        </w:rPr>
      </w:pPr>
      <w:r w:rsidRPr="00AC0366">
        <w:rPr>
          <w:b/>
        </w:rPr>
        <w:t>Benefits of Commercial Cards</w:t>
      </w:r>
    </w:p>
    <w:p w:rsidR="00AC0366" w:rsidRPr="00AC0366" w:rsidRDefault="00AC0366" w:rsidP="00AC0366">
      <w:pPr>
        <w:pStyle w:val="Text"/>
        <w:numPr>
          <w:ilvl w:val="0"/>
          <w:numId w:val="7"/>
        </w:numPr>
        <w:jc w:val="both"/>
        <w:rPr>
          <w:i/>
          <w:lang w:val="en-AU"/>
        </w:rPr>
      </w:pPr>
      <w:r w:rsidRPr="00AC0366">
        <w:rPr>
          <w:bCs/>
          <w:i/>
        </w:rPr>
        <w:t xml:space="preserve">Benefits to Corporate/Government </w:t>
      </w:r>
    </w:p>
    <w:p w:rsidR="00037457" w:rsidRPr="00AC0366" w:rsidRDefault="00AC0366" w:rsidP="00AC0366">
      <w:pPr>
        <w:pStyle w:val="Text"/>
        <w:numPr>
          <w:ilvl w:val="0"/>
          <w:numId w:val="6"/>
        </w:numPr>
        <w:jc w:val="both"/>
        <w:rPr>
          <w:lang w:val="en-AU"/>
        </w:rPr>
      </w:pPr>
      <w:r>
        <w:t>Highly versatile value-add p</w:t>
      </w:r>
      <w:r w:rsidR="00C61D2F" w:rsidRPr="00AC0366">
        <w:t xml:space="preserve">ayment </w:t>
      </w:r>
      <w:r>
        <w:t>solution for T&amp;E &amp; procurement f</w:t>
      </w:r>
      <w:r w:rsidR="00C61D2F" w:rsidRPr="00AC0366">
        <w:t>lows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  <w:rPr>
          <w:lang w:val="en-AU"/>
        </w:rPr>
      </w:pPr>
      <w:r w:rsidRPr="00AC0366">
        <w:t>Integration to Expense Management systems deliv</w:t>
      </w:r>
      <w:r w:rsidR="00AC0366">
        <w:t>ers p</w:t>
      </w:r>
      <w:r w:rsidRPr="00AC0366">
        <w:t>rocess efficiency</w:t>
      </w:r>
    </w:p>
    <w:p w:rsidR="00037457" w:rsidRPr="00AC0366" w:rsidRDefault="00AC0366" w:rsidP="00AC0366">
      <w:pPr>
        <w:pStyle w:val="Text"/>
        <w:numPr>
          <w:ilvl w:val="0"/>
          <w:numId w:val="6"/>
        </w:numPr>
        <w:jc w:val="both"/>
        <w:rPr>
          <w:lang w:val="en-AU"/>
        </w:rPr>
      </w:pPr>
      <w:r>
        <w:t>Actionable d</w:t>
      </w:r>
      <w:r w:rsidR="00C61D2F" w:rsidRPr="00AC0366">
        <w:t>ata from the programme (for negotiation, control and policy compliance, efficiency)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  <w:rPr>
          <w:lang w:val="en-AU"/>
        </w:rPr>
      </w:pPr>
      <w:r w:rsidRPr="00AC0366">
        <w:t>Supports electronic, paperless solutions</w:t>
      </w:r>
    </w:p>
    <w:p w:rsidR="00AC0366" w:rsidRPr="00AC0366" w:rsidRDefault="00AC0366" w:rsidP="00AC0366">
      <w:pPr>
        <w:pStyle w:val="Text"/>
        <w:numPr>
          <w:ilvl w:val="0"/>
          <w:numId w:val="7"/>
        </w:numPr>
        <w:jc w:val="both"/>
        <w:rPr>
          <w:bCs/>
          <w:i/>
        </w:rPr>
      </w:pPr>
      <w:r w:rsidRPr="00AC0366">
        <w:rPr>
          <w:bCs/>
          <w:i/>
        </w:rPr>
        <w:t xml:space="preserve">Benefits to Cardholder / User 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Benefit of a convenient, high acceptance solution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Reduces the need to use personal cards for corporate expenses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Personal benefits such as travel insurance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Reduces usage of Cash</w:t>
      </w:r>
    </w:p>
    <w:p w:rsidR="00AC0366" w:rsidRPr="00AC0366" w:rsidRDefault="00AC0366" w:rsidP="00AC0366">
      <w:pPr>
        <w:pStyle w:val="Text"/>
        <w:numPr>
          <w:ilvl w:val="0"/>
          <w:numId w:val="7"/>
        </w:numPr>
        <w:jc w:val="both"/>
        <w:rPr>
          <w:bCs/>
          <w:i/>
        </w:rPr>
      </w:pPr>
      <w:r w:rsidRPr="00AC0366">
        <w:rPr>
          <w:bCs/>
          <w:i/>
        </w:rPr>
        <w:t xml:space="preserve">Benefits to Merchant/Supplier 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Guaranteed payment with no credit risk on buyer in 2-3 days</w:t>
      </w:r>
    </w:p>
    <w:p w:rsidR="00037457" w:rsidRPr="00AC0366" w:rsidRDefault="00AC0366" w:rsidP="00AC0366">
      <w:pPr>
        <w:pStyle w:val="Text"/>
        <w:numPr>
          <w:ilvl w:val="0"/>
          <w:numId w:val="6"/>
        </w:numPr>
        <w:jc w:val="both"/>
      </w:pPr>
      <w:r>
        <w:t>Increases s</w:t>
      </w:r>
      <w:r w:rsidR="00C61D2F" w:rsidRPr="00AC0366">
        <w:t>ales and reduces collection efforts / costs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lastRenderedPageBreak/>
        <w:t xml:space="preserve">Avoids the costs of handling cash 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Data Integration delivers processing efficiency</w:t>
      </w:r>
    </w:p>
    <w:p w:rsidR="00AC0366" w:rsidRDefault="00AC0366" w:rsidP="007D6A93">
      <w:pPr>
        <w:pStyle w:val="Text"/>
        <w:jc w:val="both"/>
        <w:rPr>
          <w:b/>
        </w:rPr>
      </w:pPr>
    </w:p>
    <w:p w:rsidR="007D6A93" w:rsidRPr="00AC0366" w:rsidRDefault="00AC0366" w:rsidP="007D6A93">
      <w:pPr>
        <w:pStyle w:val="Text"/>
        <w:jc w:val="both"/>
        <w:rPr>
          <w:b/>
        </w:rPr>
      </w:pPr>
      <w:r w:rsidRPr="00AC0366">
        <w:rPr>
          <w:b/>
        </w:rPr>
        <w:t>Commercial Cards are different from Consumer Cards</w:t>
      </w:r>
    </w:p>
    <w:p w:rsidR="00AC0366" w:rsidRPr="00AC0366" w:rsidRDefault="00AC0366" w:rsidP="00AC0366">
      <w:pPr>
        <w:pStyle w:val="Text"/>
        <w:numPr>
          <w:ilvl w:val="0"/>
          <w:numId w:val="7"/>
        </w:numPr>
        <w:jc w:val="both"/>
        <w:rPr>
          <w:bCs/>
          <w:i/>
        </w:rPr>
      </w:pPr>
      <w:r w:rsidRPr="00AC0366">
        <w:rPr>
          <w:bCs/>
          <w:i/>
        </w:rPr>
        <w:t>Different Supplier Base Selection and Commercials</w:t>
      </w:r>
    </w:p>
    <w:p w:rsidR="00037457" w:rsidRPr="00401848" w:rsidRDefault="00C61D2F" w:rsidP="00401848">
      <w:pPr>
        <w:pStyle w:val="Text"/>
        <w:numPr>
          <w:ilvl w:val="0"/>
          <w:numId w:val="6"/>
        </w:numPr>
        <w:jc w:val="both"/>
        <w:rPr>
          <w:sz w:val="16"/>
          <w:szCs w:val="16"/>
        </w:rPr>
      </w:pPr>
      <w:r w:rsidRPr="00AC0366">
        <w:t>Cor</w:t>
      </w:r>
      <w:r w:rsidR="00AC0366">
        <w:t>porations/Governments are both c</w:t>
      </w:r>
      <w:r w:rsidRPr="00AC0366">
        <w:t>lients of Commercial and Acceptors/Merchants of Commercial Cards and are fully aware of costs / economics of these instruments and prefer to use them</w:t>
      </w:r>
      <w:r w:rsidR="00401848">
        <w:t>. For example, p</w:t>
      </w:r>
      <w:r w:rsidR="00401848" w:rsidRPr="00401848">
        <w:t>urchasing card use</w:t>
      </w:r>
      <w:r w:rsidR="00401848">
        <w:t xml:space="preserve"> </w:t>
      </w:r>
      <w:r w:rsidR="00401848" w:rsidRPr="00401848">
        <w:t>is generating cost savings of $74 per transaction when compared</w:t>
      </w:r>
      <w:r w:rsidR="00401848">
        <w:t xml:space="preserve"> </w:t>
      </w:r>
      <w:r w:rsidR="00401848" w:rsidRPr="00401848">
        <w:t>to the traditional purchase-order driven acquisition process.</w:t>
      </w:r>
      <w:r w:rsidR="00401848">
        <w:t xml:space="preserve"> </w:t>
      </w:r>
      <w:r w:rsidR="00401848" w:rsidRPr="00401848">
        <w:rPr>
          <w:sz w:val="16"/>
          <w:szCs w:val="16"/>
        </w:rPr>
        <w:t>(</w:t>
      </w:r>
      <w:proofErr w:type="gramStart"/>
      <w:r w:rsidR="00401848" w:rsidRPr="00401848">
        <w:rPr>
          <w:sz w:val="16"/>
          <w:szCs w:val="16"/>
        </w:rPr>
        <w:t>based</w:t>
      </w:r>
      <w:proofErr w:type="gramEnd"/>
      <w:r w:rsidR="00401848" w:rsidRPr="00401848">
        <w:rPr>
          <w:sz w:val="16"/>
          <w:szCs w:val="16"/>
        </w:rPr>
        <w:t xml:space="preserve"> on respondent-reported administrative cost savings. RPMG, 2012 Purchasing Card Benchmark Survey)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Majority of spend on commercia</w:t>
      </w:r>
      <w:r w:rsidR="00AC0366">
        <w:t>l cards (70-80%) is done under n</w:t>
      </w:r>
      <w:r w:rsidRPr="00AC0366">
        <w:t>egotiated supplier agreements and costs are consciously built into those pricing negotiations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 xml:space="preserve">Commercial Cards are a corporate payment vehicle for Business to Business purchases; Individuals are users on behalf of Corporations. </w:t>
      </w:r>
    </w:p>
    <w:p w:rsidR="00AC0366" w:rsidRPr="00AC0366" w:rsidRDefault="00AC0366" w:rsidP="00AC0366">
      <w:pPr>
        <w:pStyle w:val="Text"/>
        <w:numPr>
          <w:ilvl w:val="0"/>
          <w:numId w:val="7"/>
        </w:numPr>
        <w:jc w:val="both"/>
        <w:rPr>
          <w:bCs/>
          <w:i/>
        </w:rPr>
      </w:pPr>
      <w:r w:rsidRPr="00AC0366">
        <w:rPr>
          <w:bCs/>
          <w:i/>
        </w:rPr>
        <w:t>Different Spend patterns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 xml:space="preserve">Spend categories are different compared to Consumer Cards : Commercial Cards are used principally for Travel  and Entertainment Spend (airfares, hotels, restaurants </w:t>
      </w:r>
      <w:proofErr w:type="spellStart"/>
      <w:r w:rsidRPr="00AC0366">
        <w:t>etc</w:t>
      </w:r>
      <w:proofErr w:type="spellEnd"/>
      <w:r w:rsidRPr="00AC0366">
        <w:t xml:space="preserve">) or Business to Business Sales, while Consumer Cards are used in Supermarkets, Clothing Retailers, </w:t>
      </w:r>
      <w:proofErr w:type="spellStart"/>
      <w:r w:rsidRPr="00AC0366">
        <w:t>Dept</w:t>
      </w:r>
      <w:proofErr w:type="spellEnd"/>
      <w:r w:rsidRPr="00AC0366">
        <w:t xml:space="preserve"> Stores </w:t>
      </w:r>
      <w:proofErr w:type="spellStart"/>
      <w:r w:rsidRPr="00AC0366">
        <w:t>etc</w:t>
      </w:r>
      <w:proofErr w:type="spellEnd"/>
    </w:p>
    <w:p w:rsidR="00037457" w:rsidRPr="00AC0366" w:rsidRDefault="00AC0366" w:rsidP="00AC0366">
      <w:pPr>
        <w:pStyle w:val="Text"/>
        <w:numPr>
          <w:ilvl w:val="0"/>
          <w:numId w:val="6"/>
        </w:numPr>
        <w:jc w:val="both"/>
      </w:pPr>
      <w:r>
        <w:t>Spend  c</w:t>
      </w:r>
      <w:r w:rsidR="00C61D2F" w:rsidRPr="00AC0366">
        <w:t>haracteristics are also very different : e.g. higher International usage</w:t>
      </w:r>
    </w:p>
    <w:p w:rsidR="00AC0366" w:rsidRPr="00AC0366" w:rsidRDefault="00AC0366" w:rsidP="00AC0366">
      <w:pPr>
        <w:pStyle w:val="Text"/>
        <w:numPr>
          <w:ilvl w:val="0"/>
          <w:numId w:val="7"/>
        </w:numPr>
        <w:jc w:val="both"/>
        <w:rPr>
          <w:bCs/>
          <w:i/>
        </w:rPr>
      </w:pPr>
      <w:r w:rsidRPr="00AC0366">
        <w:rPr>
          <w:bCs/>
          <w:i/>
        </w:rPr>
        <w:t>Different Benefits / Value</w:t>
      </w:r>
    </w:p>
    <w:p w:rsidR="00037457" w:rsidRPr="00AC0366" w:rsidRDefault="00AC0366" w:rsidP="00AC0366">
      <w:pPr>
        <w:pStyle w:val="Text"/>
        <w:numPr>
          <w:ilvl w:val="0"/>
          <w:numId w:val="6"/>
        </w:numPr>
        <w:jc w:val="both"/>
      </w:pPr>
      <w:r>
        <w:t>Streamlines p</w:t>
      </w:r>
      <w:r w:rsidR="00C61D2F" w:rsidRPr="00AC0366">
        <w:t>rocurement process for Corporations and Merchants vs. Consumer benefits of convenience and credit</w:t>
      </w:r>
    </w:p>
    <w:p w:rsidR="00037457" w:rsidRPr="00AC0366" w:rsidRDefault="00AC0366" w:rsidP="00AC0366">
      <w:pPr>
        <w:pStyle w:val="Text"/>
        <w:numPr>
          <w:ilvl w:val="0"/>
          <w:numId w:val="6"/>
        </w:numPr>
        <w:jc w:val="both"/>
      </w:pPr>
      <w:r>
        <w:t>Strong value of d</w:t>
      </w:r>
      <w:r w:rsidR="00C61D2F" w:rsidRPr="00AC0366">
        <w:t xml:space="preserve">ata </w:t>
      </w:r>
      <w:r>
        <w:t>to all parties in the ecosystem</w:t>
      </w:r>
      <w:r w:rsidR="00C61D2F" w:rsidRPr="00AC0366">
        <w:t>: Buyers use it to ensure compliance wit</w:t>
      </w:r>
      <w:r>
        <w:t>h c</w:t>
      </w:r>
      <w:r w:rsidR="00C61D2F" w:rsidRPr="00AC0366">
        <w:t>orporate policy / negotiated supplier ag</w:t>
      </w:r>
      <w:r>
        <w:t>reements. Suppliers use it for p</w:t>
      </w:r>
      <w:r w:rsidR="00C61D2F" w:rsidRPr="00AC0366">
        <w:t>rocessing efficiency.</w:t>
      </w:r>
    </w:p>
    <w:p w:rsidR="00037457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Deeper integration to Expense Management systems allowing automation of complex Corporate processes</w:t>
      </w:r>
    </w:p>
    <w:p w:rsidR="00AC0366" w:rsidRPr="00AC0366" w:rsidRDefault="00AC0366" w:rsidP="00AC0366">
      <w:pPr>
        <w:pStyle w:val="Text"/>
        <w:ind w:left="1080"/>
        <w:jc w:val="both"/>
      </w:pPr>
    </w:p>
    <w:p w:rsidR="007D6A93" w:rsidRDefault="00AC0366" w:rsidP="004855BE">
      <w:pPr>
        <w:pStyle w:val="Text"/>
        <w:jc w:val="both"/>
        <w:rPr>
          <w:b/>
        </w:rPr>
      </w:pPr>
      <w:r w:rsidRPr="00AC0366">
        <w:rPr>
          <w:b/>
        </w:rPr>
        <w:t>Impact of a Significant Reduction in Commercial Interchange</w:t>
      </w:r>
    </w:p>
    <w:p w:rsidR="00AC0366" w:rsidRPr="00AC0366" w:rsidRDefault="00AC0366" w:rsidP="00AC0366">
      <w:pPr>
        <w:pStyle w:val="Text"/>
        <w:numPr>
          <w:ilvl w:val="0"/>
          <w:numId w:val="7"/>
        </w:numPr>
        <w:jc w:val="both"/>
        <w:rPr>
          <w:bCs/>
          <w:i/>
        </w:rPr>
      </w:pPr>
      <w:r w:rsidRPr="00AC0366">
        <w:rPr>
          <w:bCs/>
          <w:i/>
        </w:rPr>
        <w:t>Market structure implications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>
        <w:t>Low interchange rates will expose card p</w:t>
      </w:r>
      <w:r w:rsidRPr="00AC0366">
        <w:t xml:space="preserve">roviders to uncertain economics related </w:t>
      </w:r>
      <w:r>
        <w:t>to uncontrollable factors like interest rates, c</w:t>
      </w:r>
      <w:r w:rsidRPr="00AC0366">
        <w:t>redit environment, 3rd</w:t>
      </w:r>
      <w:r>
        <w:t xml:space="preserve"> party f</w:t>
      </w:r>
      <w:r w:rsidRPr="00AC0366">
        <w:t>raud, etc.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>
        <w:t>Low economics will cause some commercial c</w:t>
      </w:r>
      <w:r w:rsidRPr="00AC0366">
        <w:t>ard providers to exit the market,  leading to consolidation</w:t>
      </w:r>
      <w:r>
        <w:t xml:space="preserve"> and less competition in the market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Significantly reduced investment in innovation will slow previously seen efficiency improvements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Potential for a return to cash transactions with higher costs for merchants and a greater “black economy” risk.</w:t>
      </w:r>
    </w:p>
    <w:p w:rsidR="00AC0366" w:rsidRPr="00AC0366" w:rsidRDefault="00AC0366" w:rsidP="00AC0366">
      <w:pPr>
        <w:pStyle w:val="Text"/>
        <w:numPr>
          <w:ilvl w:val="0"/>
          <w:numId w:val="7"/>
        </w:numPr>
        <w:jc w:val="both"/>
        <w:rPr>
          <w:bCs/>
          <w:i/>
        </w:rPr>
      </w:pPr>
      <w:r w:rsidRPr="00AC0366">
        <w:rPr>
          <w:bCs/>
          <w:i/>
        </w:rPr>
        <w:t>Impact on Merchants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lastRenderedPageBreak/>
        <w:t>Reduction in imme</w:t>
      </w:r>
      <w:r>
        <w:t>diacy of payments will lead to cash f</w:t>
      </w:r>
      <w:r w:rsidRPr="00AC0366">
        <w:t>low issues for suppliers on traditional, higher cost sourc</w:t>
      </w:r>
      <w:r>
        <w:t>es of financing especially for small businesses e.g. factoring or o</w:t>
      </w:r>
      <w:r w:rsidRPr="00AC0366">
        <w:t>verdrafts</w:t>
      </w:r>
    </w:p>
    <w:p w:rsidR="00037457" w:rsidRPr="00401848" w:rsidRDefault="00C61D2F" w:rsidP="00AC0366">
      <w:pPr>
        <w:pStyle w:val="Text"/>
        <w:numPr>
          <w:ilvl w:val="0"/>
          <w:numId w:val="6"/>
        </w:numPr>
        <w:jc w:val="both"/>
        <w:rPr>
          <w:sz w:val="16"/>
          <w:szCs w:val="16"/>
        </w:rPr>
      </w:pPr>
      <w:r w:rsidRPr="00AC0366">
        <w:t>Inc</w:t>
      </w:r>
      <w:r>
        <w:t>rease in operational costs for collections, reconciliation, c</w:t>
      </w:r>
      <w:r w:rsidRPr="00AC0366">
        <w:t xml:space="preserve">redit </w:t>
      </w:r>
      <w:r>
        <w:t>losses and fraud r</w:t>
      </w:r>
      <w:r w:rsidRPr="00AC0366">
        <w:t>isk</w:t>
      </w:r>
      <w:r w:rsidR="00401848">
        <w:t xml:space="preserve">. It costs 37% less for a supplier to handle a $500 card transaction versus cheque or EFT payments. </w:t>
      </w:r>
      <w:r w:rsidR="00401848" w:rsidRPr="00401848">
        <w:rPr>
          <w:sz w:val="16"/>
          <w:szCs w:val="16"/>
        </w:rPr>
        <w:t>(as per MasterCard and Kaiser Associates, Commercial Card Acceptance Cost-Benefit Study, November 2012)</w:t>
      </w:r>
    </w:p>
    <w:p w:rsidR="00AC0366" w:rsidRPr="00AC0366" w:rsidRDefault="00AC0366" w:rsidP="00AC0366">
      <w:pPr>
        <w:pStyle w:val="Text"/>
        <w:numPr>
          <w:ilvl w:val="0"/>
          <w:numId w:val="7"/>
        </w:numPr>
        <w:jc w:val="both"/>
        <w:rPr>
          <w:bCs/>
          <w:i/>
        </w:rPr>
      </w:pPr>
      <w:r w:rsidRPr="00AC0366">
        <w:rPr>
          <w:bCs/>
          <w:i/>
        </w:rPr>
        <w:t>Impact on Corporate and Government buyers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Efficiency  agenda of Corporates and Government impacted by loss of information/integration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 xml:space="preserve">Potential introduction of fees to corporations. Explicit </w:t>
      </w:r>
      <w:r>
        <w:t>costs will prevent adoption of cards as an e</w:t>
      </w:r>
      <w:r w:rsidRPr="00AC0366">
        <w:t>fficiency tool</w:t>
      </w:r>
    </w:p>
    <w:p w:rsidR="00037457" w:rsidRPr="00AC0366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Employees compel</w:t>
      </w:r>
      <w:r>
        <w:t>led to use their own cards for corporate s</w:t>
      </w:r>
      <w:r w:rsidRPr="00AC0366">
        <w:t xml:space="preserve">pend </w:t>
      </w:r>
    </w:p>
    <w:p w:rsidR="00037457" w:rsidRDefault="00C61D2F" w:rsidP="00AC0366">
      <w:pPr>
        <w:pStyle w:val="Text"/>
        <w:numPr>
          <w:ilvl w:val="0"/>
          <w:numId w:val="6"/>
        </w:numPr>
        <w:jc w:val="both"/>
      </w:pPr>
      <w:r w:rsidRPr="00AC0366">
        <w:t>Reduction in</w:t>
      </w:r>
      <w:r>
        <w:t xml:space="preserve"> non-card benefits e.g. travel i</w:t>
      </w:r>
      <w:r w:rsidRPr="00AC0366">
        <w:t>nsurance</w:t>
      </w:r>
    </w:p>
    <w:p w:rsidR="00AC0366" w:rsidRPr="00AC0366" w:rsidRDefault="00AC0366" w:rsidP="004855BE">
      <w:pPr>
        <w:pStyle w:val="Text"/>
        <w:jc w:val="both"/>
        <w:rPr>
          <w:b/>
        </w:rPr>
      </w:pPr>
    </w:p>
    <w:p w:rsidR="00A8190D" w:rsidRDefault="002C0063" w:rsidP="002841A4">
      <w:pPr>
        <w:pStyle w:val="Text"/>
        <w:rPr>
          <w:lang w:val="en-AU"/>
        </w:rPr>
      </w:pPr>
      <w:r>
        <w:rPr>
          <w:lang w:val="en-AU"/>
        </w:rPr>
        <w:t xml:space="preserve">In summary Citi’s view is that most of </w:t>
      </w:r>
      <w:r w:rsidR="00F32F7D">
        <w:rPr>
          <w:lang w:val="en-AU"/>
        </w:rPr>
        <w:t>the issues highlighted in</w:t>
      </w:r>
      <w:r>
        <w:rPr>
          <w:lang w:val="en-AU"/>
        </w:rPr>
        <w:t xml:space="preserve"> the P</w:t>
      </w:r>
      <w:r w:rsidR="00F32F7D">
        <w:rPr>
          <w:lang w:val="en-AU"/>
        </w:rPr>
        <w:t xml:space="preserve">aper are not representative of the commercial </w:t>
      </w:r>
      <w:r w:rsidR="006A4892">
        <w:rPr>
          <w:lang w:val="en-AU"/>
        </w:rPr>
        <w:t>cards</w:t>
      </w:r>
      <w:r>
        <w:rPr>
          <w:lang w:val="en-AU"/>
        </w:rPr>
        <w:t xml:space="preserve"> community and therefore commercial cards should be excluded from the interchange fees hard cap or lower interchange consideration.  </w:t>
      </w:r>
    </w:p>
    <w:p w:rsidR="00F903E3" w:rsidRDefault="006A4892" w:rsidP="002841A4">
      <w:pPr>
        <w:pStyle w:val="Text"/>
        <w:rPr>
          <w:lang w:val="en-AU"/>
        </w:rPr>
      </w:pPr>
      <w:r>
        <w:rPr>
          <w:lang w:val="en-AU"/>
        </w:rPr>
        <w:t xml:space="preserve">We look forward to </w:t>
      </w:r>
      <w:r w:rsidR="00F903E3">
        <w:rPr>
          <w:lang w:val="en-AU"/>
        </w:rPr>
        <w:t>the opportunity to discuss</w:t>
      </w:r>
      <w:r>
        <w:rPr>
          <w:lang w:val="en-AU"/>
        </w:rPr>
        <w:t xml:space="preserve"> our submission </w:t>
      </w:r>
      <w:r w:rsidR="00F903E3">
        <w:rPr>
          <w:lang w:val="en-AU"/>
        </w:rPr>
        <w:t>with RBA.</w:t>
      </w:r>
    </w:p>
    <w:p w:rsidR="00F903E3" w:rsidRDefault="00F903E3" w:rsidP="002841A4">
      <w:pPr>
        <w:pStyle w:val="Text"/>
        <w:rPr>
          <w:lang w:val="en-AU"/>
        </w:rPr>
      </w:pPr>
      <w:r>
        <w:rPr>
          <w:lang w:val="en-AU"/>
        </w:rPr>
        <w:t>Yours sincerely,</w:t>
      </w:r>
    </w:p>
    <w:p w:rsidR="009E1CEB" w:rsidRDefault="009E1CEB" w:rsidP="002841A4">
      <w:pPr>
        <w:pStyle w:val="Text"/>
        <w:rPr>
          <w:lang w:val="en-AU"/>
        </w:rPr>
      </w:pPr>
    </w:p>
    <w:p w:rsidR="00F903E3" w:rsidRDefault="00F903E3" w:rsidP="002841A4">
      <w:pPr>
        <w:pStyle w:val="Text"/>
        <w:rPr>
          <w:lang w:val="en-AU"/>
        </w:rPr>
      </w:pPr>
      <w:r>
        <w:rPr>
          <w:lang w:val="en-AU"/>
        </w:rPr>
        <w:t>Susan Yang</w:t>
      </w:r>
    </w:p>
    <w:p w:rsidR="00F903E3" w:rsidRPr="00F903E3" w:rsidRDefault="00F903E3" w:rsidP="00F903E3">
      <w:pPr>
        <w:pStyle w:val="Text"/>
        <w:rPr>
          <w:lang w:val="en-AU"/>
        </w:rPr>
      </w:pPr>
      <w:r w:rsidRPr="00F903E3">
        <w:rPr>
          <w:lang w:val="en-AU"/>
        </w:rPr>
        <w:t>Head of Cards and Trade Australia and New Zealand</w:t>
      </w:r>
    </w:p>
    <w:p w:rsidR="00F903E3" w:rsidRDefault="00F903E3" w:rsidP="00F903E3">
      <w:pPr>
        <w:pStyle w:val="Text"/>
        <w:rPr>
          <w:lang w:val="en-AU"/>
        </w:rPr>
      </w:pPr>
      <w:r w:rsidRPr="00F903E3">
        <w:rPr>
          <w:lang w:val="en-AU"/>
        </w:rPr>
        <w:t>Treasury &amp; Trade Solutions</w:t>
      </w:r>
    </w:p>
    <w:p w:rsidR="00455FF0" w:rsidRDefault="00F903E3" w:rsidP="002841A4">
      <w:pPr>
        <w:pStyle w:val="Text"/>
        <w:rPr>
          <w:lang w:val="en-AU"/>
        </w:rPr>
      </w:pPr>
      <w:r>
        <w:rPr>
          <w:lang w:val="en-AU"/>
        </w:rPr>
        <w:t xml:space="preserve">Citi </w:t>
      </w:r>
    </w:p>
    <w:p w:rsidR="00455FF0" w:rsidRDefault="00455FF0" w:rsidP="002841A4">
      <w:pPr>
        <w:pStyle w:val="Text"/>
        <w:rPr>
          <w:lang w:val="en-AU"/>
        </w:rPr>
      </w:pPr>
    </w:p>
    <w:p w:rsidR="00A8190D" w:rsidRDefault="00A8190D" w:rsidP="002841A4">
      <w:pPr>
        <w:pStyle w:val="Text"/>
        <w:rPr>
          <w:lang w:val="en-AU"/>
        </w:rPr>
      </w:pPr>
    </w:p>
    <w:p w:rsidR="00F44179" w:rsidRDefault="00F44179" w:rsidP="002841A4">
      <w:pPr>
        <w:pStyle w:val="Text"/>
        <w:rPr>
          <w:lang w:val="en-AU"/>
        </w:rPr>
      </w:pPr>
    </w:p>
    <w:p w:rsidR="00F44179" w:rsidRPr="002841A4" w:rsidRDefault="00F44179" w:rsidP="002841A4">
      <w:pPr>
        <w:pStyle w:val="Text"/>
        <w:rPr>
          <w:lang w:val="en-AU"/>
        </w:rPr>
      </w:pPr>
    </w:p>
    <w:sectPr w:rsidR="00F44179" w:rsidRPr="002841A4" w:rsidSect="008B04FF">
      <w:headerReference w:type="default" r:id="rId8"/>
      <w:pgSz w:w="11907" w:h="16839"/>
      <w:pgMar w:top="1440" w:right="1080" w:bottom="1440" w:left="1440" w:header="720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4FF" w:rsidRDefault="008B04FF" w:rsidP="008B04FF">
      <w:r>
        <w:separator/>
      </w:r>
    </w:p>
  </w:endnote>
  <w:endnote w:type="continuationSeparator" w:id="0">
    <w:p w:rsidR="008B04FF" w:rsidRDefault="008B04FF" w:rsidP="008B0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Kaiti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4FF" w:rsidRDefault="008B04FF" w:rsidP="008B04FF">
      <w:r>
        <w:separator/>
      </w:r>
    </w:p>
  </w:footnote>
  <w:footnote w:type="continuationSeparator" w:id="0">
    <w:p w:rsidR="008B04FF" w:rsidRDefault="008B04FF" w:rsidP="008B04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4FF" w:rsidRDefault="008B04FF" w:rsidP="008B04FF">
    <w:pPr>
      <w:pStyle w:val="Header"/>
      <w:jc w:val="right"/>
    </w:pPr>
    <w:r>
      <w:rPr>
        <w:noProof/>
        <w:lang w:val="en-AU" w:eastAsia="en-AU"/>
      </w:rPr>
      <w:drawing>
        <wp:inline distT="0" distB="0" distL="0" distR="0" wp14:anchorId="14981B44" wp14:editId="2A5AC0E4">
          <wp:extent cx="774520" cy="452367"/>
          <wp:effectExtent l="0" t="0" r="6985" b="508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4520" cy="4523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34873"/>
    <w:multiLevelType w:val="hybridMultilevel"/>
    <w:tmpl w:val="D632F2EC"/>
    <w:lvl w:ilvl="0" w:tplc="6D6C5DA4">
      <w:start w:val="1"/>
      <w:numFmt w:val="bullet"/>
      <w:pStyle w:val="TableBulletPro"/>
      <w:lvlText w:val="▲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color w:val="00BDF2"/>
        <w:position w:val="2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740AD9"/>
    <w:multiLevelType w:val="hybridMultilevel"/>
    <w:tmpl w:val="B3DC7560"/>
    <w:lvl w:ilvl="0" w:tplc="6B867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F491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C2A9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A8DA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C081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BC7F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183B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C2D4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0AF4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2835DD9"/>
    <w:multiLevelType w:val="multilevel"/>
    <w:tmpl w:val="1294FD9E"/>
    <w:lvl w:ilvl="0">
      <w:start w:val="1"/>
      <w:numFmt w:val="decimal"/>
      <w:lvlRestart w:val="0"/>
      <w:pStyle w:val="Outline31"/>
      <w:lvlText w:val="%1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1">
      <w:start w:val="1"/>
      <w:numFmt w:val="decimal"/>
      <w:pStyle w:val="Outline32"/>
      <w:lvlText w:val="%1.%2."/>
      <w:lvlJc w:val="left"/>
      <w:pPr>
        <w:tabs>
          <w:tab w:val="num" w:pos="1077"/>
        </w:tabs>
        <w:ind w:left="1077" w:hanging="720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2">
      <w:start w:val="1"/>
      <w:numFmt w:val="decimal"/>
      <w:pStyle w:val="Outline33"/>
      <w:lvlText w:val="%1.%2.%3."/>
      <w:lvlJc w:val="left"/>
      <w:pPr>
        <w:tabs>
          <w:tab w:val="num" w:pos="1797"/>
        </w:tabs>
        <w:ind w:left="1797" w:hanging="720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3">
      <w:start w:val="1"/>
      <w:numFmt w:val="decimal"/>
      <w:lvlText w:val="%1.%2.%3.%4"/>
      <w:lvlJc w:val="left"/>
      <w:pPr>
        <w:tabs>
          <w:tab w:val="num" w:pos="1728"/>
        </w:tabs>
        <w:ind w:left="1728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firstLine="0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5">
      <w:start w:val="1"/>
      <w:numFmt w:val="decimal"/>
      <w:lvlText w:val="%1.%2.%3.%4.%5.%6"/>
      <w:lvlJc w:val="left"/>
      <w:pPr>
        <w:tabs>
          <w:tab w:val="num" w:pos="2592"/>
        </w:tabs>
        <w:ind w:left="2592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6">
      <w:start w:val="1"/>
      <w:numFmt w:val="decimal"/>
      <w:lvlText w:val="%1.%2.%3.%4.%5.%6.%7"/>
      <w:lvlJc w:val="left"/>
      <w:pPr>
        <w:tabs>
          <w:tab w:val="num" w:pos="3024"/>
        </w:tabs>
        <w:ind w:left="3024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7">
      <w:start w:val="1"/>
      <w:numFmt w:val="decimal"/>
      <w:lvlText w:val="%1.%2.%3.%4.%5.%6.%7.%8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8">
      <w:start w:val="1"/>
      <w:numFmt w:val="decimal"/>
      <w:lvlText w:val="%1.%2.%3.%4.%5.%6.%7.%8.%9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</w:abstractNum>
  <w:abstractNum w:abstractNumId="3">
    <w:nsid w:val="1A9340BE"/>
    <w:multiLevelType w:val="hybridMultilevel"/>
    <w:tmpl w:val="93268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E1505D"/>
    <w:multiLevelType w:val="hybridMultilevel"/>
    <w:tmpl w:val="3CD8B3A2"/>
    <w:lvl w:ilvl="0" w:tplc="0082CAC4">
      <w:start w:val="1"/>
      <w:numFmt w:val="bullet"/>
      <w:pStyle w:val="TextBulletPro"/>
      <w:lvlText w:val="▲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color w:val="00BDF2"/>
        <w:position w:val="2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877F53"/>
    <w:multiLevelType w:val="multilevel"/>
    <w:tmpl w:val="CB7011E4"/>
    <w:lvl w:ilvl="0">
      <w:start w:val="1"/>
      <w:numFmt w:val="decimal"/>
      <w:lvlRestart w:val="0"/>
      <w:pStyle w:val="Outline11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1">
      <w:start w:val="1"/>
      <w:numFmt w:val="lowerLetter"/>
      <w:pStyle w:val="Outline12"/>
      <w:lvlText w:val="%2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2">
      <w:start w:val="1"/>
      <w:numFmt w:val="decimal"/>
      <w:pStyle w:val="Outline13"/>
      <w:lvlText w:val="%3."/>
      <w:lvlJc w:val="left"/>
      <w:pPr>
        <w:tabs>
          <w:tab w:val="num" w:pos="1077"/>
        </w:tabs>
        <w:ind w:left="1077" w:hanging="357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4">
      <w:start w:val="1"/>
      <w:numFmt w:val="decimal"/>
      <w:lvlText w:val="%1.%2.%3.%4.%5"/>
      <w:lvlJc w:val="left"/>
      <w:pPr>
        <w:tabs>
          <w:tab w:val="num" w:pos="1872"/>
        </w:tabs>
        <w:ind w:left="1872" w:firstLine="0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5">
      <w:start w:val="1"/>
      <w:numFmt w:val="decimal"/>
      <w:lvlText w:val="%1.%2.%3.%4.%5.%6"/>
      <w:lvlJc w:val="left"/>
      <w:pPr>
        <w:tabs>
          <w:tab w:val="num" w:pos="2304"/>
        </w:tabs>
        <w:ind w:left="2304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6">
      <w:start w:val="1"/>
      <w:numFmt w:val="decimal"/>
      <w:lvlText w:val="%1.%2.%3.%4.%5.%6.%7"/>
      <w:lvlJc w:val="left"/>
      <w:pPr>
        <w:tabs>
          <w:tab w:val="num" w:pos="2736"/>
        </w:tabs>
        <w:ind w:left="273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7">
      <w:start w:val="1"/>
      <w:numFmt w:val="decimal"/>
      <w:lvlText w:val="%1.%2.%3.%4.%5.%6.%7.%8"/>
      <w:lvlJc w:val="left"/>
      <w:pPr>
        <w:tabs>
          <w:tab w:val="num" w:pos="3168"/>
        </w:tabs>
        <w:ind w:left="3168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8">
      <w:start w:val="1"/>
      <w:numFmt w:val="decimal"/>
      <w:lvlText w:val="%1.%2.%3.%4.%5.%6.%7.%8.%9"/>
      <w:lvlJc w:val="left"/>
      <w:pPr>
        <w:tabs>
          <w:tab w:val="num" w:pos="3168"/>
        </w:tabs>
        <w:ind w:left="3168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</w:abstractNum>
  <w:abstractNum w:abstractNumId="6">
    <w:nsid w:val="27174DEE"/>
    <w:multiLevelType w:val="hybridMultilevel"/>
    <w:tmpl w:val="F6523FB4"/>
    <w:lvl w:ilvl="0" w:tplc="2E0CF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B281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7430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FEF4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C46C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10AF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86C1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96D9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1ABF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29235120"/>
    <w:multiLevelType w:val="hybridMultilevel"/>
    <w:tmpl w:val="001A20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363EAD"/>
    <w:multiLevelType w:val="hybridMultilevel"/>
    <w:tmpl w:val="133AE2D6"/>
    <w:lvl w:ilvl="0" w:tplc="80DE476A">
      <w:start w:val="1"/>
      <w:numFmt w:val="bullet"/>
      <w:pStyle w:val="TextBulletCon2"/>
      <w:lvlText w:val="–"/>
      <w:lvlJc w:val="left"/>
      <w:pPr>
        <w:tabs>
          <w:tab w:val="num" w:pos="578"/>
        </w:tabs>
        <w:ind w:left="578" w:hanging="289"/>
      </w:pPr>
      <w:rPr>
        <w:rFonts w:ascii="Arial" w:hAnsi="Arial" w:hint="default"/>
        <w:b w:val="0"/>
        <w:i w:val="0"/>
        <w:color w:val="CB6015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4236439"/>
    <w:multiLevelType w:val="hybridMultilevel"/>
    <w:tmpl w:val="52B679CE"/>
    <w:lvl w:ilvl="0" w:tplc="52C6DA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64AA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2CA0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9401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B4EC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04B3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2EE8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40D0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86A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37AC09C4"/>
    <w:multiLevelType w:val="hybridMultilevel"/>
    <w:tmpl w:val="6C300926"/>
    <w:lvl w:ilvl="0" w:tplc="0C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DFD2251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D8060DA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2BF4915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4544C9E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6C34A1C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14F4489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14927B3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965A9574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11">
    <w:nsid w:val="398D1B4E"/>
    <w:multiLevelType w:val="singleLevel"/>
    <w:tmpl w:val="2F58D2F0"/>
    <w:lvl w:ilvl="0">
      <w:start w:val="1"/>
      <w:numFmt w:val="bullet"/>
      <w:pStyle w:val="TableBulletCon"/>
      <w:lvlText w:val="▼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color w:val="CB6015"/>
        <w:position w:val="2"/>
        <w:sz w:val="14"/>
        <w:lang w:val="en-US"/>
      </w:rPr>
    </w:lvl>
  </w:abstractNum>
  <w:abstractNum w:abstractNumId="12">
    <w:nsid w:val="3DA111C2"/>
    <w:multiLevelType w:val="hybridMultilevel"/>
    <w:tmpl w:val="13F4DDFA"/>
    <w:lvl w:ilvl="0" w:tplc="B7CC8894">
      <w:start w:val="1"/>
      <w:numFmt w:val="bullet"/>
      <w:pStyle w:val="TextBulletCon3"/>
      <w:lvlText w:val=""/>
      <w:lvlJc w:val="left"/>
      <w:pPr>
        <w:tabs>
          <w:tab w:val="num" w:pos="868"/>
        </w:tabs>
        <w:ind w:left="868" w:hanging="290"/>
      </w:pPr>
      <w:rPr>
        <w:rFonts w:ascii="Symbol" w:hAnsi="Symbol" w:hint="default"/>
        <w:b w:val="0"/>
        <w:i w:val="0"/>
        <w:color w:val="CB6015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FC52DD9"/>
    <w:multiLevelType w:val="hybridMultilevel"/>
    <w:tmpl w:val="4A227E48"/>
    <w:lvl w:ilvl="0" w:tplc="F1864E76">
      <w:start w:val="1"/>
      <w:numFmt w:val="bullet"/>
      <w:pStyle w:val="TextBulletPro2"/>
      <w:lvlText w:val="–"/>
      <w:lvlJc w:val="left"/>
      <w:pPr>
        <w:tabs>
          <w:tab w:val="num" w:pos="578"/>
        </w:tabs>
        <w:ind w:left="578" w:hanging="289"/>
      </w:pPr>
      <w:rPr>
        <w:rFonts w:ascii="Arial" w:hAnsi="Arial" w:hint="default"/>
        <w:b w:val="0"/>
        <w:i w:val="0"/>
        <w:color w:val="00BDF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2B15559"/>
    <w:multiLevelType w:val="hybridMultilevel"/>
    <w:tmpl w:val="F56828A8"/>
    <w:lvl w:ilvl="0" w:tplc="C5DE49BE">
      <w:start w:val="1"/>
      <w:numFmt w:val="bullet"/>
      <w:pStyle w:val="TextBulletPro3"/>
      <w:lvlText w:val=""/>
      <w:lvlJc w:val="left"/>
      <w:pPr>
        <w:tabs>
          <w:tab w:val="num" w:pos="868"/>
        </w:tabs>
        <w:ind w:left="868" w:hanging="292"/>
      </w:pPr>
      <w:rPr>
        <w:rFonts w:ascii="Symbol" w:hAnsi="Symbol" w:hint="default"/>
        <w:b w:val="0"/>
        <w:i w:val="0"/>
        <w:color w:val="00BDF2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2D521C8"/>
    <w:multiLevelType w:val="hybridMultilevel"/>
    <w:tmpl w:val="C1183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8E5D97"/>
    <w:multiLevelType w:val="hybridMultilevel"/>
    <w:tmpl w:val="5BD67C04"/>
    <w:lvl w:ilvl="0" w:tplc="2C3EAD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58E6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7295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1CC8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E069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0C28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0A15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9CA6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6036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4DF9062E"/>
    <w:multiLevelType w:val="hybridMultilevel"/>
    <w:tmpl w:val="633C6CDA"/>
    <w:lvl w:ilvl="0" w:tplc="52C003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12F4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6ED1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D255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EE9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D280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DEA0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1825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D65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EAB370C"/>
    <w:multiLevelType w:val="multilevel"/>
    <w:tmpl w:val="1B6C4A1A"/>
    <w:lvl w:ilvl="0">
      <w:start w:val="1"/>
      <w:numFmt w:val="decimal"/>
      <w:lvlRestart w:val="0"/>
      <w:pStyle w:val="Outline51"/>
      <w:lvlText w:val="%1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1">
      <w:start w:val="1"/>
      <w:numFmt w:val="bullet"/>
      <w:pStyle w:val="Outline52"/>
      <w:lvlText w:val="–"/>
      <w:lvlJc w:val="left"/>
      <w:pPr>
        <w:tabs>
          <w:tab w:val="num" w:pos="646"/>
        </w:tabs>
        <w:ind w:left="646" w:hanging="289"/>
      </w:pPr>
      <w:rPr>
        <w:rFonts w:ascii="Arial" w:hAnsi="Arial" w:hint="default"/>
        <w:color w:val="53565A"/>
        <w:sz w:val="20"/>
        <w:u w:val="none"/>
        <w:effect w:val="none"/>
      </w:rPr>
    </w:lvl>
    <w:lvl w:ilvl="2">
      <w:start w:val="1"/>
      <w:numFmt w:val="decimal"/>
      <w:pStyle w:val="Outline53"/>
      <w:lvlText w:val="%3."/>
      <w:lvlJc w:val="left"/>
      <w:pPr>
        <w:tabs>
          <w:tab w:val="num" w:pos="1004"/>
        </w:tabs>
        <w:ind w:left="1004" w:hanging="358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728"/>
        </w:tabs>
        <w:ind w:left="1728" w:hanging="432"/>
      </w:pPr>
      <w:rPr>
        <w:rFonts w:ascii="Arial" w:hAnsi="Arial" w:cs="Arial" w:hint="default"/>
        <w:color w:val="DC241F"/>
        <w:sz w:val="22"/>
        <w:u w:val="none"/>
        <w:effect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160"/>
        </w:tabs>
        <w:ind w:left="2160" w:firstLine="0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592"/>
        </w:tabs>
        <w:ind w:left="2592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3024"/>
        </w:tabs>
        <w:ind w:left="3024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</w:abstractNum>
  <w:abstractNum w:abstractNumId="19">
    <w:nsid w:val="55D46502"/>
    <w:multiLevelType w:val="multilevel"/>
    <w:tmpl w:val="A9D4B956"/>
    <w:lvl w:ilvl="0">
      <w:start w:val="1"/>
      <w:numFmt w:val="decimal"/>
      <w:lvlRestart w:val="0"/>
      <w:pStyle w:val="Outline21"/>
      <w:lvlText w:val="%1)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1">
      <w:start w:val="1"/>
      <w:numFmt w:val="lowerLetter"/>
      <w:pStyle w:val="Outline22"/>
      <w:lvlText w:val="%2)"/>
      <w:lvlJc w:val="left"/>
      <w:pPr>
        <w:tabs>
          <w:tab w:val="num" w:pos="720"/>
        </w:tabs>
        <w:ind w:left="720" w:hanging="363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2">
      <w:start w:val="1"/>
      <w:numFmt w:val="decimal"/>
      <w:pStyle w:val="Outline23"/>
      <w:lvlText w:val="%3)"/>
      <w:lvlJc w:val="left"/>
      <w:pPr>
        <w:tabs>
          <w:tab w:val="num" w:pos="1077"/>
        </w:tabs>
        <w:ind w:left="1077" w:hanging="357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3">
      <w:start w:val="1"/>
      <w:numFmt w:val="decimal"/>
      <w:lvlText w:val="%1.%2.%3.%4"/>
      <w:lvlJc w:val="left"/>
      <w:pPr>
        <w:tabs>
          <w:tab w:val="num" w:pos="1728"/>
        </w:tabs>
        <w:ind w:left="1728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firstLine="0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5">
      <w:start w:val="1"/>
      <w:numFmt w:val="decimal"/>
      <w:lvlText w:val="%1.%2.%3.%4.%5.%6"/>
      <w:lvlJc w:val="left"/>
      <w:pPr>
        <w:tabs>
          <w:tab w:val="num" w:pos="2592"/>
        </w:tabs>
        <w:ind w:left="2592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6">
      <w:start w:val="1"/>
      <w:numFmt w:val="decimal"/>
      <w:lvlText w:val="%1.%2.%3.%4.%5.%6.%7"/>
      <w:lvlJc w:val="left"/>
      <w:pPr>
        <w:tabs>
          <w:tab w:val="num" w:pos="3024"/>
        </w:tabs>
        <w:ind w:left="3024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7">
      <w:start w:val="1"/>
      <w:numFmt w:val="decimal"/>
      <w:lvlText w:val="%1.%2.%3.%4.%5.%6.%7.%8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8">
      <w:start w:val="1"/>
      <w:numFmt w:val="decimal"/>
      <w:lvlText w:val="%1.%2.%3.%4.%5.%6.%7.%8.%9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</w:abstractNum>
  <w:abstractNum w:abstractNumId="20">
    <w:nsid w:val="619552D3"/>
    <w:multiLevelType w:val="multilevel"/>
    <w:tmpl w:val="108C4F74"/>
    <w:lvl w:ilvl="0">
      <w:start w:val="1"/>
      <w:numFmt w:val="bullet"/>
      <w:lvlRestart w:val="0"/>
      <w:pStyle w:val="TableBullet3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  <w:b w:val="0"/>
        <w:i w:val="0"/>
        <w:color w:val="97999B"/>
        <w:position w:val="2"/>
        <w:sz w:val="16"/>
        <w:u w:val="none"/>
        <w:effect w:val="none"/>
      </w:rPr>
    </w:lvl>
    <w:lvl w:ilvl="1">
      <w:start w:val="1"/>
      <w:numFmt w:val="bullet"/>
      <w:lvlText w:val="–"/>
      <w:lvlJc w:val="left"/>
      <w:pPr>
        <w:tabs>
          <w:tab w:val="num" w:pos="1152"/>
        </w:tabs>
        <w:ind w:left="1152" w:hanging="288"/>
      </w:pPr>
      <w:rPr>
        <w:rFonts w:ascii="Arial" w:hAnsi="Arial" w:hint="default"/>
        <w:b w:val="0"/>
        <w:i w:val="0"/>
        <w:color w:val="97999B"/>
        <w:sz w:val="20"/>
        <w:u w:val="none"/>
        <w:effect w:val="none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288"/>
      </w:pPr>
      <w:rPr>
        <w:rFonts w:ascii="Symbol" w:hAnsi="Symbol" w:hint="default"/>
        <w:b w:val="0"/>
        <w:i w:val="0"/>
        <w:color w:val="97999B"/>
        <w:sz w:val="20"/>
        <w:u w:val="none"/>
        <w:effect w:val="none"/>
      </w:rPr>
    </w:lvl>
    <w:lvl w:ilvl="3">
      <w:start w:val="1"/>
      <w:numFmt w:val="bullet"/>
      <w:lvlRestart w:val="2"/>
      <w:lvlText w:val="–"/>
      <w:lvlJc w:val="left"/>
      <w:pPr>
        <w:tabs>
          <w:tab w:val="num" w:pos="1728"/>
        </w:tabs>
        <w:ind w:left="1728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4">
      <w:start w:val="1"/>
      <w:numFmt w:val="bullet"/>
      <w:lvlRestart w:val="2"/>
      <w:lvlText w:val=""/>
      <w:lvlJc w:val="left"/>
      <w:pPr>
        <w:tabs>
          <w:tab w:val="num" w:pos="2016"/>
        </w:tabs>
        <w:ind w:left="2016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5">
      <w:start w:val="1"/>
      <w:numFmt w:val="bullet"/>
      <w:lvlRestart w:val="2"/>
      <w:lvlText w:val="–"/>
      <w:lvlJc w:val="left"/>
      <w:pPr>
        <w:tabs>
          <w:tab w:val="num" w:pos="2304"/>
        </w:tabs>
        <w:ind w:left="2304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6">
      <w:start w:val="1"/>
      <w:numFmt w:val="bullet"/>
      <w:lvlRestart w:val="2"/>
      <w:lvlText w:val=""/>
      <w:lvlJc w:val="left"/>
      <w:pPr>
        <w:tabs>
          <w:tab w:val="num" w:pos="2592"/>
        </w:tabs>
        <w:ind w:left="2592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7">
      <w:start w:val="1"/>
      <w:numFmt w:val="bullet"/>
      <w:lvlRestart w:val="2"/>
      <w:lvlText w:val="–"/>
      <w:lvlJc w:val="left"/>
      <w:pPr>
        <w:tabs>
          <w:tab w:val="num" w:pos="2880"/>
        </w:tabs>
        <w:ind w:left="2880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8">
      <w:start w:val="1"/>
      <w:numFmt w:val="bullet"/>
      <w:lvlRestart w:val="2"/>
      <w:lvlText w:val=""/>
      <w:lvlJc w:val="left"/>
      <w:pPr>
        <w:tabs>
          <w:tab w:val="num" w:pos="3168"/>
        </w:tabs>
        <w:ind w:left="3168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</w:abstractNum>
  <w:abstractNum w:abstractNumId="21">
    <w:nsid w:val="63B7231D"/>
    <w:multiLevelType w:val="multilevel"/>
    <w:tmpl w:val="4C9684B4"/>
    <w:lvl w:ilvl="0">
      <w:start w:val="1"/>
      <w:numFmt w:val="bullet"/>
      <w:pStyle w:val="TableBullet2"/>
      <w:lvlText w:val="–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b w:val="0"/>
        <w:i w:val="0"/>
        <w:color w:val="97999B"/>
        <w:position w:val="2"/>
        <w:sz w:val="16"/>
        <w:u w:val="none"/>
        <w:effect w:val="none"/>
      </w:rPr>
    </w:lvl>
    <w:lvl w:ilvl="1">
      <w:start w:val="1"/>
      <w:numFmt w:val="bullet"/>
      <w:lvlText w:val="–"/>
      <w:lvlJc w:val="left"/>
      <w:pPr>
        <w:tabs>
          <w:tab w:val="num" w:pos="576"/>
        </w:tabs>
        <w:ind w:left="576" w:hanging="288"/>
      </w:pPr>
      <w:rPr>
        <w:rFonts w:ascii="Arial" w:hAnsi="Arial" w:hint="default"/>
        <w:b w:val="0"/>
        <w:i w:val="0"/>
        <w:color w:val="97999B"/>
        <w:sz w:val="20"/>
        <w:u w:val="none"/>
        <w:effect w:val="none"/>
      </w:rPr>
    </w:lvl>
    <w:lvl w:ilvl="2">
      <w:start w:val="1"/>
      <w:numFmt w:val="bullet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  <w:b w:val="0"/>
        <w:i w:val="0"/>
        <w:color w:val="97999B"/>
        <w:sz w:val="20"/>
        <w:u w:val="none"/>
        <w:effect w:val="none"/>
      </w:rPr>
    </w:lvl>
    <w:lvl w:ilvl="3">
      <w:start w:val="1"/>
      <w:numFmt w:val="bullet"/>
      <w:lvlRestart w:val="2"/>
      <w:lvlText w:val="–"/>
      <w:lvlJc w:val="left"/>
      <w:pPr>
        <w:tabs>
          <w:tab w:val="num" w:pos="1152"/>
        </w:tabs>
        <w:ind w:left="1152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4">
      <w:start w:val="1"/>
      <w:numFmt w:val="bullet"/>
      <w:lvlRestart w:val="2"/>
      <w:lvlText w:val=""/>
      <w:lvlJc w:val="left"/>
      <w:pPr>
        <w:tabs>
          <w:tab w:val="num" w:pos="1440"/>
        </w:tabs>
        <w:ind w:left="1440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5">
      <w:start w:val="1"/>
      <w:numFmt w:val="bullet"/>
      <w:lvlRestart w:val="2"/>
      <w:lvlText w:val="–"/>
      <w:lvlJc w:val="left"/>
      <w:pPr>
        <w:tabs>
          <w:tab w:val="num" w:pos="1728"/>
        </w:tabs>
        <w:ind w:left="1728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6">
      <w:start w:val="1"/>
      <w:numFmt w:val="bullet"/>
      <w:lvlRestart w:val="2"/>
      <w:lvlText w:val=""/>
      <w:lvlJc w:val="left"/>
      <w:pPr>
        <w:tabs>
          <w:tab w:val="num" w:pos="2016"/>
        </w:tabs>
        <w:ind w:left="2016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7">
      <w:start w:val="1"/>
      <w:numFmt w:val="bullet"/>
      <w:lvlRestart w:val="2"/>
      <w:lvlText w:val="–"/>
      <w:lvlJc w:val="left"/>
      <w:pPr>
        <w:tabs>
          <w:tab w:val="num" w:pos="2304"/>
        </w:tabs>
        <w:ind w:left="2304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8">
      <w:start w:val="1"/>
      <w:numFmt w:val="bullet"/>
      <w:lvlRestart w:val="2"/>
      <w:lvlText w:val=""/>
      <w:lvlJc w:val="left"/>
      <w:pPr>
        <w:tabs>
          <w:tab w:val="num" w:pos="2592"/>
        </w:tabs>
        <w:ind w:left="2592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</w:abstractNum>
  <w:abstractNum w:abstractNumId="22">
    <w:nsid w:val="682356BF"/>
    <w:multiLevelType w:val="hybridMultilevel"/>
    <w:tmpl w:val="924E3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102828"/>
    <w:multiLevelType w:val="hybridMultilevel"/>
    <w:tmpl w:val="8F6E1C5A"/>
    <w:lvl w:ilvl="0" w:tplc="0628A6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76AC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085E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124B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FEC4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0AE8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2A49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D8A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EC3F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3D50C9D"/>
    <w:multiLevelType w:val="multilevel"/>
    <w:tmpl w:val="8DA68966"/>
    <w:lvl w:ilvl="0">
      <w:start w:val="1"/>
      <w:numFmt w:val="bullet"/>
      <w:pStyle w:val="TableBullet1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97999B"/>
        <w:position w:val="2"/>
        <w:sz w:val="16"/>
        <w:u w:val="none"/>
        <w:effect w:val="none"/>
      </w:rPr>
    </w:lvl>
    <w:lvl w:ilvl="1">
      <w:start w:val="1"/>
      <w:numFmt w:val="bullet"/>
      <w:lvlText w:val="–"/>
      <w:lvlJc w:val="left"/>
      <w:pPr>
        <w:tabs>
          <w:tab w:val="num" w:pos="576"/>
        </w:tabs>
        <w:ind w:left="576" w:hanging="288"/>
      </w:pPr>
      <w:rPr>
        <w:rFonts w:ascii="Arial" w:hAnsi="Arial" w:hint="default"/>
        <w:b w:val="0"/>
        <w:i w:val="0"/>
        <w:color w:val="97999B"/>
        <w:sz w:val="20"/>
        <w:u w:val="none"/>
        <w:effect w:val="none"/>
      </w:rPr>
    </w:lvl>
    <w:lvl w:ilvl="2">
      <w:start w:val="1"/>
      <w:numFmt w:val="bullet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  <w:b w:val="0"/>
        <w:i w:val="0"/>
        <w:color w:val="97999B"/>
        <w:sz w:val="20"/>
        <w:u w:val="none"/>
        <w:effect w:val="none"/>
      </w:rPr>
    </w:lvl>
    <w:lvl w:ilvl="3">
      <w:start w:val="1"/>
      <w:numFmt w:val="bullet"/>
      <w:lvlRestart w:val="2"/>
      <w:lvlText w:val="–"/>
      <w:lvlJc w:val="left"/>
      <w:pPr>
        <w:tabs>
          <w:tab w:val="num" w:pos="1152"/>
        </w:tabs>
        <w:ind w:left="1152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4">
      <w:start w:val="1"/>
      <w:numFmt w:val="bullet"/>
      <w:lvlRestart w:val="2"/>
      <w:lvlText w:val=""/>
      <w:lvlJc w:val="left"/>
      <w:pPr>
        <w:tabs>
          <w:tab w:val="num" w:pos="1440"/>
        </w:tabs>
        <w:ind w:left="1440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5">
      <w:start w:val="1"/>
      <w:numFmt w:val="bullet"/>
      <w:lvlRestart w:val="2"/>
      <w:lvlText w:val="–"/>
      <w:lvlJc w:val="left"/>
      <w:pPr>
        <w:tabs>
          <w:tab w:val="num" w:pos="1728"/>
        </w:tabs>
        <w:ind w:left="1728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6">
      <w:start w:val="1"/>
      <w:numFmt w:val="bullet"/>
      <w:lvlRestart w:val="2"/>
      <w:lvlText w:val=""/>
      <w:lvlJc w:val="left"/>
      <w:pPr>
        <w:tabs>
          <w:tab w:val="num" w:pos="2016"/>
        </w:tabs>
        <w:ind w:left="2016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7">
      <w:start w:val="1"/>
      <w:numFmt w:val="bullet"/>
      <w:lvlRestart w:val="2"/>
      <w:lvlText w:val="–"/>
      <w:lvlJc w:val="left"/>
      <w:pPr>
        <w:tabs>
          <w:tab w:val="num" w:pos="2304"/>
        </w:tabs>
        <w:ind w:left="2304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8">
      <w:start w:val="1"/>
      <w:numFmt w:val="bullet"/>
      <w:lvlRestart w:val="2"/>
      <w:lvlText w:val=""/>
      <w:lvlJc w:val="left"/>
      <w:pPr>
        <w:tabs>
          <w:tab w:val="num" w:pos="2592"/>
        </w:tabs>
        <w:ind w:left="2592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</w:abstractNum>
  <w:abstractNum w:abstractNumId="25">
    <w:nsid w:val="74244F3B"/>
    <w:multiLevelType w:val="hybridMultilevel"/>
    <w:tmpl w:val="95D8F2AA"/>
    <w:lvl w:ilvl="0" w:tplc="FD8803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046B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DE0B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345B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F897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0A5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FAB5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CE7B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9072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74FE77C9"/>
    <w:multiLevelType w:val="hybridMultilevel"/>
    <w:tmpl w:val="EE1E9F46"/>
    <w:lvl w:ilvl="0" w:tplc="5EFEABF8">
      <w:start w:val="1"/>
      <w:numFmt w:val="bullet"/>
      <w:pStyle w:val="TextBulletCon"/>
      <w:lvlText w:val="▼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color w:val="CB6015"/>
        <w:position w:val="2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71D6ED8"/>
    <w:multiLevelType w:val="hybridMultilevel"/>
    <w:tmpl w:val="1CF669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5E2E69"/>
    <w:multiLevelType w:val="hybridMultilevel"/>
    <w:tmpl w:val="411E94D8"/>
    <w:lvl w:ilvl="0" w:tplc="86A01E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9E8D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5E7F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C66F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B281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EE20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DCED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4EBE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C2CE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7A444B07"/>
    <w:multiLevelType w:val="hybridMultilevel"/>
    <w:tmpl w:val="331C051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AC64D9A"/>
    <w:multiLevelType w:val="multilevel"/>
    <w:tmpl w:val="5C909E72"/>
    <w:lvl w:ilvl="0">
      <w:start w:val="1"/>
      <w:numFmt w:val="bullet"/>
      <w:lvlRestart w:val="0"/>
      <w:pStyle w:val="TextBullet1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97999B"/>
        <w:sz w:val="20"/>
        <w:u w:val="none"/>
        <w:effect w:val="none"/>
      </w:rPr>
    </w:lvl>
    <w:lvl w:ilvl="1">
      <w:start w:val="1"/>
      <w:numFmt w:val="bullet"/>
      <w:pStyle w:val="TextBullet2"/>
      <w:lvlText w:val="–"/>
      <w:lvlJc w:val="left"/>
      <w:pPr>
        <w:tabs>
          <w:tab w:val="num" w:pos="576"/>
        </w:tabs>
        <w:ind w:left="576" w:hanging="288"/>
      </w:pPr>
      <w:rPr>
        <w:rFonts w:ascii="Arial" w:hAnsi="Arial" w:hint="default"/>
        <w:b w:val="0"/>
        <w:i w:val="0"/>
        <w:color w:val="97999B"/>
        <w:sz w:val="20"/>
        <w:u w:val="none"/>
        <w:effect w:val="none"/>
      </w:rPr>
    </w:lvl>
    <w:lvl w:ilvl="2">
      <w:start w:val="1"/>
      <w:numFmt w:val="bullet"/>
      <w:pStyle w:val="TextBullet3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  <w:b w:val="0"/>
        <w:i w:val="0"/>
        <w:color w:val="97999B"/>
        <w:sz w:val="20"/>
        <w:u w:val="none"/>
        <w:effect w:val="none"/>
      </w:rPr>
    </w:lvl>
    <w:lvl w:ilvl="3">
      <w:start w:val="1"/>
      <w:numFmt w:val="bullet"/>
      <w:lvlText w:val="–"/>
      <w:lvlJc w:val="left"/>
      <w:pPr>
        <w:tabs>
          <w:tab w:val="num" w:pos="1152"/>
        </w:tabs>
        <w:ind w:left="1152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4">
      <w:start w:val="1"/>
      <w:numFmt w:val="bullet"/>
      <w:lvlText w:val=""/>
      <w:lvlJc w:val="left"/>
      <w:pPr>
        <w:tabs>
          <w:tab w:val="num" w:pos="1440"/>
        </w:tabs>
        <w:ind w:left="1440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5">
      <w:start w:val="1"/>
      <w:numFmt w:val="bullet"/>
      <w:lvlText w:val="–"/>
      <w:lvlJc w:val="left"/>
      <w:pPr>
        <w:tabs>
          <w:tab w:val="num" w:pos="1728"/>
        </w:tabs>
        <w:ind w:left="1728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6">
      <w:start w:val="1"/>
      <w:numFmt w:val="bullet"/>
      <w:lvlText w:val=""/>
      <w:lvlJc w:val="left"/>
      <w:pPr>
        <w:tabs>
          <w:tab w:val="num" w:pos="2016"/>
        </w:tabs>
        <w:ind w:left="2016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7">
      <w:start w:val="1"/>
      <w:numFmt w:val="bullet"/>
      <w:lvlText w:val="–"/>
      <w:lvlJc w:val="left"/>
      <w:pPr>
        <w:tabs>
          <w:tab w:val="num" w:pos="2304"/>
        </w:tabs>
        <w:ind w:left="2304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8">
      <w:start w:val="1"/>
      <w:numFmt w:val="bullet"/>
      <w:lvlText w:val=""/>
      <w:lvlJc w:val="left"/>
      <w:pPr>
        <w:tabs>
          <w:tab w:val="num" w:pos="2592"/>
        </w:tabs>
        <w:ind w:left="2592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</w:abstractNum>
  <w:num w:numId="1">
    <w:abstractNumId w:val="22"/>
  </w:num>
  <w:num w:numId="2">
    <w:abstractNumId w:val="15"/>
  </w:num>
  <w:num w:numId="3">
    <w:abstractNumId w:val="27"/>
  </w:num>
  <w:num w:numId="4">
    <w:abstractNumId w:val="3"/>
  </w:num>
  <w:num w:numId="5">
    <w:abstractNumId w:val="7"/>
  </w:num>
  <w:num w:numId="6">
    <w:abstractNumId w:val="10"/>
  </w:num>
  <w:num w:numId="7">
    <w:abstractNumId w:val="29"/>
  </w:num>
  <w:num w:numId="8">
    <w:abstractNumId w:val="9"/>
  </w:num>
  <w:num w:numId="9">
    <w:abstractNumId w:val="25"/>
  </w:num>
  <w:num w:numId="10">
    <w:abstractNumId w:val="16"/>
  </w:num>
  <w:num w:numId="11">
    <w:abstractNumId w:val="1"/>
  </w:num>
  <w:num w:numId="12">
    <w:abstractNumId w:val="28"/>
  </w:num>
  <w:num w:numId="13">
    <w:abstractNumId w:val="23"/>
  </w:num>
  <w:num w:numId="14">
    <w:abstractNumId w:val="17"/>
  </w:num>
  <w:num w:numId="15">
    <w:abstractNumId w:val="6"/>
  </w:num>
  <w:num w:numId="16">
    <w:abstractNumId w:val="5"/>
  </w:num>
  <w:num w:numId="17">
    <w:abstractNumId w:val="19"/>
  </w:num>
  <w:num w:numId="18">
    <w:abstractNumId w:val="2"/>
  </w:num>
  <w:num w:numId="19">
    <w:abstractNumId w:val="18"/>
  </w:num>
  <w:num w:numId="20">
    <w:abstractNumId w:val="24"/>
  </w:num>
  <w:num w:numId="21">
    <w:abstractNumId w:val="21"/>
  </w:num>
  <w:num w:numId="22">
    <w:abstractNumId w:val="20"/>
  </w:num>
  <w:num w:numId="23">
    <w:abstractNumId w:val="11"/>
  </w:num>
  <w:num w:numId="24">
    <w:abstractNumId w:val="0"/>
  </w:num>
  <w:num w:numId="25">
    <w:abstractNumId w:val="30"/>
  </w:num>
  <w:num w:numId="26">
    <w:abstractNumId w:val="26"/>
  </w:num>
  <w:num w:numId="27">
    <w:abstractNumId w:val="8"/>
  </w:num>
  <w:num w:numId="28">
    <w:abstractNumId w:val="12"/>
  </w:num>
  <w:num w:numId="29">
    <w:abstractNumId w:val="4"/>
  </w:num>
  <w:num w:numId="30">
    <w:abstractNumId w:val="13"/>
  </w:num>
  <w:num w:numId="31">
    <w:abstractNumId w:val="14"/>
  </w:num>
  <w:num w:numId="32">
    <w:abstractNumId w:val="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ppendixFormat" w:val=" "/>
    <w:docVar w:name="AppendixSeparator" w:val=" "/>
    <w:docVar w:name="DocStatus" w:val="true"/>
    <w:docVar w:name="DropBelowFooter" w:val="0"/>
    <w:docVar w:name="iPageNumberOption" w:val="0"/>
    <w:docVar w:name="LastTopicLevel" w:val="3"/>
    <w:docVar w:name="LeftHeader" w:val="{Filename \p}, 6, Italic"/>
    <w:docVar w:name="PageNumberOption" w:val="1"/>
    <w:docVar w:name="PageNumberPosition" w:val="Left"/>
    <w:docVar w:name="PageTitleOption" w:val="0"/>
    <w:docVar w:name="PaperSize" w:val="A4"/>
    <w:docVar w:name="ResetDate" w:val="5/1/2015 2:26:13 PM"/>
    <w:docVar w:name="RightHeader" w:val="Confidential"/>
    <w:docVar w:name="StartingPageNumber" w:val="1"/>
    <w:docVar w:name="StartingTopicLevel" w:val="1"/>
    <w:docVar w:name="Styleset" w:val="CMB Portrait"/>
    <w:docVar w:name="TopicLevel1Format" w:val="arabic"/>
    <w:docVar w:name="TopicLevel1Separator" w:val=" "/>
    <w:docVar w:name="TopicLevel2Format" w:val="ALPHABETIC"/>
    <w:docVar w:name="TopicLevel2Separator" w:val="."/>
    <w:docVar w:name="TopicLevel3Format" w:val="arabic"/>
    <w:docVar w:name="TopicLevel3Separator" w:val="."/>
    <w:docVar w:name="TopicLevelCount" w:val="0"/>
  </w:docVars>
  <w:rsids>
    <w:rsidRoot w:val="002841A4"/>
    <w:rsid w:val="00037457"/>
    <w:rsid w:val="000B2288"/>
    <w:rsid w:val="000D7E9A"/>
    <w:rsid w:val="00107C8A"/>
    <w:rsid w:val="00124CBB"/>
    <w:rsid w:val="00210482"/>
    <w:rsid w:val="002841A4"/>
    <w:rsid w:val="002C0063"/>
    <w:rsid w:val="002C67CA"/>
    <w:rsid w:val="002E0A2D"/>
    <w:rsid w:val="002E399D"/>
    <w:rsid w:val="00343C17"/>
    <w:rsid w:val="00401848"/>
    <w:rsid w:val="00455FF0"/>
    <w:rsid w:val="004855BE"/>
    <w:rsid w:val="004E216E"/>
    <w:rsid w:val="00606584"/>
    <w:rsid w:val="00641E80"/>
    <w:rsid w:val="006A4892"/>
    <w:rsid w:val="00782D97"/>
    <w:rsid w:val="0079293B"/>
    <w:rsid w:val="007B1AF6"/>
    <w:rsid w:val="007D1E2B"/>
    <w:rsid w:val="007D6A93"/>
    <w:rsid w:val="007E2E51"/>
    <w:rsid w:val="008B04FF"/>
    <w:rsid w:val="00960FB9"/>
    <w:rsid w:val="009B57EA"/>
    <w:rsid w:val="009E1CEB"/>
    <w:rsid w:val="00A8190D"/>
    <w:rsid w:val="00AC0366"/>
    <w:rsid w:val="00B13493"/>
    <w:rsid w:val="00B6578E"/>
    <w:rsid w:val="00BA24B4"/>
    <w:rsid w:val="00C148D3"/>
    <w:rsid w:val="00C61D2F"/>
    <w:rsid w:val="00C956EE"/>
    <w:rsid w:val="00D360A2"/>
    <w:rsid w:val="00E347EB"/>
    <w:rsid w:val="00E63D1B"/>
    <w:rsid w:val="00F32F7D"/>
    <w:rsid w:val="00F44179"/>
    <w:rsid w:val="00F9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B04FF"/>
    <w:pPr>
      <w:spacing w:after="0" w:line="240" w:lineRule="auto"/>
    </w:pPr>
    <w:rPr>
      <w:rFonts w:ascii="Arial" w:eastAsia="STKaiti" w:hAnsi="Arial" w:cs="Arial"/>
      <w:color w:val="53565A"/>
      <w:szCs w:val="24"/>
      <w:lang w:val="en-US"/>
    </w:rPr>
  </w:style>
  <w:style w:type="paragraph" w:styleId="Heading1">
    <w:name w:val="heading 1"/>
    <w:basedOn w:val="Normal"/>
    <w:next w:val="Normal"/>
    <w:link w:val="Heading1Char"/>
    <w:rsid w:val="008B04FF"/>
    <w:pPr>
      <w:keepNext/>
      <w:spacing w:before="240" w:after="60"/>
      <w:outlineLvl w:val="0"/>
    </w:pPr>
    <w:rPr>
      <w:rFonts w:ascii="Cambria" w:hAnsi="Cambria" w:cs="Times New Roman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rsid w:val="008B04FF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rsid w:val="008B04FF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rsid w:val="008B04FF"/>
    <w:pPr>
      <w:keepNext/>
      <w:numPr>
        <w:ilvl w:val="3"/>
        <w:numId w:val="19"/>
      </w:numPr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rsid w:val="008B04FF"/>
    <w:pPr>
      <w:numPr>
        <w:ilvl w:val="4"/>
        <w:numId w:val="19"/>
      </w:numPr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en-GB"/>
    </w:rPr>
  </w:style>
  <w:style w:type="paragraph" w:styleId="Heading6">
    <w:name w:val="heading 6"/>
    <w:basedOn w:val="Normal"/>
    <w:next w:val="Normal"/>
    <w:link w:val="Heading6Char"/>
    <w:rsid w:val="008B04FF"/>
    <w:pPr>
      <w:numPr>
        <w:ilvl w:val="5"/>
        <w:numId w:val="19"/>
      </w:numPr>
      <w:spacing w:before="240" w:after="60"/>
      <w:outlineLvl w:val="5"/>
    </w:pPr>
    <w:rPr>
      <w:rFonts w:ascii="Times New Roman" w:hAnsi="Times New Roman" w:cs="Times New Roman"/>
      <w:b/>
      <w:bCs/>
      <w:sz w:val="26"/>
      <w:szCs w:val="22"/>
      <w:lang w:val="en-GB"/>
    </w:rPr>
  </w:style>
  <w:style w:type="paragraph" w:styleId="Heading7">
    <w:name w:val="heading 7"/>
    <w:basedOn w:val="Normal"/>
    <w:next w:val="Normal"/>
    <w:link w:val="Heading7Char"/>
    <w:rsid w:val="008B04FF"/>
    <w:pPr>
      <w:numPr>
        <w:ilvl w:val="6"/>
        <w:numId w:val="19"/>
      </w:numPr>
      <w:spacing w:before="240" w:after="60"/>
      <w:outlineLvl w:val="6"/>
    </w:pPr>
    <w:rPr>
      <w:rFonts w:ascii="Times New Roman" w:hAnsi="Times New Roman" w:cs="Times New Roman"/>
      <w:sz w:val="24"/>
      <w:lang w:val="en-GB"/>
    </w:rPr>
  </w:style>
  <w:style w:type="paragraph" w:styleId="Heading8">
    <w:name w:val="heading 8"/>
    <w:basedOn w:val="Normal"/>
    <w:next w:val="Normal"/>
    <w:link w:val="Heading8Char"/>
    <w:rsid w:val="008B04FF"/>
    <w:pPr>
      <w:numPr>
        <w:ilvl w:val="7"/>
        <w:numId w:val="19"/>
      </w:numPr>
      <w:spacing w:before="240" w:after="60"/>
      <w:outlineLvl w:val="7"/>
    </w:pPr>
    <w:rPr>
      <w:rFonts w:ascii="Times New Roman" w:hAnsi="Times New Roman" w:cs="Times New Roman"/>
      <w:i/>
      <w:iCs/>
      <w:sz w:val="24"/>
      <w:lang w:val="en-GB"/>
    </w:rPr>
  </w:style>
  <w:style w:type="paragraph" w:styleId="Heading9">
    <w:name w:val="heading 9"/>
    <w:basedOn w:val="Normal"/>
    <w:next w:val="Normal"/>
    <w:link w:val="Heading9Char"/>
    <w:rsid w:val="008B04FF"/>
    <w:pPr>
      <w:numPr>
        <w:ilvl w:val="8"/>
        <w:numId w:val="19"/>
      </w:numPr>
      <w:spacing w:before="240" w:after="60"/>
      <w:outlineLvl w:val="8"/>
    </w:pPr>
    <w:rPr>
      <w:rFonts w:ascii="Times New Roman" w:hAnsi="Times New Roman"/>
      <w:sz w:val="26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link w:val="TextChar"/>
    <w:qFormat/>
    <w:rsid w:val="008B04FF"/>
    <w:p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character" w:customStyle="1" w:styleId="TextChar">
    <w:name w:val="Text Char"/>
    <w:link w:val="Text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styleId="NormalWeb">
    <w:name w:val="Normal (Web)"/>
    <w:basedOn w:val="Normal"/>
    <w:uiPriority w:val="99"/>
    <w:semiHidden/>
    <w:unhideWhenUsed/>
    <w:rsid w:val="006065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val="en-AU" w:eastAsia="en-AU"/>
    </w:rPr>
  </w:style>
  <w:style w:type="character" w:styleId="Strong">
    <w:name w:val="Strong"/>
    <w:basedOn w:val="DefaultParagraphFont"/>
    <w:uiPriority w:val="22"/>
    <w:qFormat/>
    <w:rsid w:val="009B57EA"/>
    <w:rPr>
      <w:b/>
      <w:bCs/>
    </w:rPr>
  </w:style>
  <w:style w:type="character" w:customStyle="1" w:styleId="Heading1Char">
    <w:name w:val="Heading 1 Char"/>
    <w:link w:val="Heading1"/>
    <w:rsid w:val="008B04FF"/>
    <w:rPr>
      <w:rFonts w:ascii="Cambria" w:eastAsia="STKaiti" w:hAnsi="Cambria" w:cs="Times New Roman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8B04FF"/>
    <w:rPr>
      <w:rFonts w:ascii="Arial" w:eastAsia="STKaiti" w:hAnsi="Arial" w:cs="Arial"/>
      <w:b/>
      <w:bCs/>
      <w:i/>
      <w:iCs/>
      <w:color w:val="53565A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8B04FF"/>
    <w:rPr>
      <w:rFonts w:ascii="Arial" w:eastAsia="STKaiti" w:hAnsi="Arial" w:cs="Arial"/>
      <w:b/>
      <w:bCs/>
      <w:color w:val="53565A"/>
      <w:sz w:val="26"/>
      <w:szCs w:val="26"/>
      <w:lang w:val="en-US"/>
    </w:rPr>
  </w:style>
  <w:style w:type="character" w:customStyle="1" w:styleId="Heading4Char">
    <w:name w:val="Heading 4 Char"/>
    <w:link w:val="Heading4"/>
    <w:rsid w:val="008B04FF"/>
    <w:rPr>
      <w:rFonts w:ascii="Times New Roman" w:eastAsia="STKaiti" w:hAnsi="Times New Roman" w:cs="Times New Roman"/>
      <w:b/>
      <w:bCs/>
      <w:color w:val="53565A"/>
      <w:sz w:val="28"/>
      <w:szCs w:val="28"/>
      <w:lang w:val="en-GB"/>
    </w:rPr>
  </w:style>
  <w:style w:type="character" w:customStyle="1" w:styleId="Heading5Char">
    <w:name w:val="Heading 5 Char"/>
    <w:link w:val="Heading5"/>
    <w:rsid w:val="008B04FF"/>
    <w:rPr>
      <w:rFonts w:ascii="Times New Roman" w:eastAsia="STKaiti" w:hAnsi="Times New Roman" w:cs="Times New Roman"/>
      <w:b/>
      <w:bCs/>
      <w:i/>
      <w:iCs/>
      <w:color w:val="53565A"/>
      <w:sz w:val="26"/>
      <w:szCs w:val="26"/>
      <w:lang w:val="en-GB"/>
    </w:rPr>
  </w:style>
  <w:style w:type="character" w:customStyle="1" w:styleId="Heading6Char">
    <w:name w:val="Heading 6 Char"/>
    <w:link w:val="Heading6"/>
    <w:rsid w:val="008B04FF"/>
    <w:rPr>
      <w:rFonts w:ascii="Times New Roman" w:eastAsia="STKaiti" w:hAnsi="Times New Roman" w:cs="Times New Roman"/>
      <w:b/>
      <w:bCs/>
      <w:color w:val="53565A"/>
      <w:sz w:val="26"/>
      <w:lang w:val="en-GB"/>
    </w:rPr>
  </w:style>
  <w:style w:type="character" w:customStyle="1" w:styleId="Heading7Char">
    <w:name w:val="Heading 7 Char"/>
    <w:link w:val="Heading7"/>
    <w:rsid w:val="008B04FF"/>
    <w:rPr>
      <w:rFonts w:ascii="Times New Roman" w:eastAsia="STKaiti" w:hAnsi="Times New Roman" w:cs="Times New Roman"/>
      <w:color w:val="53565A"/>
      <w:sz w:val="24"/>
      <w:szCs w:val="24"/>
      <w:lang w:val="en-GB"/>
    </w:rPr>
  </w:style>
  <w:style w:type="character" w:customStyle="1" w:styleId="Heading8Char">
    <w:name w:val="Heading 8 Char"/>
    <w:link w:val="Heading8"/>
    <w:rsid w:val="008B04FF"/>
    <w:rPr>
      <w:rFonts w:ascii="Times New Roman" w:eastAsia="STKaiti" w:hAnsi="Times New Roman" w:cs="Times New Roman"/>
      <w:i/>
      <w:iCs/>
      <w:color w:val="53565A"/>
      <w:sz w:val="24"/>
      <w:szCs w:val="24"/>
      <w:lang w:val="en-GB"/>
    </w:rPr>
  </w:style>
  <w:style w:type="character" w:customStyle="1" w:styleId="Heading9Char">
    <w:name w:val="Heading 9 Char"/>
    <w:link w:val="Heading9"/>
    <w:rsid w:val="008B04FF"/>
    <w:rPr>
      <w:rFonts w:ascii="Times New Roman" w:eastAsia="STKaiti" w:hAnsi="Times New Roman" w:cs="Arial"/>
      <w:color w:val="53565A"/>
      <w:sz w:val="26"/>
      <w:lang w:val="en-GB"/>
    </w:rPr>
  </w:style>
  <w:style w:type="paragraph" w:customStyle="1" w:styleId="Outline11">
    <w:name w:val="Outline1_1"/>
    <w:basedOn w:val="Text"/>
    <w:link w:val="Outline11CharChar"/>
    <w:rsid w:val="008B04FF"/>
    <w:pPr>
      <w:numPr>
        <w:numId w:val="16"/>
      </w:numPr>
    </w:pPr>
  </w:style>
  <w:style w:type="character" w:customStyle="1" w:styleId="Outline11CharChar">
    <w:name w:val="Outline1_1 Char Char"/>
    <w:link w:val="Outline1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12">
    <w:name w:val="Outline1_2"/>
    <w:basedOn w:val="Text"/>
    <w:link w:val="Outline12CharChar"/>
    <w:rsid w:val="008B04FF"/>
    <w:pPr>
      <w:numPr>
        <w:ilvl w:val="1"/>
        <w:numId w:val="16"/>
      </w:numPr>
    </w:pPr>
  </w:style>
  <w:style w:type="character" w:customStyle="1" w:styleId="Outline12CharChar">
    <w:name w:val="Outline1_2 Char Char"/>
    <w:link w:val="Outline1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13">
    <w:name w:val="Outline1_3"/>
    <w:basedOn w:val="Text"/>
    <w:link w:val="Outline13CharChar"/>
    <w:rsid w:val="008B04FF"/>
    <w:pPr>
      <w:numPr>
        <w:ilvl w:val="2"/>
        <w:numId w:val="16"/>
      </w:numPr>
    </w:pPr>
  </w:style>
  <w:style w:type="character" w:customStyle="1" w:styleId="Outline13CharChar">
    <w:name w:val="Outline1_3 Char Char"/>
    <w:link w:val="Outline1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1">
    <w:name w:val="Outline2_1"/>
    <w:basedOn w:val="Text"/>
    <w:link w:val="Outline21CharChar"/>
    <w:rsid w:val="008B04FF"/>
    <w:pPr>
      <w:numPr>
        <w:numId w:val="17"/>
      </w:numPr>
    </w:pPr>
  </w:style>
  <w:style w:type="character" w:customStyle="1" w:styleId="Outline21CharChar">
    <w:name w:val="Outline2_1 Char Char"/>
    <w:link w:val="Outline2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2">
    <w:name w:val="Outline2_2"/>
    <w:basedOn w:val="Text"/>
    <w:link w:val="Outline22Char"/>
    <w:rsid w:val="008B04FF"/>
    <w:pPr>
      <w:numPr>
        <w:ilvl w:val="1"/>
        <w:numId w:val="17"/>
      </w:numPr>
    </w:pPr>
  </w:style>
  <w:style w:type="character" w:customStyle="1" w:styleId="Outline22Char">
    <w:name w:val="Outline2_2 Char"/>
    <w:link w:val="Outline2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3">
    <w:name w:val="Outline2_3"/>
    <w:basedOn w:val="Text"/>
    <w:link w:val="Outline23Char"/>
    <w:rsid w:val="008B04FF"/>
    <w:pPr>
      <w:numPr>
        <w:ilvl w:val="2"/>
        <w:numId w:val="17"/>
      </w:numPr>
    </w:pPr>
  </w:style>
  <w:style w:type="character" w:customStyle="1" w:styleId="Outline23Char">
    <w:name w:val="Outline2_3 Char"/>
    <w:link w:val="Outline2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1">
    <w:name w:val="Outline3_1"/>
    <w:basedOn w:val="Text"/>
    <w:link w:val="Outline31CharChar"/>
    <w:rsid w:val="008B04FF"/>
    <w:pPr>
      <w:numPr>
        <w:numId w:val="18"/>
      </w:numPr>
    </w:pPr>
  </w:style>
  <w:style w:type="character" w:customStyle="1" w:styleId="Outline31CharChar">
    <w:name w:val="Outline3_1 Char Char"/>
    <w:link w:val="Outline3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2">
    <w:name w:val="Outline3_2"/>
    <w:basedOn w:val="Text"/>
    <w:link w:val="Outline32Char"/>
    <w:rsid w:val="008B04FF"/>
    <w:pPr>
      <w:numPr>
        <w:ilvl w:val="1"/>
        <w:numId w:val="18"/>
      </w:numPr>
    </w:pPr>
  </w:style>
  <w:style w:type="character" w:customStyle="1" w:styleId="Outline32Char">
    <w:name w:val="Outline3_2 Char"/>
    <w:link w:val="Outline3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3">
    <w:name w:val="Outline3_3"/>
    <w:basedOn w:val="Text"/>
    <w:link w:val="Outline33CharChar"/>
    <w:rsid w:val="008B04FF"/>
    <w:pPr>
      <w:numPr>
        <w:ilvl w:val="2"/>
        <w:numId w:val="18"/>
      </w:numPr>
    </w:pPr>
  </w:style>
  <w:style w:type="character" w:customStyle="1" w:styleId="Outline33CharChar">
    <w:name w:val="Outline3_3 Char Char"/>
    <w:link w:val="Outline3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1">
    <w:name w:val="Text Bullet 1"/>
    <w:basedOn w:val="Normal"/>
    <w:link w:val="TextBullet1CharChar"/>
    <w:qFormat/>
    <w:rsid w:val="008B04FF"/>
    <w:pPr>
      <w:numPr>
        <w:numId w:val="25"/>
      </w:numPr>
      <w:spacing w:before="180" w:line="240" w:lineRule="atLeast"/>
    </w:pPr>
    <w:rPr>
      <w:lang w:val="en-GB"/>
    </w:rPr>
  </w:style>
  <w:style w:type="character" w:customStyle="1" w:styleId="TextBullet1CharChar">
    <w:name w:val="Text Bullet 1 Char Char"/>
    <w:link w:val="TextBullet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2">
    <w:name w:val="Text Bullet 2"/>
    <w:basedOn w:val="Normal"/>
    <w:link w:val="TextBullet2CharChar"/>
    <w:qFormat/>
    <w:rsid w:val="008B04FF"/>
    <w:pPr>
      <w:numPr>
        <w:ilvl w:val="1"/>
        <w:numId w:val="25"/>
      </w:numPr>
      <w:spacing w:before="180" w:line="240" w:lineRule="atLeast"/>
    </w:pPr>
    <w:rPr>
      <w:lang w:val="en-GB"/>
    </w:rPr>
  </w:style>
  <w:style w:type="character" w:customStyle="1" w:styleId="TextBullet2CharChar">
    <w:name w:val="Text Bullet 2 Char Char"/>
    <w:link w:val="TextBullet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3">
    <w:name w:val="Text Bullet 3"/>
    <w:basedOn w:val="Normal"/>
    <w:link w:val="TextBullet3CharChar"/>
    <w:qFormat/>
    <w:rsid w:val="008B04FF"/>
    <w:pPr>
      <w:numPr>
        <w:ilvl w:val="2"/>
        <w:numId w:val="25"/>
      </w:numPr>
      <w:spacing w:before="180" w:line="240" w:lineRule="atLeast"/>
    </w:pPr>
    <w:rPr>
      <w:lang w:val="en-GB"/>
    </w:rPr>
  </w:style>
  <w:style w:type="character" w:customStyle="1" w:styleId="TextBullet3CharChar">
    <w:name w:val="Text Bullet 3 Char Char"/>
    <w:link w:val="TextBullet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51">
    <w:name w:val="Outline5_1"/>
    <w:basedOn w:val="Text"/>
    <w:link w:val="Outline51CharChar"/>
    <w:rsid w:val="008B04FF"/>
    <w:pPr>
      <w:numPr>
        <w:numId w:val="19"/>
      </w:numPr>
    </w:pPr>
  </w:style>
  <w:style w:type="character" w:customStyle="1" w:styleId="Outline51CharChar">
    <w:name w:val="Outline5_1 Char Char"/>
    <w:link w:val="Outline5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52">
    <w:name w:val="Outline5_2"/>
    <w:basedOn w:val="Text"/>
    <w:link w:val="Outline52Char"/>
    <w:rsid w:val="008B04FF"/>
    <w:pPr>
      <w:numPr>
        <w:ilvl w:val="1"/>
        <w:numId w:val="19"/>
      </w:numPr>
    </w:pPr>
  </w:style>
  <w:style w:type="character" w:customStyle="1" w:styleId="Outline52Char">
    <w:name w:val="Outline5_2 Char"/>
    <w:link w:val="Outline5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53">
    <w:name w:val="Outline5_3"/>
    <w:basedOn w:val="Text"/>
    <w:link w:val="Outline53CharChar"/>
    <w:rsid w:val="008B04FF"/>
    <w:pPr>
      <w:numPr>
        <w:ilvl w:val="2"/>
        <w:numId w:val="19"/>
      </w:numPr>
    </w:pPr>
  </w:style>
  <w:style w:type="character" w:customStyle="1" w:styleId="Outline53CharChar">
    <w:name w:val="Outline5_3 Char Char"/>
    <w:link w:val="Outline5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CoverDate">
    <w:name w:val="Cover Date"/>
    <w:basedOn w:val="Text"/>
    <w:rsid w:val="008B04FF"/>
    <w:pPr>
      <w:tabs>
        <w:tab w:val="right" w:pos="0"/>
      </w:tabs>
      <w:spacing w:before="0"/>
    </w:pPr>
    <w:rPr>
      <w:sz w:val="18"/>
      <w:szCs w:val="22"/>
    </w:rPr>
  </w:style>
  <w:style w:type="paragraph" w:customStyle="1" w:styleId="TopicLevel1">
    <w:name w:val="Topic Level 1"/>
    <w:next w:val="Text"/>
    <w:rsid w:val="008B04FF"/>
    <w:pPr>
      <w:pageBreakBefore/>
      <w:spacing w:before="3960" w:after="240" w:line="240" w:lineRule="auto"/>
      <w:ind w:left="720" w:hanging="720"/>
      <w:outlineLvl w:val="0"/>
    </w:pPr>
    <w:rPr>
      <w:rFonts w:ascii="Arial" w:eastAsia="STKaiti" w:hAnsi="Arial" w:cs="Arial"/>
      <w:color w:val="002D72"/>
      <w:sz w:val="48"/>
      <w:szCs w:val="48"/>
      <w:lang w:val="en-US"/>
    </w:rPr>
  </w:style>
  <w:style w:type="paragraph" w:customStyle="1" w:styleId="Appendix">
    <w:name w:val="Appendix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0"/>
    </w:pPr>
    <w:rPr>
      <w:color w:val="002D72"/>
      <w:sz w:val="48"/>
    </w:rPr>
  </w:style>
  <w:style w:type="paragraph" w:customStyle="1" w:styleId="TopicLevel2">
    <w:name w:val="Topic Level 2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1"/>
    </w:pPr>
    <w:rPr>
      <w:color w:val="002D72"/>
      <w:sz w:val="48"/>
    </w:rPr>
  </w:style>
  <w:style w:type="paragraph" w:customStyle="1" w:styleId="PageTitle">
    <w:name w:val="Page Title"/>
    <w:next w:val="Text"/>
    <w:qFormat/>
    <w:rsid w:val="008B04FF"/>
    <w:pPr>
      <w:pageBreakBefore/>
      <w:pBdr>
        <w:bottom w:val="single" w:sz="4" w:space="6" w:color="97999B"/>
      </w:pBdr>
      <w:tabs>
        <w:tab w:val="right" w:pos="11907"/>
      </w:tabs>
      <w:spacing w:after="360" w:line="240" w:lineRule="auto"/>
    </w:pPr>
    <w:rPr>
      <w:rFonts w:ascii="Arial" w:eastAsia="STKaiti" w:hAnsi="Arial" w:cs="Arial"/>
      <w:color w:val="002D72"/>
      <w:sz w:val="48"/>
      <w:szCs w:val="48"/>
      <w:lang w:val="en-US"/>
    </w:rPr>
  </w:style>
  <w:style w:type="paragraph" w:customStyle="1" w:styleId="PageTitle0">
    <w:name w:val="Page Title+"/>
    <w:basedOn w:val="PageTitle"/>
    <w:next w:val="Text"/>
    <w:rsid w:val="008B04FF"/>
  </w:style>
  <w:style w:type="paragraph" w:customStyle="1" w:styleId="TOCPageTitle">
    <w:name w:val="TOC Page Title+"/>
    <w:basedOn w:val="PageTitle0"/>
    <w:rsid w:val="008B04FF"/>
    <w:pPr>
      <w:pBdr>
        <w:bottom w:val="none" w:sz="0" w:space="0" w:color="auto"/>
      </w:pBdr>
    </w:pPr>
    <w:rPr>
      <w:lang w:val="en-GB"/>
    </w:rPr>
  </w:style>
  <w:style w:type="paragraph" w:styleId="TOC1">
    <w:name w:val="toc 1"/>
    <w:basedOn w:val="Normal"/>
    <w:next w:val="Normal"/>
    <w:uiPriority w:val="39"/>
    <w:rsid w:val="008B04FF"/>
    <w:pPr>
      <w:tabs>
        <w:tab w:val="right" w:pos="14686"/>
      </w:tabs>
      <w:spacing w:before="180"/>
      <w:ind w:left="360" w:right="360" w:hanging="360"/>
    </w:pPr>
    <w:rPr>
      <w:noProof/>
      <w:szCs w:val="20"/>
      <w:lang w:val="en-GB"/>
    </w:rPr>
  </w:style>
  <w:style w:type="paragraph" w:styleId="TOC2">
    <w:name w:val="toc 2"/>
    <w:basedOn w:val="Normal"/>
    <w:next w:val="Normal"/>
    <w:uiPriority w:val="39"/>
    <w:rsid w:val="008B04FF"/>
    <w:pPr>
      <w:tabs>
        <w:tab w:val="right" w:pos="14686"/>
      </w:tabs>
      <w:spacing w:before="60"/>
      <w:ind w:left="720" w:right="360" w:hanging="360"/>
    </w:pPr>
    <w:rPr>
      <w:noProof/>
      <w:szCs w:val="20"/>
      <w:lang w:val="en-GB"/>
    </w:rPr>
  </w:style>
  <w:style w:type="paragraph" w:styleId="TOC3">
    <w:name w:val="toc 3"/>
    <w:basedOn w:val="Normal"/>
    <w:next w:val="Normal"/>
    <w:uiPriority w:val="39"/>
    <w:rsid w:val="008B04FF"/>
    <w:pPr>
      <w:tabs>
        <w:tab w:val="right" w:pos="14686"/>
      </w:tabs>
      <w:spacing w:before="60"/>
      <w:ind w:left="1080" w:right="360" w:hanging="360"/>
    </w:pPr>
    <w:rPr>
      <w:noProof/>
      <w:szCs w:val="20"/>
      <w:lang w:val="en-GB"/>
    </w:rPr>
  </w:style>
  <w:style w:type="paragraph" w:customStyle="1" w:styleId="TextHeading">
    <w:name w:val="Text Heading"/>
    <w:basedOn w:val="Normal"/>
    <w:next w:val="Text"/>
    <w:qFormat/>
    <w:rsid w:val="008B04FF"/>
    <w:pPr>
      <w:keepNext/>
      <w:keepLines/>
      <w:spacing w:before="480" w:line="240" w:lineRule="atLeast"/>
    </w:pPr>
    <w:rPr>
      <w:b/>
      <w:bCs/>
      <w:color w:val="002D72"/>
      <w:szCs w:val="22"/>
      <w:lang w:val="en-GB"/>
    </w:rPr>
  </w:style>
  <w:style w:type="paragraph" w:customStyle="1" w:styleId="TextSubheading">
    <w:name w:val="Text Subheading"/>
    <w:basedOn w:val="Normal"/>
    <w:next w:val="Text"/>
    <w:qFormat/>
    <w:rsid w:val="008B04FF"/>
    <w:pPr>
      <w:keepNext/>
      <w:keepLines/>
      <w:spacing w:before="360" w:line="240" w:lineRule="atLeast"/>
    </w:pPr>
    <w:rPr>
      <w:b/>
      <w:color w:val="00BDF2"/>
      <w:szCs w:val="22"/>
      <w:lang w:val="en-GB"/>
    </w:rPr>
  </w:style>
  <w:style w:type="paragraph" w:customStyle="1" w:styleId="TextBulletPro">
    <w:name w:val="Text Bullet Pro"/>
    <w:basedOn w:val="Normal"/>
    <w:qFormat/>
    <w:rsid w:val="008B04FF"/>
    <w:pPr>
      <w:numPr>
        <w:numId w:val="29"/>
      </w:numPr>
      <w:snapToGrid w:val="0"/>
      <w:spacing w:before="180" w:line="240" w:lineRule="atLeast"/>
    </w:pPr>
    <w:rPr>
      <w:szCs w:val="20"/>
      <w:lang w:val="en-GB"/>
    </w:rPr>
  </w:style>
  <w:style w:type="paragraph" w:customStyle="1" w:styleId="TextBulletCon">
    <w:name w:val="Text Bullet Con"/>
    <w:basedOn w:val="Normal"/>
    <w:qFormat/>
    <w:rsid w:val="008B04FF"/>
    <w:pPr>
      <w:numPr>
        <w:numId w:val="26"/>
      </w:numPr>
      <w:spacing w:before="180"/>
    </w:pPr>
    <w:rPr>
      <w:szCs w:val="20"/>
      <w:lang w:val="en-GB"/>
    </w:rPr>
  </w:style>
  <w:style w:type="paragraph" w:styleId="FootnoteText">
    <w:name w:val="footnote text"/>
    <w:basedOn w:val="Normal"/>
    <w:link w:val="FootnoteTextChar"/>
    <w:rsid w:val="008B04FF"/>
    <w:pPr>
      <w:ind w:left="288" w:hanging="288"/>
    </w:pPr>
    <w:rPr>
      <w:rFonts w:cs="Times New Roman"/>
      <w:sz w:val="16"/>
      <w:szCs w:val="20"/>
      <w:lang w:val="en-GB"/>
    </w:rPr>
  </w:style>
  <w:style w:type="character" w:customStyle="1" w:styleId="FootnoteTextChar">
    <w:name w:val="Footnote Text Char"/>
    <w:link w:val="FootnoteText"/>
    <w:rsid w:val="008B04FF"/>
    <w:rPr>
      <w:rFonts w:ascii="Arial" w:eastAsia="STKaiti" w:hAnsi="Arial" w:cs="Times New Roman"/>
      <w:color w:val="53565A"/>
      <w:sz w:val="16"/>
      <w:szCs w:val="20"/>
      <w:lang w:val="en-GB"/>
    </w:rPr>
  </w:style>
  <w:style w:type="character" w:styleId="FootnoteReference">
    <w:name w:val="footnote reference"/>
    <w:rsid w:val="008B04FF"/>
    <w:rPr>
      <w:vertAlign w:val="superscript"/>
    </w:rPr>
  </w:style>
  <w:style w:type="paragraph" w:customStyle="1" w:styleId="TableText">
    <w:name w:val="Table Text"/>
    <w:basedOn w:val="Normal"/>
    <w:rsid w:val="008B04FF"/>
    <w:pPr>
      <w:spacing w:before="40"/>
    </w:pPr>
    <w:rPr>
      <w:sz w:val="16"/>
      <w:szCs w:val="20"/>
      <w:lang w:val="en-GB"/>
    </w:rPr>
  </w:style>
  <w:style w:type="paragraph" w:customStyle="1" w:styleId="TableUnits">
    <w:name w:val="Table Units"/>
    <w:basedOn w:val="Normal"/>
    <w:next w:val="TableText"/>
    <w:rsid w:val="008B04FF"/>
    <w:rPr>
      <w:color w:val="002D72"/>
      <w:sz w:val="16"/>
      <w:szCs w:val="20"/>
      <w:lang w:val="en-GB"/>
    </w:rPr>
  </w:style>
  <w:style w:type="paragraph" w:customStyle="1" w:styleId="TableTitle">
    <w:name w:val="Table Title"/>
    <w:basedOn w:val="Normal"/>
    <w:next w:val="TableUnits"/>
    <w:rsid w:val="008B04FF"/>
    <w:pPr>
      <w:spacing w:before="180"/>
    </w:pPr>
    <w:rPr>
      <w:color w:val="002D72"/>
      <w:szCs w:val="20"/>
      <w:lang w:val="en-GB"/>
    </w:rPr>
  </w:style>
  <w:style w:type="paragraph" w:customStyle="1" w:styleId="TableHeading">
    <w:name w:val="Table Heading"/>
    <w:basedOn w:val="Normal"/>
    <w:next w:val="TableText"/>
    <w:rsid w:val="008B04FF"/>
    <w:pPr>
      <w:spacing w:before="40" w:after="40"/>
    </w:pPr>
    <w:rPr>
      <w:color w:val="00BDF2"/>
      <w:sz w:val="16"/>
      <w:szCs w:val="20"/>
      <w:lang w:val="en-GB"/>
    </w:rPr>
  </w:style>
  <w:style w:type="paragraph" w:customStyle="1" w:styleId="TableSubheading">
    <w:name w:val="Table Subheading"/>
    <w:basedOn w:val="Normal"/>
    <w:next w:val="TableText"/>
    <w:rsid w:val="008B04FF"/>
    <w:pPr>
      <w:spacing w:before="180"/>
    </w:pPr>
    <w:rPr>
      <w:color w:val="002D72"/>
      <w:sz w:val="16"/>
      <w:szCs w:val="20"/>
      <w:lang w:val="en-GB"/>
    </w:rPr>
  </w:style>
  <w:style w:type="paragraph" w:customStyle="1" w:styleId="TableBullet1">
    <w:name w:val="Table Bullet 1"/>
    <w:basedOn w:val="Normal"/>
    <w:rsid w:val="008B04FF"/>
    <w:pPr>
      <w:numPr>
        <w:numId w:val="20"/>
      </w:numPr>
      <w:spacing w:before="40"/>
    </w:pPr>
    <w:rPr>
      <w:rFonts w:cs="Times New Roman"/>
      <w:sz w:val="16"/>
      <w:szCs w:val="20"/>
      <w:lang w:val="en-GB"/>
    </w:rPr>
  </w:style>
  <w:style w:type="paragraph" w:customStyle="1" w:styleId="TableBullet2">
    <w:name w:val="Table Bullet 2"/>
    <w:basedOn w:val="Normal"/>
    <w:rsid w:val="008B04FF"/>
    <w:pPr>
      <w:numPr>
        <w:numId w:val="21"/>
      </w:numPr>
      <w:tabs>
        <w:tab w:val="clear" w:pos="288"/>
        <w:tab w:val="left" w:pos="578"/>
      </w:tabs>
      <w:spacing w:before="40"/>
      <w:ind w:left="578" w:hanging="289"/>
    </w:pPr>
    <w:rPr>
      <w:sz w:val="16"/>
      <w:szCs w:val="20"/>
      <w:lang w:val="en-GB"/>
    </w:rPr>
  </w:style>
  <w:style w:type="paragraph" w:customStyle="1" w:styleId="TableBullet3">
    <w:name w:val="Table Bullet 3"/>
    <w:basedOn w:val="Normal"/>
    <w:rsid w:val="008B04FF"/>
    <w:pPr>
      <w:numPr>
        <w:numId w:val="22"/>
      </w:numPr>
      <w:spacing w:before="40"/>
    </w:pPr>
    <w:rPr>
      <w:sz w:val="16"/>
      <w:szCs w:val="20"/>
      <w:lang w:val="en-GB"/>
    </w:rPr>
  </w:style>
  <w:style w:type="paragraph" w:customStyle="1" w:styleId="TableBulletPro">
    <w:name w:val="Table Bullet Pro"/>
    <w:basedOn w:val="TableText"/>
    <w:rsid w:val="008B04FF"/>
    <w:pPr>
      <w:numPr>
        <w:numId w:val="24"/>
      </w:numPr>
    </w:pPr>
  </w:style>
  <w:style w:type="paragraph" w:customStyle="1" w:styleId="TableBulletCon">
    <w:name w:val="Table Bullet Con"/>
    <w:basedOn w:val="TableText"/>
    <w:rsid w:val="008B04FF"/>
    <w:pPr>
      <w:numPr>
        <w:numId w:val="23"/>
      </w:numPr>
    </w:pPr>
  </w:style>
  <w:style w:type="paragraph" w:customStyle="1" w:styleId="TableFootnotes">
    <w:name w:val="Table Footnotes"/>
    <w:basedOn w:val="Normal"/>
    <w:rsid w:val="008B04FF"/>
    <w:pPr>
      <w:ind w:left="288" w:hanging="288"/>
    </w:pPr>
    <w:rPr>
      <w:rFonts w:cs="Times New Roman"/>
      <w:sz w:val="16"/>
      <w:szCs w:val="20"/>
      <w:lang w:val="en-GB"/>
    </w:rPr>
  </w:style>
  <w:style w:type="paragraph" w:customStyle="1" w:styleId="TableFirstFootnote">
    <w:name w:val="Table First Footnote"/>
    <w:basedOn w:val="TableFootnotes"/>
    <w:next w:val="TableFootnotes"/>
    <w:rsid w:val="008B04FF"/>
    <w:pPr>
      <w:spacing w:before="180"/>
    </w:pPr>
  </w:style>
  <w:style w:type="paragraph" w:customStyle="1" w:styleId="Disclaimer">
    <w:name w:val="Disclaimer"/>
    <w:rsid w:val="008B04FF"/>
    <w:pPr>
      <w:spacing w:before="80" w:after="0" w:line="240" w:lineRule="auto"/>
      <w:jc w:val="both"/>
    </w:pPr>
    <w:rPr>
      <w:rFonts w:ascii="Arial" w:eastAsia="STKaiti" w:hAnsi="Arial" w:cs="Arial"/>
      <w:color w:val="53565A"/>
      <w:sz w:val="14"/>
      <w:szCs w:val="20"/>
      <w:lang w:val="en-US"/>
    </w:rPr>
  </w:style>
  <w:style w:type="paragraph" w:customStyle="1" w:styleId="CoverSubtitle">
    <w:name w:val="Cover Subtitle"/>
    <w:basedOn w:val="Text"/>
    <w:next w:val="CoverDate"/>
    <w:rsid w:val="008B04FF"/>
    <w:pPr>
      <w:spacing w:before="120" w:line="240" w:lineRule="auto"/>
    </w:pPr>
    <w:rPr>
      <w:color w:val="00BDF2"/>
      <w:sz w:val="36"/>
      <w:szCs w:val="22"/>
    </w:rPr>
  </w:style>
  <w:style w:type="paragraph" w:customStyle="1" w:styleId="CoverTitle">
    <w:name w:val="Cover Title"/>
    <w:basedOn w:val="Text"/>
    <w:next w:val="CoverSubtitle"/>
    <w:link w:val="CoverTitleChar"/>
    <w:rsid w:val="008B04FF"/>
    <w:pPr>
      <w:spacing w:before="0" w:after="120" w:line="240" w:lineRule="auto"/>
    </w:pPr>
    <w:rPr>
      <w:bCs/>
      <w:color w:val="002D72"/>
      <w:sz w:val="48"/>
      <w:szCs w:val="52"/>
      <w:lang w:val="en-US"/>
    </w:rPr>
  </w:style>
  <w:style w:type="character" w:customStyle="1" w:styleId="CoverTitleChar">
    <w:name w:val="Cover Title Char"/>
    <w:link w:val="CoverTitle"/>
    <w:rsid w:val="008B04FF"/>
    <w:rPr>
      <w:rFonts w:ascii="Arial" w:eastAsia="STKaiti" w:hAnsi="Arial" w:cs="Arial"/>
      <w:bCs/>
      <w:color w:val="002D72"/>
      <w:sz w:val="48"/>
      <w:szCs w:val="52"/>
      <w:lang w:val="en-US"/>
    </w:rPr>
  </w:style>
  <w:style w:type="paragraph" w:customStyle="1" w:styleId="PageNumbers">
    <w:name w:val="Page Numbers"/>
    <w:basedOn w:val="Text"/>
    <w:rsid w:val="008B04FF"/>
    <w:pPr>
      <w:framePr w:hSpace="29" w:vSpace="187" w:wrap="around" w:vAnchor="page" w:hAnchor="page" w:xAlign="center" w:y="15960" w:anchorLock="1"/>
      <w:spacing w:before="0" w:line="240" w:lineRule="auto"/>
    </w:pPr>
    <w:rPr>
      <w:szCs w:val="16"/>
    </w:rPr>
  </w:style>
  <w:style w:type="paragraph" w:customStyle="1" w:styleId="TopicLevel3">
    <w:name w:val="Topic Level 3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2"/>
    </w:pPr>
    <w:rPr>
      <w:color w:val="002D72"/>
      <w:sz w:val="48"/>
    </w:rPr>
  </w:style>
  <w:style w:type="table" w:styleId="TableTheme">
    <w:name w:val="Table Theme"/>
    <w:basedOn w:val="TableNormal"/>
    <w:rsid w:val="008B04FF"/>
    <w:pPr>
      <w:spacing w:after="0" w:line="240" w:lineRule="auto"/>
    </w:pPr>
    <w:rPr>
      <w:rFonts w:ascii="Arial" w:eastAsia="STKaiti" w:hAnsi="Arial" w:cs="Arial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fficiency">
    <w:name w:val="efficiency"/>
    <w:basedOn w:val="Disclaimer"/>
    <w:rsid w:val="008B04FF"/>
    <w:pPr>
      <w:spacing w:before="360"/>
    </w:pPr>
    <w:rPr>
      <w:bCs/>
      <w:color w:val="00843D"/>
      <w:sz w:val="20"/>
      <w:szCs w:val="22"/>
      <w:lang w:eastAsia="ja-JP"/>
    </w:rPr>
  </w:style>
  <w:style w:type="paragraph" w:customStyle="1" w:styleId="DisclaimerPbB">
    <w:name w:val="Disclaimer PbB"/>
    <w:basedOn w:val="Disclaimer"/>
    <w:rsid w:val="008B04FF"/>
    <w:pPr>
      <w:pageBreakBefore/>
    </w:pPr>
    <w:rPr>
      <w:b/>
      <w:i/>
      <w:szCs w:val="24"/>
      <w:lang w:eastAsia="ja-JP"/>
    </w:rPr>
  </w:style>
  <w:style w:type="paragraph" w:customStyle="1" w:styleId="PBHeader">
    <w:name w:val="PB_Header"/>
    <w:rsid w:val="008B04FF"/>
    <w:pPr>
      <w:spacing w:after="0" w:line="240" w:lineRule="auto"/>
    </w:pPr>
    <w:rPr>
      <w:rFonts w:ascii="Arial" w:eastAsia="STKaiti" w:hAnsi="Arial" w:cs="Arial"/>
      <w:color w:val="53565A"/>
      <w:sz w:val="20"/>
      <w:szCs w:val="24"/>
      <w:lang w:val="en-US"/>
    </w:rPr>
  </w:style>
  <w:style w:type="paragraph" w:styleId="BalloonText">
    <w:name w:val="Balloon Text"/>
    <w:basedOn w:val="Normal"/>
    <w:link w:val="BalloonTextChar"/>
    <w:semiHidden/>
    <w:rsid w:val="008B04FF"/>
    <w:rPr>
      <w:rFonts w:ascii="Tahoma" w:hAnsi="Tahoma" w:cs="Times New Roman"/>
      <w:color w:val="auto"/>
      <w:sz w:val="16"/>
      <w:szCs w:val="16"/>
    </w:rPr>
  </w:style>
  <w:style w:type="character" w:customStyle="1" w:styleId="BalloonTextChar">
    <w:name w:val="Balloon Text Char"/>
    <w:link w:val="BalloonText"/>
    <w:semiHidden/>
    <w:rsid w:val="008B04FF"/>
    <w:rPr>
      <w:rFonts w:ascii="Tahoma" w:eastAsia="STKaiti" w:hAnsi="Tahoma" w:cs="Times New Roman"/>
      <w:sz w:val="16"/>
      <w:szCs w:val="16"/>
      <w:lang w:val="en-US"/>
    </w:rPr>
  </w:style>
  <w:style w:type="paragraph" w:customStyle="1" w:styleId="PageTitle-">
    <w:name w:val="Page Title-"/>
    <w:basedOn w:val="PageTitle"/>
    <w:next w:val="Text"/>
    <w:link w:val="PageTitle-Char"/>
    <w:rsid w:val="008B04FF"/>
  </w:style>
  <w:style w:type="character" w:customStyle="1" w:styleId="PageTitle-Char">
    <w:name w:val="Page Title- Char"/>
    <w:link w:val="PageTitle-"/>
    <w:rsid w:val="008B04FF"/>
    <w:rPr>
      <w:rFonts w:ascii="Arial" w:eastAsia="STKaiti" w:hAnsi="Arial" w:cs="Arial"/>
      <w:color w:val="002D72"/>
      <w:sz w:val="48"/>
      <w:szCs w:val="48"/>
      <w:lang w:val="en-US"/>
    </w:rPr>
  </w:style>
  <w:style w:type="paragraph" w:styleId="TOC4">
    <w:name w:val="toc 4"/>
    <w:basedOn w:val="Normal"/>
    <w:next w:val="Normal"/>
    <w:rsid w:val="008B04FF"/>
    <w:pPr>
      <w:tabs>
        <w:tab w:val="right" w:pos="9387"/>
      </w:tabs>
      <w:spacing w:before="60"/>
      <w:ind w:left="1080" w:right="360"/>
    </w:pPr>
    <w:rPr>
      <w:noProof/>
    </w:rPr>
  </w:style>
  <w:style w:type="paragraph" w:styleId="Header">
    <w:name w:val="header"/>
    <w:basedOn w:val="Normal"/>
    <w:link w:val="HeaderChar"/>
    <w:rsid w:val="008B04FF"/>
    <w:pPr>
      <w:tabs>
        <w:tab w:val="center" w:pos="4513"/>
        <w:tab w:val="right" w:pos="9026"/>
      </w:tabs>
    </w:pPr>
    <w:rPr>
      <w:rFonts w:cs="Times New Roman"/>
      <w:color w:val="auto"/>
    </w:rPr>
  </w:style>
  <w:style w:type="character" w:customStyle="1" w:styleId="HeaderChar">
    <w:name w:val="Header Char"/>
    <w:link w:val="Header"/>
    <w:rsid w:val="008B04FF"/>
    <w:rPr>
      <w:rFonts w:ascii="Arial" w:eastAsia="STKaiti" w:hAnsi="Arial" w:cs="Times New Roman"/>
      <w:szCs w:val="24"/>
      <w:lang w:val="en-US"/>
    </w:rPr>
  </w:style>
  <w:style w:type="paragraph" w:styleId="Footer">
    <w:name w:val="footer"/>
    <w:basedOn w:val="Normal"/>
    <w:link w:val="FooterChar"/>
    <w:rsid w:val="008B04FF"/>
    <w:pPr>
      <w:tabs>
        <w:tab w:val="center" w:pos="4513"/>
        <w:tab w:val="right" w:pos="9026"/>
      </w:tabs>
    </w:pPr>
    <w:rPr>
      <w:rFonts w:cs="Times New Roman"/>
      <w:color w:val="auto"/>
    </w:rPr>
  </w:style>
  <w:style w:type="character" w:customStyle="1" w:styleId="FooterChar">
    <w:name w:val="Footer Char"/>
    <w:link w:val="Footer"/>
    <w:rsid w:val="008B04FF"/>
    <w:rPr>
      <w:rFonts w:ascii="Arial" w:eastAsia="STKaiti" w:hAnsi="Arial" w:cs="Times New Roman"/>
      <w:szCs w:val="24"/>
      <w:lang w:val="en-US"/>
    </w:rPr>
  </w:style>
  <w:style w:type="paragraph" w:customStyle="1" w:styleId="CoverAuthor">
    <w:name w:val="Cover Author"/>
    <w:next w:val="Normal"/>
    <w:rsid w:val="008B04FF"/>
    <w:pPr>
      <w:spacing w:after="0" w:line="240" w:lineRule="exact"/>
    </w:pPr>
    <w:rPr>
      <w:rFonts w:ascii="Arial" w:eastAsia="STKaiti" w:hAnsi="Arial" w:cs="Arial"/>
      <w:color w:val="53565A"/>
      <w:sz w:val="20"/>
      <w:szCs w:val="16"/>
      <w:lang w:val="en-GB"/>
    </w:rPr>
  </w:style>
  <w:style w:type="paragraph" w:customStyle="1" w:styleId="PBFooter">
    <w:name w:val="PB_Footer"/>
    <w:rsid w:val="008B04FF"/>
    <w:pPr>
      <w:spacing w:after="0" w:line="240" w:lineRule="auto"/>
    </w:pPr>
    <w:rPr>
      <w:rFonts w:ascii="Arial" w:eastAsia="STKaiti" w:hAnsi="Arial" w:cs="Arial"/>
      <w:color w:val="53565A"/>
      <w:sz w:val="16"/>
      <w:szCs w:val="24"/>
      <w:lang w:val="en-US"/>
    </w:rPr>
  </w:style>
  <w:style w:type="paragraph" w:customStyle="1" w:styleId="CitiHeaderWhite">
    <w:name w:val="Citi_Header White"/>
    <w:rsid w:val="008B04FF"/>
    <w:pPr>
      <w:framePr w:w="6793" w:h="340" w:hRule="exact" w:wrap="around" w:vAnchor="page" w:hAnchor="margin" w:x="1" w:y="954" w:anchorLock="1"/>
      <w:spacing w:after="0" w:line="240" w:lineRule="exact"/>
    </w:pPr>
    <w:rPr>
      <w:rFonts w:ascii="Arial" w:eastAsia="STKaiti" w:hAnsi="Arial" w:cs="Arial"/>
      <w:color w:val="FFFFFF"/>
      <w:sz w:val="24"/>
      <w:szCs w:val="24"/>
      <w:lang w:val="en-US"/>
    </w:rPr>
  </w:style>
  <w:style w:type="table" w:styleId="TableGrid">
    <w:name w:val="Table Grid"/>
    <w:basedOn w:val="TableNormal"/>
    <w:rsid w:val="008B04FF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geMessage">
    <w:name w:val="Page Message"/>
    <w:basedOn w:val="Text"/>
    <w:next w:val="Text"/>
    <w:rsid w:val="008B04FF"/>
    <w:pPr>
      <w:pBdr>
        <w:bottom w:val="single" w:sz="4" w:space="5" w:color="97999B"/>
      </w:pBdr>
      <w:spacing w:before="0" w:line="240" w:lineRule="auto"/>
    </w:pPr>
    <w:rPr>
      <w:color w:val="00BDF2"/>
      <w:sz w:val="24"/>
    </w:rPr>
  </w:style>
  <w:style w:type="paragraph" w:customStyle="1" w:styleId="CitiHeaderBlue">
    <w:name w:val="Citi_Header Blue"/>
    <w:basedOn w:val="CitiHeaderWhite"/>
    <w:rsid w:val="008B04FF"/>
    <w:pPr>
      <w:framePr w:w="0" w:hRule="auto" w:wrap="auto" w:vAnchor="margin" w:hAnchor="text" w:xAlign="left" w:yAlign="inline"/>
    </w:pPr>
    <w:rPr>
      <w:color w:val="002D72"/>
    </w:rPr>
  </w:style>
  <w:style w:type="paragraph" w:customStyle="1" w:styleId="TextBulletPro2">
    <w:name w:val="Text Bullet Pro 2"/>
    <w:rsid w:val="008B04FF"/>
    <w:pPr>
      <w:numPr>
        <w:numId w:val="30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CalendarTitle">
    <w:name w:val="Calendar Title"/>
    <w:rsid w:val="008B04FF"/>
    <w:pPr>
      <w:keepLines/>
      <w:spacing w:before="180" w:after="40" w:line="240" w:lineRule="auto"/>
    </w:pPr>
    <w:rPr>
      <w:rFonts w:ascii="Arial" w:eastAsia="STKaiti" w:hAnsi="Arial" w:cs="Arial"/>
      <w:color w:val="002D72"/>
      <w:sz w:val="20"/>
      <w:szCs w:val="24"/>
      <w:lang w:val="en-US"/>
    </w:rPr>
  </w:style>
  <w:style w:type="paragraph" w:customStyle="1" w:styleId="CalendarHeading">
    <w:name w:val="Calendar Heading"/>
    <w:rsid w:val="008B04FF"/>
    <w:pPr>
      <w:spacing w:before="40" w:after="0" w:line="240" w:lineRule="auto"/>
      <w:jc w:val="right"/>
    </w:pPr>
    <w:rPr>
      <w:rFonts w:ascii="Arial" w:eastAsia="STKaiti" w:hAnsi="Arial" w:cs="Arial"/>
      <w:color w:val="00BDF2"/>
      <w:sz w:val="16"/>
      <w:szCs w:val="24"/>
      <w:lang w:val="en-US"/>
    </w:rPr>
  </w:style>
  <w:style w:type="paragraph" w:customStyle="1" w:styleId="CalendarText">
    <w:name w:val="Calendar Text"/>
    <w:rsid w:val="008B04FF"/>
    <w:pPr>
      <w:spacing w:before="40" w:after="0" w:line="240" w:lineRule="auto"/>
      <w:jc w:val="right"/>
    </w:pPr>
    <w:rPr>
      <w:rFonts w:ascii="Arial" w:eastAsia="STKaiti" w:hAnsi="Arial" w:cs="Arial"/>
      <w:color w:val="53565A"/>
      <w:sz w:val="16"/>
      <w:szCs w:val="24"/>
      <w:lang w:val="en-US"/>
    </w:rPr>
  </w:style>
  <w:style w:type="paragraph" w:customStyle="1" w:styleId="TextBulletPro3">
    <w:name w:val="Text Bullet Pro 3"/>
    <w:rsid w:val="008B04FF"/>
    <w:pPr>
      <w:numPr>
        <w:numId w:val="31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0"/>
      <w:lang w:val="en-GB"/>
    </w:rPr>
  </w:style>
  <w:style w:type="paragraph" w:customStyle="1" w:styleId="TextBulletCon2">
    <w:name w:val="Text Bullet Con 2"/>
    <w:rsid w:val="008B04FF"/>
    <w:pPr>
      <w:numPr>
        <w:numId w:val="27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Con3">
    <w:name w:val="Text Bullet Con 3"/>
    <w:rsid w:val="008B04FF"/>
    <w:pPr>
      <w:numPr>
        <w:numId w:val="28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character" w:customStyle="1" w:styleId="CharChar1">
    <w:name w:val="Char Char1"/>
    <w:locked/>
    <w:rsid w:val="008B04FF"/>
    <w:rPr>
      <w:rFonts w:ascii="Arial" w:hAnsi="Arial" w:cs="Arial"/>
      <w:color w:val="53565A"/>
      <w:szCs w:val="24"/>
      <w:lang w:val="en-US" w:eastAsia="en-US" w:bidi="ar-SA"/>
    </w:rPr>
  </w:style>
  <w:style w:type="paragraph" w:customStyle="1" w:styleId="MBStyle">
    <w:name w:val="MBStyle"/>
    <w:basedOn w:val="Normal"/>
    <w:rsid w:val="008B04FF"/>
  </w:style>
  <w:style w:type="character" w:styleId="Hyperlink">
    <w:name w:val="Hyperlink"/>
    <w:basedOn w:val="DefaultParagraphFont"/>
    <w:uiPriority w:val="99"/>
    <w:rsid w:val="008B04FF"/>
    <w:rPr>
      <w:color w:val="0000FF"/>
      <w:u w:val="single"/>
    </w:rPr>
  </w:style>
  <w:style w:type="character" w:customStyle="1" w:styleId="CharChar3">
    <w:name w:val="Char Char3"/>
    <w:locked/>
    <w:rsid w:val="008B04FF"/>
    <w:rPr>
      <w:rFonts w:ascii="Arial" w:eastAsia="STKaiti" w:hAnsi="Arial" w:cs="Arial"/>
      <w:color w:val="53565A"/>
      <w:sz w:val="16"/>
      <w:lang w:val="en-GB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B04FF"/>
    <w:pPr>
      <w:spacing w:after="0" w:line="240" w:lineRule="auto"/>
    </w:pPr>
    <w:rPr>
      <w:rFonts w:ascii="Arial" w:eastAsia="STKaiti" w:hAnsi="Arial" w:cs="Arial"/>
      <w:color w:val="53565A"/>
      <w:szCs w:val="24"/>
      <w:lang w:val="en-US"/>
    </w:rPr>
  </w:style>
  <w:style w:type="paragraph" w:styleId="Heading1">
    <w:name w:val="heading 1"/>
    <w:basedOn w:val="Normal"/>
    <w:next w:val="Normal"/>
    <w:link w:val="Heading1Char"/>
    <w:rsid w:val="008B04FF"/>
    <w:pPr>
      <w:keepNext/>
      <w:spacing w:before="240" w:after="60"/>
      <w:outlineLvl w:val="0"/>
    </w:pPr>
    <w:rPr>
      <w:rFonts w:ascii="Cambria" w:hAnsi="Cambria" w:cs="Times New Roman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rsid w:val="008B04FF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rsid w:val="008B04FF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rsid w:val="008B04FF"/>
    <w:pPr>
      <w:keepNext/>
      <w:numPr>
        <w:ilvl w:val="3"/>
        <w:numId w:val="19"/>
      </w:numPr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rsid w:val="008B04FF"/>
    <w:pPr>
      <w:numPr>
        <w:ilvl w:val="4"/>
        <w:numId w:val="19"/>
      </w:numPr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en-GB"/>
    </w:rPr>
  </w:style>
  <w:style w:type="paragraph" w:styleId="Heading6">
    <w:name w:val="heading 6"/>
    <w:basedOn w:val="Normal"/>
    <w:next w:val="Normal"/>
    <w:link w:val="Heading6Char"/>
    <w:rsid w:val="008B04FF"/>
    <w:pPr>
      <w:numPr>
        <w:ilvl w:val="5"/>
        <w:numId w:val="19"/>
      </w:numPr>
      <w:spacing w:before="240" w:after="60"/>
      <w:outlineLvl w:val="5"/>
    </w:pPr>
    <w:rPr>
      <w:rFonts w:ascii="Times New Roman" w:hAnsi="Times New Roman" w:cs="Times New Roman"/>
      <w:b/>
      <w:bCs/>
      <w:sz w:val="26"/>
      <w:szCs w:val="22"/>
      <w:lang w:val="en-GB"/>
    </w:rPr>
  </w:style>
  <w:style w:type="paragraph" w:styleId="Heading7">
    <w:name w:val="heading 7"/>
    <w:basedOn w:val="Normal"/>
    <w:next w:val="Normal"/>
    <w:link w:val="Heading7Char"/>
    <w:rsid w:val="008B04FF"/>
    <w:pPr>
      <w:numPr>
        <w:ilvl w:val="6"/>
        <w:numId w:val="19"/>
      </w:numPr>
      <w:spacing w:before="240" w:after="60"/>
      <w:outlineLvl w:val="6"/>
    </w:pPr>
    <w:rPr>
      <w:rFonts w:ascii="Times New Roman" w:hAnsi="Times New Roman" w:cs="Times New Roman"/>
      <w:sz w:val="24"/>
      <w:lang w:val="en-GB"/>
    </w:rPr>
  </w:style>
  <w:style w:type="paragraph" w:styleId="Heading8">
    <w:name w:val="heading 8"/>
    <w:basedOn w:val="Normal"/>
    <w:next w:val="Normal"/>
    <w:link w:val="Heading8Char"/>
    <w:rsid w:val="008B04FF"/>
    <w:pPr>
      <w:numPr>
        <w:ilvl w:val="7"/>
        <w:numId w:val="19"/>
      </w:numPr>
      <w:spacing w:before="240" w:after="60"/>
      <w:outlineLvl w:val="7"/>
    </w:pPr>
    <w:rPr>
      <w:rFonts w:ascii="Times New Roman" w:hAnsi="Times New Roman" w:cs="Times New Roman"/>
      <w:i/>
      <w:iCs/>
      <w:sz w:val="24"/>
      <w:lang w:val="en-GB"/>
    </w:rPr>
  </w:style>
  <w:style w:type="paragraph" w:styleId="Heading9">
    <w:name w:val="heading 9"/>
    <w:basedOn w:val="Normal"/>
    <w:next w:val="Normal"/>
    <w:link w:val="Heading9Char"/>
    <w:rsid w:val="008B04FF"/>
    <w:pPr>
      <w:numPr>
        <w:ilvl w:val="8"/>
        <w:numId w:val="19"/>
      </w:numPr>
      <w:spacing w:before="240" w:after="60"/>
      <w:outlineLvl w:val="8"/>
    </w:pPr>
    <w:rPr>
      <w:rFonts w:ascii="Times New Roman" w:hAnsi="Times New Roman"/>
      <w:sz w:val="26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link w:val="TextChar"/>
    <w:qFormat/>
    <w:rsid w:val="008B04FF"/>
    <w:p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character" w:customStyle="1" w:styleId="TextChar">
    <w:name w:val="Text Char"/>
    <w:link w:val="Text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styleId="NormalWeb">
    <w:name w:val="Normal (Web)"/>
    <w:basedOn w:val="Normal"/>
    <w:uiPriority w:val="99"/>
    <w:semiHidden/>
    <w:unhideWhenUsed/>
    <w:rsid w:val="006065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val="en-AU" w:eastAsia="en-AU"/>
    </w:rPr>
  </w:style>
  <w:style w:type="character" w:styleId="Strong">
    <w:name w:val="Strong"/>
    <w:basedOn w:val="DefaultParagraphFont"/>
    <w:uiPriority w:val="22"/>
    <w:qFormat/>
    <w:rsid w:val="009B57EA"/>
    <w:rPr>
      <w:b/>
      <w:bCs/>
    </w:rPr>
  </w:style>
  <w:style w:type="character" w:customStyle="1" w:styleId="Heading1Char">
    <w:name w:val="Heading 1 Char"/>
    <w:link w:val="Heading1"/>
    <w:rsid w:val="008B04FF"/>
    <w:rPr>
      <w:rFonts w:ascii="Cambria" w:eastAsia="STKaiti" w:hAnsi="Cambria" w:cs="Times New Roman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8B04FF"/>
    <w:rPr>
      <w:rFonts w:ascii="Arial" w:eastAsia="STKaiti" w:hAnsi="Arial" w:cs="Arial"/>
      <w:b/>
      <w:bCs/>
      <w:i/>
      <w:iCs/>
      <w:color w:val="53565A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8B04FF"/>
    <w:rPr>
      <w:rFonts w:ascii="Arial" w:eastAsia="STKaiti" w:hAnsi="Arial" w:cs="Arial"/>
      <w:b/>
      <w:bCs/>
      <w:color w:val="53565A"/>
      <w:sz w:val="26"/>
      <w:szCs w:val="26"/>
      <w:lang w:val="en-US"/>
    </w:rPr>
  </w:style>
  <w:style w:type="character" w:customStyle="1" w:styleId="Heading4Char">
    <w:name w:val="Heading 4 Char"/>
    <w:link w:val="Heading4"/>
    <w:rsid w:val="008B04FF"/>
    <w:rPr>
      <w:rFonts w:ascii="Times New Roman" w:eastAsia="STKaiti" w:hAnsi="Times New Roman" w:cs="Times New Roman"/>
      <w:b/>
      <w:bCs/>
      <w:color w:val="53565A"/>
      <w:sz w:val="28"/>
      <w:szCs w:val="28"/>
      <w:lang w:val="en-GB"/>
    </w:rPr>
  </w:style>
  <w:style w:type="character" w:customStyle="1" w:styleId="Heading5Char">
    <w:name w:val="Heading 5 Char"/>
    <w:link w:val="Heading5"/>
    <w:rsid w:val="008B04FF"/>
    <w:rPr>
      <w:rFonts w:ascii="Times New Roman" w:eastAsia="STKaiti" w:hAnsi="Times New Roman" w:cs="Times New Roman"/>
      <w:b/>
      <w:bCs/>
      <w:i/>
      <w:iCs/>
      <w:color w:val="53565A"/>
      <w:sz w:val="26"/>
      <w:szCs w:val="26"/>
      <w:lang w:val="en-GB"/>
    </w:rPr>
  </w:style>
  <w:style w:type="character" w:customStyle="1" w:styleId="Heading6Char">
    <w:name w:val="Heading 6 Char"/>
    <w:link w:val="Heading6"/>
    <w:rsid w:val="008B04FF"/>
    <w:rPr>
      <w:rFonts w:ascii="Times New Roman" w:eastAsia="STKaiti" w:hAnsi="Times New Roman" w:cs="Times New Roman"/>
      <w:b/>
      <w:bCs/>
      <w:color w:val="53565A"/>
      <w:sz w:val="26"/>
      <w:lang w:val="en-GB"/>
    </w:rPr>
  </w:style>
  <w:style w:type="character" w:customStyle="1" w:styleId="Heading7Char">
    <w:name w:val="Heading 7 Char"/>
    <w:link w:val="Heading7"/>
    <w:rsid w:val="008B04FF"/>
    <w:rPr>
      <w:rFonts w:ascii="Times New Roman" w:eastAsia="STKaiti" w:hAnsi="Times New Roman" w:cs="Times New Roman"/>
      <w:color w:val="53565A"/>
      <w:sz w:val="24"/>
      <w:szCs w:val="24"/>
      <w:lang w:val="en-GB"/>
    </w:rPr>
  </w:style>
  <w:style w:type="character" w:customStyle="1" w:styleId="Heading8Char">
    <w:name w:val="Heading 8 Char"/>
    <w:link w:val="Heading8"/>
    <w:rsid w:val="008B04FF"/>
    <w:rPr>
      <w:rFonts w:ascii="Times New Roman" w:eastAsia="STKaiti" w:hAnsi="Times New Roman" w:cs="Times New Roman"/>
      <w:i/>
      <w:iCs/>
      <w:color w:val="53565A"/>
      <w:sz w:val="24"/>
      <w:szCs w:val="24"/>
      <w:lang w:val="en-GB"/>
    </w:rPr>
  </w:style>
  <w:style w:type="character" w:customStyle="1" w:styleId="Heading9Char">
    <w:name w:val="Heading 9 Char"/>
    <w:link w:val="Heading9"/>
    <w:rsid w:val="008B04FF"/>
    <w:rPr>
      <w:rFonts w:ascii="Times New Roman" w:eastAsia="STKaiti" w:hAnsi="Times New Roman" w:cs="Arial"/>
      <w:color w:val="53565A"/>
      <w:sz w:val="26"/>
      <w:lang w:val="en-GB"/>
    </w:rPr>
  </w:style>
  <w:style w:type="paragraph" w:customStyle="1" w:styleId="Outline11">
    <w:name w:val="Outline1_1"/>
    <w:basedOn w:val="Text"/>
    <w:link w:val="Outline11CharChar"/>
    <w:rsid w:val="008B04FF"/>
    <w:pPr>
      <w:numPr>
        <w:numId w:val="16"/>
      </w:numPr>
    </w:pPr>
  </w:style>
  <w:style w:type="character" w:customStyle="1" w:styleId="Outline11CharChar">
    <w:name w:val="Outline1_1 Char Char"/>
    <w:link w:val="Outline1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12">
    <w:name w:val="Outline1_2"/>
    <w:basedOn w:val="Text"/>
    <w:link w:val="Outline12CharChar"/>
    <w:rsid w:val="008B04FF"/>
    <w:pPr>
      <w:numPr>
        <w:ilvl w:val="1"/>
        <w:numId w:val="16"/>
      </w:numPr>
    </w:pPr>
  </w:style>
  <w:style w:type="character" w:customStyle="1" w:styleId="Outline12CharChar">
    <w:name w:val="Outline1_2 Char Char"/>
    <w:link w:val="Outline1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13">
    <w:name w:val="Outline1_3"/>
    <w:basedOn w:val="Text"/>
    <w:link w:val="Outline13CharChar"/>
    <w:rsid w:val="008B04FF"/>
    <w:pPr>
      <w:numPr>
        <w:ilvl w:val="2"/>
        <w:numId w:val="16"/>
      </w:numPr>
    </w:pPr>
  </w:style>
  <w:style w:type="character" w:customStyle="1" w:styleId="Outline13CharChar">
    <w:name w:val="Outline1_3 Char Char"/>
    <w:link w:val="Outline1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1">
    <w:name w:val="Outline2_1"/>
    <w:basedOn w:val="Text"/>
    <w:link w:val="Outline21CharChar"/>
    <w:rsid w:val="008B04FF"/>
    <w:pPr>
      <w:numPr>
        <w:numId w:val="17"/>
      </w:numPr>
    </w:pPr>
  </w:style>
  <w:style w:type="character" w:customStyle="1" w:styleId="Outline21CharChar">
    <w:name w:val="Outline2_1 Char Char"/>
    <w:link w:val="Outline2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2">
    <w:name w:val="Outline2_2"/>
    <w:basedOn w:val="Text"/>
    <w:link w:val="Outline22Char"/>
    <w:rsid w:val="008B04FF"/>
    <w:pPr>
      <w:numPr>
        <w:ilvl w:val="1"/>
        <w:numId w:val="17"/>
      </w:numPr>
    </w:pPr>
  </w:style>
  <w:style w:type="character" w:customStyle="1" w:styleId="Outline22Char">
    <w:name w:val="Outline2_2 Char"/>
    <w:link w:val="Outline2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3">
    <w:name w:val="Outline2_3"/>
    <w:basedOn w:val="Text"/>
    <w:link w:val="Outline23Char"/>
    <w:rsid w:val="008B04FF"/>
    <w:pPr>
      <w:numPr>
        <w:ilvl w:val="2"/>
        <w:numId w:val="17"/>
      </w:numPr>
    </w:pPr>
  </w:style>
  <w:style w:type="character" w:customStyle="1" w:styleId="Outline23Char">
    <w:name w:val="Outline2_3 Char"/>
    <w:link w:val="Outline2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1">
    <w:name w:val="Outline3_1"/>
    <w:basedOn w:val="Text"/>
    <w:link w:val="Outline31CharChar"/>
    <w:rsid w:val="008B04FF"/>
    <w:pPr>
      <w:numPr>
        <w:numId w:val="18"/>
      </w:numPr>
    </w:pPr>
  </w:style>
  <w:style w:type="character" w:customStyle="1" w:styleId="Outline31CharChar">
    <w:name w:val="Outline3_1 Char Char"/>
    <w:link w:val="Outline3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2">
    <w:name w:val="Outline3_2"/>
    <w:basedOn w:val="Text"/>
    <w:link w:val="Outline32Char"/>
    <w:rsid w:val="008B04FF"/>
    <w:pPr>
      <w:numPr>
        <w:ilvl w:val="1"/>
        <w:numId w:val="18"/>
      </w:numPr>
    </w:pPr>
  </w:style>
  <w:style w:type="character" w:customStyle="1" w:styleId="Outline32Char">
    <w:name w:val="Outline3_2 Char"/>
    <w:link w:val="Outline3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3">
    <w:name w:val="Outline3_3"/>
    <w:basedOn w:val="Text"/>
    <w:link w:val="Outline33CharChar"/>
    <w:rsid w:val="008B04FF"/>
    <w:pPr>
      <w:numPr>
        <w:ilvl w:val="2"/>
        <w:numId w:val="18"/>
      </w:numPr>
    </w:pPr>
  </w:style>
  <w:style w:type="character" w:customStyle="1" w:styleId="Outline33CharChar">
    <w:name w:val="Outline3_3 Char Char"/>
    <w:link w:val="Outline3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1">
    <w:name w:val="Text Bullet 1"/>
    <w:basedOn w:val="Normal"/>
    <w:link w:val="TextBullet1CharChar"/>
    <w:qFormat/>
    <w:rsid w:val="008B04FF"/>
    <w:pPr>
      <w:numPr>
        <w:numId w:val="25"/>
      </w:numPr>
      <w:spacing w:before="180" w:line="240" w:lineRule="atLeast"/>
    </w:pPr>
    <w:rPr>
      <w:lang w:val="en-GB"/>
    </w:rPr>
  </w:style>
  <w:style w:type="character" w:customStyle="1" w:styleId="TextBullet1CharChar">
    <w:name w:val="Text Bullet 1 Char Char"/>
    <w:link w:val="TextBullet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2">
    <w:name w:val="Text Bullet 2"/>
    <w:basedOn w:val="Normal"/>
    <w:link w:val="TextBullet2CharChar"/>
    <w:qFormat/>
    <w:rsid w:val="008B04FF"/>
    <w:pPr>
      <w:numPr>
        <w:ilvl w:val="1"/>
        <w:numId w:val="25"/>
      </w:numPr>
      <w:spacing w:before="180" w:line="240" w:lineRule="atLeast"/>
    </w:pPr>
    <w:rPr>
      <w:lang w:val="en-GB"/>
    </w:rPr>
  </w:style>
  <w:style w:type="character" w:customStyle="1" w:styleId="TextBullet2CharChar">
    <w:name w:val="Text Bullet 2 Char Char"/>
    <w:link w:val="TextBullet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3">
    <w:name w:val="Text Bullet 3"/>
    <w:basedOn w:val="Normal"/>
    <w:link w:val="TextBullet3CharChar"/>
    <w:qFormat/>
    <w:rsid w:val="008B04FF"/>
    <w:pPr>
      <w:numPr>
        <w:ilvl w:val="2"/>
        <w:numId w:val="25"/>
      </w:numPr>
      <w:spacing w:before="180" w:line="240" w:lineRule="atLeast"/>
    </w:pPr>
    <w:rPr>
      <w:lang w:val="en-GB"/>
    </w:rPr>
  </w:style>
  <w:style w:type="character" w:customStyle="1" w:styleId="TextBullet3CharChar">
    <w:name w:val="Text Bullet 3 Char Char"/>
    <w:link w:val="TextBullet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51">
    <w:name w:val="Outline5_1"/>
    <w:basedOn w:val="Text"/>
    <w:link w:val="Outline51CharChar"/>
    <w:rsid w:val="008B04FF"/>
    <w:pPr>
      <w:numPr>
        <w:numId w:val="19"/>
      </w:numPr>
    </w:pPr>
  </w:style>
  <w:style w:type="character" w:customStyle="1" w:styleId="Outline51CharChar">
    <w:name w:val="Outline5_1 Char Char"/>
    <w:link w:val="Outline5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52">
    <w:name w:val="Outline5_2"/>
    <w:basedOn w:val="Text"/>
    <w:link w:val="Outline52Char"/>
    <w:rsid w:val="008B04FF"/>
    <w:pPr>
      <w:numPr>
        <w:ilvl w:val="1"/>
        <w:numId w:val="19"/>
      </w:numPr>
    </w:pPr>
  </w:style>
  <w:style w:type="character" w:customStyle="1" w:styleId="Outline52Char">
    <w:name w:val="Outline5_2 Char"/>
    <w:link w:val="Outline5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53">
    <w:name w:val="Outline5_3"/>
    <w:basedOn w:val="Text"/>
    <w:link w:val="Outline53CharChar"/>
    <w:rsid w:val="008B04FF"/>
    <w:pPr>
      <w:numPr>
        <w:ilvl w:val="2"/>
        <w:numId w:val="19"/>
      </w:numPr>
    </w:pPr>
  </w:style>
  <w:style w:type="character" w:customStyle="1" w:styleId="Outline53CharChar">
    <w:name w:val="Outline5_3 Char Char"/>
    <w:link w:val="Outline5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CoverDate">
    <w:name w:val="Cover Date"/>
    <w:basedOn w:val="Text"/>
    <w:rsid w:val="008B04FF"/>
    <w:pPr>
      <w:tabs>
        <w:tab w:val="right" w:pos="0"/>
      </w:tabs>
      <w:spacing w:before="0"/>
    </w:pPr>
    <w:rPr>
      <w:sz w:val="18"/>
      <w:szCs w:val="22"/>
    </w:rPr>
  </w:style>
  <w:style w:type="paragraph" w:customStyle="1" w:styleId="TopicLevel1">
    <w:name w:val="Topic Level 1"/>
    <w:next w:val="Text"/>
    <w:rsid w:val="008B04FF"/>
    <w:pPr>
      <w:pageBreakBefore/>
      <w:spacing w:before="3960" w:after="240" w:line="240" w:lineRule="auto"/>
      <w:ind w:left="720" w:hanging="720"/>
      <w:outlineLvl w:val="0"/>
    </w:pPr>
    <w:rPr>
      <w:rFonts w:ascii="Arial" w:eastAsia="STKaiti" w:hAnsi="Arial" w:cs="Arial"/>
      <w:color w:val="002D72"/>
      <w:sz w:val="48"/>
      <w:szCs w:val="48"/>
      <w:lang w:val="en-US"/>
    </w:rPr>
  </w:style>
  <w:style w:type="paragraph" w:customStyle="1" w:styleId="Appendix">
    <w:name w:val="Appendix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0"/>
    </w:pPr>
    <w:rPr>
      <w:color w:val="002D72"/>
      <w:sz w:val="48"/>
    </w:rPr>
  </w:style>
  <w:style w:type="paragraph" w:customStyle="1" w:styleId="TopicLevel2">
    <w:name w:val="Topic Level 2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1"/>
    </w:pPr>
    <w:rPr>
      <w:color w:val="002D72"/>
      <w:sz w:val="48"/>
    </w:rPr>
  </w:style>
  <w:style w:type="paragraph" w:customStyle="1" w:styleId="PageTitle">
    <w:name w:val="Page Title"/>
    <w:next w:val="Text"/>
    <w:qFormat/>
    <w:rsid w:val="008B04FF"/>
    <w:pPr>
      <w:pageBreakBefore/>
      <w:pBdr>
        <w:bottom w:val="single" w:sz="4" w:space="6" w:color="97999B"/>
      </w:pBdr>
      <w:tabs>
        <w:tab w:val="right" w:pos="11907"/>
      </w:tabs>
      <w:spacing w:after="360" w:line="240" w:lineRule="auto"/>
    </w:pPr>
    <w:rPr>
      <w:rFonts w:ascii="Arial" w:eastAsia="STKaiti" w:hAnsi="Arial" w:cs="Arial"/>
      <w:color w:val="002D72"/>
      <w:sz w:val="48"/>
      <w:szCs w:val="48"/>
      <w:lang w:val="en-US"/>
    </w:rPr>
  </w:style>
  <w:style w:type="paragraph" w:customStyle="1" w:styleId="PageTitle0">
    <w:name w:val="Page Title+"/>
    <w:basedOn w:val="PageTitle"/>
    <w:next w:val="Text"/>
    <w:rsid w:val="008B04FF"/>
  </w:style>
  <w:style w:type="paragraph" w:customStyle="1" w:styleId="TOCPageTitle">
    <w:name w:val="TOC Page Title+"/>
    <w:basedOn w:val="PageTitle0"/>
    <w:rsid w:val="008B04FF"/>
    <w:pPr>
      <w:pBdr>
        <w:bottom w:val="none" w:sz="0" w:space="0" w:color="auto"/>
      </w:pBdr>
    </w:pPr>
    <w:rPr>
      <w:lang w:val="en-GB"/>
    </w:rPr>
  </w:style>
  <w:style w:type="paragraph" w:styleId="TOC1">
    <w:name w:val="toc 1"/>
    <w:basedOn w:val="Normal"/>
    <w:next w:val="Normal"/>
    <w:uiPriority w:val="39"/>
    <w:rsid w:val="008B04FF"/>
    <w:pPr>
      <w:tabs>
        <w:tab w:val="right" w:pos="14686"/>
      </w:tabs>
      <w:spacing w:before="180"/>
      <w:ind w:left="360" w:right="360" w:hanging="360"/>
    </w:pPr>
    <w:rPr>
      <w:noProof/>
      <w:szCs w:val="20"/>
      <w:lang w:val="en-GB"/>
    </w:rPr>
  </w:style>
  <w:style w:type="paragraph" w:styleId="TOC2">
    <w:name w:val="toc 2"/>
    <w:basedOn w:val="Normal"/>
    <w:next w:val="Normal"/>
    <w:uiPriority w:val="39"/>
    <w:rsid w:val="008B04FF"/>
    <w:pPr>
      <w:tabs>
        <w:tab w:val="right" w:pos="14686"/>
      </w:tabs>
      <w:spacing w:before="60"/>
      <w:ind w:left="720" w:right="360" w:hanging="360"/>
    </w:pPr>
    <w:rPr>
      <w:noProof/>
      <w:szCs w:val="20"/>
      <w:lang w:val="en-GB"/>
    </w:rPr>
  </w:style>
  <w:style w:type="paragraph" w:styleId="TOC3">
    <w:name w:val="toc 3"/>
    <w:basedOn w:val="Normal"/>
    <w:next w:val="Normal"/>
    <w:uiPriority w:val="39"/>
    <w:rsid w:val="008B04FF"/>
    <w:pPr>
      <w:tabs>
        <w:tab w:val="right" w:pos="14686"/>
      </w:tabs>
      <w:spacing w:before="60"/>
      <w:ind w:left="1080" w:right="360" w:hanging="360"/>
    </w:pPr>
    <w:rPr>
      <w:noProof/>
      <w:szCs w:val="20"/>
      <w:lang w:val="en-GB"/>
    </w:rPr>
  </w:style>
  <w:style w:type="paragraph" w:customStyle="1" w:styleId="TextHeading">
    <w:name w:val="Text Heading"/>
    <w:basedOn w:val="Normal"/>
    <w:next w:val="Text"/>
    <w:qFormat/>
    <w:rsid w:val="008B04FF"/>
    <w:pPr>
      <w:keepNext/>
      <w:keepLines/>
      <w:spacing w:before="480" w:line="240" w:lineRule="atLeast"/>
    </w:pPr>
    <w:rPr>
      <w:b/>
      <w:bCs/>
      <w:color w:val="002D72"/>
      <w:szCs w:val="22"/>
      <w:lang w:val="en-GB"/>
    </w:rPr>
  </w:style>
  <w:style w:type="paragraph" w:customStyle="1" w:styleId="TextSubheading">
    <w:name w:val="Text Subheading"/>
    <w:basedOn w:val="Normal"/>
    <w:next w:val="Text"/>
    <w:qFormat/>
    <w:rsid w:val="008B04FF"/>
    <w:pPr>
      <w:keepNext/>
      <w:keepLines/>
      <w:spacing w:before="360" w:line="240" w:lineRule="atLeast"/>
    </w:pPr>
    <w:rPr>
      <w:b/>
      <w:color w:val="00BDF2"/>
      <w:szCs w:val="22"/>
      <w:lang w:val="en-GB"/>
    </w:rPr>
  </w:style>
  <w:style w:type="paragraph" w:customStyle="1" w:styleId="TextBulletPro">
    <w:name w:val="Text Bullet Pro"/>
    <w:basedOn w:val="Normal"/>
    <w:qFormat/>
    <w:rsid w:val="008B04FF"/>
    <w:pPr>
      <w:numPr>
        <w:numId w:val="29"/>
      </w:numPr>
      <w:snapToGrid w:val="0"/>
      <w:spacing w:before="180" w:line="240" w:lineRule="atLeast"/>
    </w:pPr>
    <w:rPr>
      <w:szCs w:val="20"/>
      <w:lang w:val="en-GB"/>
    </w:rPr>
  </w:style>
  <w:style w:type="paragraph" w:customStyle="1" w:styleId="TextBulletCon">
    <w:name w:val="Text Bullet Con"/>
    <w:basedOn w:val="Normal"/>
    <w:qFormat/>
    <w:rsid w:val="008B04FF"/>
    <w:pPr>
      <w:numPr>
        <w:numId w:val="26"/>
      </w:numPr>
      <w:spacing w:before="180"/>
    </w:pPr>
    <w:rPr>
      <w:szCs w:val="20"/>
      <w:lang w:val="en-GB"/>
    </w:rPr>
  </w:style>
  <w:style w:type="paragraph" w:styleId="FootnoteText">
    <w:name w:val="footnote text"/>
    <w:basedOn w:val="Normal"/>
    <w:link w:val="FootnoteTextChar"/>
    <w:rsid w:val="008B04FF"/>
    <w:pPr>
      <w:ind w:left="288" w:hanging="288"/>
    </w:pPr>
    <w:rPr>
      <w:rFonts w:cs="Times New Roman"/>
      <w:sz w:val="16"/>
      <w:szCs w:val="20"/>
      <w:lang w:val="en-GB"/>
    </w:rPr>
  </w:style>
  <w:style w:type="character" w:customStyle="1" w:styleId="FootnoteTextChar">
    <w:name w:val="Footnote Text Char"/>
    <w:link w:val="FootnoteText"/>
    <w:rsid w:val="008B04FF"/>
    <w:rPr>
      <w:rFonts w:ascii="Arial" w:eastAsia="STKaiti" w:hAnsi="Arial" w:cs="Times New Roman"/>
      <w:color w:val="53565A"/>
      <w:sz w:val="16"/>
      <w:szCs w:val="20"/>
      <w:lang w:val="en-GB"/>
    </w:rPr>
  </w:style>
  <w:style w:type="character" w:styleId="FootnoteReference">
    <w:name w:val="footnote reference"/>
    <w:rsid w:val="008B04FF"/>
    <w:rPr>
      <w:vertAlign w:val="superscript"/>
    </w:rPr>
  </w:style>
  <w:style w:type="paragraph" w:customStyle="1" w:styleId="TableText">
    <w:name w:val="Table Text"/>
    <w:basedOn w:val="Normal"/>
    <w:rsid w:val="008B04FF"/>
    <w:pPr>
      <w:spacing w:before="40"/>
    </w:pPr>
    <w:rPr>
      <w:sz w:val="16"/>
      <w:szCs w:val="20"/>
      <w:lang w:val="en-GB"/>
    </w:rPr>
  </w:style>
  <w:style w:type="paragraph" w:customStyle="1" w:styleId="TableUnits">
    <w:name w:val="Table Units"/>
    <w:basedOn w:val="Normal"/>
    <w:next w:val="TableText"/>
    <w:rsid w:val="008B04FF"/>
    <w:rPr>
      <w:color w:val="002D72"/>
      <w:sz w:val="16"/>
      <w:szCs w:val="20"/>
      <w:lang w:val="en-GB"/>
    </w:rPr>
  </w:style>
  <w:style w:type="paragraph" w:customStyle="1" w:styleId="TableTitle">
    <w:name w:val="Table Title"/>
    <w:basedOn w:val="Normal"/>
    <w:next w:val="TableUnits"/>
    <w:rsid w:val="008B04FF"/>
    <w:pPr>
      <w:spacing w:before="180"/>
    </w:pPr>
    <w:rPr>
      <w:color w:val="002D72"/>
      <w:szCs w:val="20"/>
      <w:lang w:val="en-GB"/>
    </w:rPr>
  </w:style>
  <w:style w:type="paragraph" w:customStyle="1" w:styleId="TableHeading">
    <w:name w:val="Table Heading"/>
    <w:basedOn w:val="Normal"/>
    <w:next w:val="TableText"/>
    <w:rsid w:val="008B04FF"/>
    <w:pPr>
      <w:spacing w:before="40" w:after="40"/>
    </w:pPr>
    <w:rPr>
      <w:color w:val="00BDF2"/>
      <w:sz w:val="16"/>
      <w:szCs w:val="20"/>
      <w:lang w:val="en-GB"/>
    </w:rPr>
  </w:style>
  <w:style w:type="paragraph" w:customStyle="1" w:styleId="TableSubheading">
    <w:name w:val="Table Subheading"/>
    <w:basedOn w:val="Normal"/>
    <w:next w:val="TableText"/>
    <w:rsid w:val="008B04FF"/>
    <w:pPr>
      <w:spacing w:before="180"/>
    </w:pPr>
    <w:rPr>
      <w:color w:val="002D72"/>
      <w:sz w:val="16"/>
      <w:szCs w:val="20"/>
      <w:lang w:val="en-GB"/>
    </w:rPr>
  </w:style>
  <w:style w:type="paragraph" w:customStyle="1" w:styleId="TableBullet1">
    <w:name w:val="Table Bullet 1"/>
    <w:basedOn w:val="Normal"/>
    <w:rsid w:val="008B04FF"/>
    <w:pPr>
      <w:numPr>
        <w:numId w:val="20"/>
      </w:numPr>
      <w:spacing w:before="40"/>
    </w:pPr>
    <w:rPr>
      <w:rFonts w:cs="Times New Roman"/>
      <w:sz w:val="16"/>
      <w:szCs w:val="20"/>
      <w:lang w:val="en-GB"/>
    </w:rPr>
  </w:style>
  <w:style w:type="paragraph" w:customStyle="1" w:styleId="TableBullet2">
    <w:name w:val="Table Bullet 2"/>
    <w:basedOn w:val="Normal"/>
    <w:rsid w:val="008B04FF"/>
    <w:pPr>
      <w:numPr>
        <w:numId w:val="21"/>
      </w:numPr>
      <w:tabs>
        <w:tab w:val="clear" w:pos="288"/>
        <w:tab w:val="left" w:pos="578"/>
      </w:tabs>
      <w:spacing w:before="40"/>
      <w:ind w:left="578" w:hanging="289"/>
    </w:pPr>
    <w:rPr>
      <w:sz w:val="16"/>
      <w:szCs w:val="20"/>
      <w:lang w:val="en-GB"/>
    </w:rPr>
  </w:style>
  <w:style w:type="paragraph" w:customStyle="1" w:styleId="TableBullet3">
    <w:name w:val="Table Bullet 3"/>
    <w:basedOn w:val="Normal"/>
    <w:rsid w:val="008B04FF"/>
    <w:pPr>
      <w:numPr>
        <w:numId w:val="22"/>
      </w:numPr>
      <w:spacing w:before="40"/>
    </w:pPr>
    <w:rPr>
      <w:sz w:val="16"/>
      <w:szCs w:val="20"/>
      <w:lang w:val="en-GB"/>
    </w:rPr>
  </w:style>
  <w:style w:type="paragraph" w:customStyle="1" w:styleId="TableBulletPro">
    <w:name w:val="Table Bullet Pro"/>
    <w:basedOn w:val="TableText"/>
    <w:rsid w:val="008B04FF"/>
    <w:pPr>
      <w:numPr>
        <w:numId w:val="24"/>
      </w:numPr>
    </w:pPr>
  </w:style>
  <w:style w:type="paragraph" w:customStyle="1" w:styleId="TableBulletCon">
    <w:name w:val="Table Bullet Con"/>
    <w:basedOn w:val="TableText"/>
    <w:rsid w:val="008B04FF"/>
    <w:pPr>
      <w:numPr>
        <w:numId w:val="23"/>
      </w:numPr>
    </w:pPr>
  </w:style>
  <w:style w:type="paragraph" w:customStyle="1" w:styleId="TableFootnotes">
    <w:name w:val="Table Footnotes"/>
    <w:basedOn w:val="Normal"/>
    <w:rsid w:val="008B04FF"/>
    <w:pPr>
      <w:ind w:left="288" w:hanging="288"/>
    </w:pPr>
    <w:rPr>
      <w:rFonts w:cs="Times New Roman"/>
      <w:sz w:val="16"/>
      <w:szCs w:val="20"/>
      <w:lang w:val="en-GB"/>
    </w:rPr>
  </w:style>
  <w:style w:type="paragraph" w:customStyle="1" w:styleId="TableFirstFootnote">
    <w:name w:val="Table First Footnote"/>
    <w:basedOn w:val="TableFootnotes"/>
    <w:next w:val="TableFootnotes"/>
    <w:rsid w:val="008B04FF"/>
    <w:pPr>
      <w:spacing w:before="180"/>
    </w:pPr>
  </w:style>
  <w:style w:type="paragraph" w:customStyle="1" w:styleId="Disclaimer">
    <w:name w:val="Disclaimer"/>
    <w:rsid w:val="008B04FF"/>
    <w:pPr>
      <w:spacing w:before="80" w:after="0" w:line="240" w:lineRule="auto"/>
      <w:jc w:val="both"/>
    </w:pPr>
    <w:rPr>
      <w:rFonts w:ascii="Arial" w:eastAsia="STKaiti" w:hAnsi="Arial" w:cs="Arial"/>
      <w:color w:val="53565A"/>
      <w:sz w:val="14"/>
      <w:szCs w:val="20"/>
      <w:lang w:val="en-US"/>
    </w:rPr>
  </w:style>
  <w:style w:type="paragraph" w:customStyle="1" w:styleId="CoverSubtitle">
    <w:name w:val="Cover Subtitle"/>
    <w:basedOn w:val="Text"/>
    <w:next w:val="CoverDate"/>
    <w:rsid w:val="008B04FF"/>
    <w:pPr>
      <w:spacing w:before="120" w:line="240" w:lineRule="auto"/>
    </w:pPr>
    <w:rPr>
      <w:color w:val="00BDF2"/>
      <w:sz w:val="36"/>
      <w:szCs w:val="22"/>
    </w:rPr>
  </w:style>
  <w:style w:type="paragraph" w:customStyle="1" w:styleId="CoverTitle">
    <w:name w:val="Cover Title"/>
    <w:basedOn w:val="Text"/>
    <w:next w:val="CoverSubtitle"/>
    <w:link w:val="CoverTitleChar"/>
    <w:rsid w:val="008B04FF"/>
    <w:pPr>
      <w:spacing w:before="0" w:after="120" w:line="240" w:lineRule="auto"/>
    </w:pPr>
    <w:rPr>
      <w:bCs/>
      <w:color w:val="002D72"/>
      <w:sz w:val="48"/>
      <w:szCs w:val="52"/>
      <w:lang w:val="en-US"/>
    </w:rPr>
  </w:style>
  <w:style w:type="character" w:customStyle="1" w:styleId="CoverTitleChar">
    <w:name w:val="Cover Title Char"/>
    <w:link w:val="CoverTitle"/>
    <w:rsid w:val="008B04FF"/>
    <w:rPr>
      <w:rFonts w:ascii="Arial" w:eastAsia="STKaiti" w:hAnsi="Arial" w:cs="Arial"/>
      <w:bCs/>
      <w:color w:val="002D72"/>
      <w:sz w:val="48"/>
      <w:szCs w:val="52"/>
      <w:lang w:val="en-US"/>
    </w:rPr>
  </w:style>
  <w:style w:type="paragraph" w:customStyle="1" w:styleId="PageNumbers">
    <w:name w:val="Page Numbers"/>
    <w:basedOn w:val="Text"/>
    <w:rsid w:val="008B04FF"/>
    <w:pPr>
      <w:framePr w:hSpace="29" w:vSpace="187" w:wrap="around" w:vAnchor="page" w:hAnchor="page" w:xAlign="center" w:y="15960" w:anchorLock="1"/>
      <w:spacing w:before="0" w:line="240" w:lineRule="auto"/>
    </w:pPr>
    <w:rPr>
      <w:szCs w:val="16"/>
    </w:rPr>
  </w:style>
  <w:style w:type="paragraph" w:customStyle="1" w:styleId="TopicLevel3">
    <w:name w:val="Topic Level 3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2"/>
    </w:pPr>
    <w:rPr>
      <w:color w:val="002D72"/>
      <w:sz w:val="48"/>
    </w:rPr>
  </w:style>
  <w:style w:type="table" w:styleId="TableTheme">
    <w:name w:val="Table Theme"/>
    <w:basedOn w:val="TableNormal"/>
    <w:rsid w:val="008B04FF"/>
    <w:pPr>
      <w:spacing w:after="0" w:line="240" w:lineRule="auto"/>
    </w:pPr>
    <w:rPr>
      <w:rFonts w:ascii="Arial" w:eastAsia="STKaiti" w:hAnsi="Arial" w:cs="Arial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fficiency">
    <w:name w:val="efficiency"/>
    <w:basedOn w:val="Disclaimer"/>
    <w:rsid w:val="008B04FF"/>
    <w:pPr>
      <w:spacing w:before="360"/>
    </w:pPr>
    <w:rPr>
      <w:bCs/>
      <w:color w:val="00843D"/>
      <w:sz w:val="20"/>
      <w:szCs w:val="22"/>
      <w:lang w:eastAsia="ja-JP"/>
    </w:rPr>
  </w:style>
  <w:style w:type="paragraph" w:customStyle="1" w:styleId="DisclaimerPbB">
    <w:name w:val="Disclaimer PbB"/>
    <w:basedOn w:val="Disclaimer"/>
    <w:rsid w:val="008B04FF"/>
    <w:pPr>
      <w:pageBreakBefore/>
    </w:pPr>
    <w:rPr>
      <w:b/>
      <w:i/>
      <w:szCs w:val="24"/>
      <w:lang w:eastAsia="ja-JP"/>
    </w:rPr>
  </w:style>
  <w:style w:type="paragraph" w:customStyle="1" w:styleId="PBHeader">
    <w:name w:val="PB_Header"/>
    <w:rsid w:val="008B04FF"/>
    <w:pPr>
      <w:spacing w:after="0" w:line="240" w:lineRule="auto"/>
    </w:pPr>
    <w:rPr>
      <w:rFonts w:ascii="Arial" w:eastAsia="STKaiti" w:hAnsi="Arial" w:cs="Arial"/>
      <w:color w:val="53565A"/>
      <w:sz w:val="20"/>
      <w:szCs w:val="24"/>
      <w:lang w:val="en-US"/>
    </w:rPr>
  </w:style>
  <w:style w:type="paragraph" w:styleId="BalloonText">
    <w:name w:val="Balloon Text"/>
    <w:basedOn w:val="Normal"/>
    <w:link w:val="BalloonTextChar"/>
    <w:semiHidden/>
    <w:rsid w:val="008B04FF"/>
    <w:rPr>
      <w:rFonts w:ascii="Tahoma" w:hAnsi="Tahoma" w:cs="Times New Roman"/>
      <w:color w:val="auto"/>
      <w:sz w:val="16"/>
      <w:szCs w:val="16"/>
    </w:rPr>
  </w:style>
  <w:style w:type="character" w:customStyle="1" w:styleId="BalloonTextChar">
    <w:name w:val="Balloon Text Char"/>
    <w:link w:val="BalloonText"/>
    <w:semiHidden/>
    <w:rsid w:val="008B04FF"/>
    <w:rPr>
      <w:rFonts w:ascii="Tahoma" w:eastAsia="STKaiti" w:hAnsi="Tahoma" w:cs="Times New Roman"/>
      <w:sz w:val="16"/>
      <w:szCs w:val="16"/>
      <w:lang w:val="en-US"/>
    </w:rPr>
  </w:style>
  <w:style w:type="paragraph" w:customStyle="1" w:styleId="PageTitle-">
    <w:name w:val="Page Title-"/>
    <w:basedOn w:val="PageTitle"/>
    <w:next w:val="Text"/>
    <w:link w:val="PageTitle-Char"/>
    <w:rsid w:val="008B04FF"/>
  </w:style>
  <w:style w:type="character" w:customStyle="1" w:styleId="PageTitle-Char">
    <w:name w:val="Page Title- Char"/>
    <w:link w:val="PageTitle-"/>
    <w:rsid w:val="008B04FF"/>
    <w:rPr>
      <w:rFonts w:ascii="Arial" w:eastAsia="STKaiti" w:hAnsi="Arial" w:cs="Arial"/>
      <w:color w:val="002D72"/>
      <w:sz w:val="48"/>
      <w:szCs w:val="48"/>
      <w:lang w:val="en-US"/>
    </w:rPr>
  </w:style>
  <w:style w:type="paragraph" w:styleId="TOC4">
    <w:name w:val="toc 4"/>
    <w:basedOn w:val="Normal"/>
    <w:next w:val="Normal"/>
    <w:rsid w:val="008B04FF"/>
    <w:pPr>
      <w:tabs>
        <w:tab w:val="right" w:pos="9387"/>
      </w:tabs>
      <w:spacing w:before="60"/>
      <w:ind w:left="1080" w:right="360"/>
    </w:pPr>
    <w:rPr>
      <w:noProof/>
    </w:rPr>
  </w:style>
  <w:style w:type="paragraph" w:styleId="Header">
    <w:name w:val="header"/>
    <w:basedOn w:val="Normal"/>
    <w:link w:val="HeaderChar"/>
    <w:rsid w:val="008B04FF"/>
    <w:pPr>
      <w:tabs>
        <w:tab w:val="center" w:pos="4513"/>
        <w:tab w:val="right" w:pos="9026"/>
      </w:tabs>
    </w:pPr>
    <w:rPr>
      <w:rFonts w:cs="Times New Roman"/>
      <w:color w:val="auto"/>
    </w:rPr>
  </w:style>
  <w:style w:type="character" w:customStyle="1" w:styleId="HeaderChar">
    <w:name w:val="Header Char"/>
    <w:link w:val="Header"/>
    <w:rsid w:val="008B04FF"/>
    <w:rPr>
      <w:rFonts w:ascii="Arial" w:eastAsia="STKaiti" w:hAnsi="Arial" w:cs="Times New Roman"/>
      <w:szCs w:val="24"/>
      <w:lang w:val="en-US"/>
    </w:rPr>
  </w:style>
  <w:style w:type="paragraph" w:styleId="Footer">
    <w:name w:val="footer"/>
    <w:basedOn w:val="Normal"/>
    <w:link w:val="FooterChar"/>
    <w:rsid w:val="008B04FF"/>
    <w:pPr>
      <w:tabs>
        <w:tab w:val="center" w:pos="4513"/>
        <w:tab w:val="right" w:pos="9026"/>
      </w:tabs>
    </w:pPr>
    <w:rPr>
      <w:rFonts w:cs="Times New Roman"/>
      <w:color w:val="auto"/>
    </w:rPr>
  </w:style>
  <w:style w:type="character" w:customStyle="1" w:styleId="FooterChar">
    <w:name w:val="Footer Char"/>
    <w:link w:val="Footer"/>
    <w:rsid w:val="008B04FF"/>
    <w:rPr>
      <w:rFonts w:ascii="Arial" w:eastAsia="STKaiti" w:hAnsi="Arial" w:cs="Times New Roman"/>
      <w:szCs w:val="24"/>
      <w:lang w:val="en-US"/>
    </w:rPr>
  </w:style>
  <w:style w:type="paragraph" w:customStyle="1" w:styleId="CoverAuthor">
    <w:name w:val="Cover Author"/>
    <w:next w:val="Normal"/>
    <w:rsid w:val="008B04FF"/>
    <w:pPr>
      <w:spacing w:after="0" w:line="240" w:lineRule="exact"/>
    </w:pPr>
    <w:rPr>
      <w:rFonts w:ascii="Arial" w:eastAsia="STKaiti" w:hAnsi="Arial" w:cs="Arial"/>
      <w:color w:val="53565A"/>
      <w:sz w:val="20"/>
      <w:szCs w:val="16"/>
      <w:lang w:val="en-GB"/>
    </w:rPr>
  </w:style>
  <w:style w:type="paragraph" w:customStyle="1" w:styleId="PBFooter">
    <w:name w:val="PB_Footer"/>
    <w:rsid w:val="008B04FF"/>
    <w:pPr>
      <w:spacing w:after="0" w:line="240" w:lineRule="auto"/>
    </w:pPr>
    <w:rPr>
      <w:rFonts w:ascii="Arial" w:eastAsia="STKaiti" w:hAnsi="Arial" w:cs="Arial"/>
      <w:color w:val="53565A"/>
      <w:sz w:val="16"/>
      <w:szCs w:val="24"/>
      <w:lang w:val="en-US"/>
    </w:rPr>
  </w:style>
  <w:style w:type="paragraph" w:customStyle="1" w:styleId="CitiHeaderWhite">
    <w:name w:val="Citi_Header White"/>
    <w:rsid w:val="008B04FF"/>
    <w:pPr>
      <w:framePr w:w="6793" w:h="340" w:hRule="exact" w:wrap="around" w:vAnchor="page" w:hAnchor="margin" w:x="1" w:y="954" w:anchorLock="1"/>
      <w:spacing w:after="0" w:line="240" w:lineRule="exact"/>
    </w:pPr>
    <w:rPr>
      <w:rFonts w:ascii="Arial" w:eastAsia="STKaiti" w:hAnsi="Arial" w:cs="Arial"/>
      <w:color w:val="FFFFFF"/>
      <w:sz w:val="24"/>
      <w:szCs w:val="24"/>
      <w:lang w:val="en-US"/>
    </w:rPr>
  </w:style>
  <w:style w:type="table" w:styleId="TableGrid">
    <w:name w:val="Table Grid"/>
    <w:basedOn w:val="TableNormal"/>
    <w:rsid w:val="008B04FF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geMessage">
    <w:name w:val="Page Message"/>
    <w:basedOn w:val="Text"/>
    <w:next w:val="Text"/>
    <w:rsid w:val="008B04FF"/>
    <w:pPr>
      <w:pBdr>
        <w:bottom w:val="single" w:sz="4" w:space="5" w:color="97999B"/>
      </w:pBdr>
      <w:spacing w:before="0" w:line="240" w:lineRule="auto"/>
    </w:pPr>
    <w:rPr>
      <w:color w:val="00BDF2"/>
      <w:sz w:val="24"/>
    </w:rPr>
  </w:style>
  <w:style w:type="paragraph" w:customStyle="1" w:styleId="CitiHeaderBlue">
    <w:name w:val="Citi_Header Blue"/>
    <w:basedOn w:val="CitiHeaderWhite"/>
    <w:rsid w:val="008B04FF"/>
    <w:pPr>
      <w:framePr w:w="0" w:hRule="auto" w:wrap="auto" w:vAnchor="margin" w:hAnchor="text" w:xAlign="left" w:yAlign="inline"/>
    </w:pPr>
    <w:rPr>
      <w:color w:val="002D72"/>
    </w:rPr>
  </w:style>
  <w:style w:type="paragraph" w:customStyle="1" w:styleId="TextBulletPro2">
    <w:name w:val="Text Bullet Pro 2"/>
    <w:rsid w:val="008B04FF"/>
    <w:pPr>
      <w:numPr>
        <w:numId w:val="30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CalendarTitle">
    <w:name w:val="Calendar Title"/>
    <w:rsid w:val="008B04FF"/>
    <w:pPr>
      <w:keepLines/>
      <w:spacing w:before="180" w:after="40" w:line="240" w:lineRule="auto"/>
    </w:pPr>
    <w:rPr>
      <w:rFonts w:ascii="Arial" w:eastAsia="STKaiti" w:hAnsi="Arial" w:cs="Arial"/>
      <w:color w:val="002D72"/>
      <w:sz w:val="20"/>
      <w:szCs w:val="24"/>
      <w:lang w:val="en-US"/>
    </w:rPr>
  </w:style>
  <w:style w:type="paragraph" w:customStyle="1" w:styleId="CalendarHeading">
    <w:name w:val="Calendar Heading"/>
    <w:rsid w:val="008B04FF"/>
    <w:pPr>
      <w:spacing w:before="40" w:after="0" w:line="240" w:lineRule="auto"/>
      <w:jc w:val="right"/>
    </w:pPr>
    <w:rPr>
      <w:rFonts w:ascii="Arial" w:eastAsia="STKaiti" w:hAnsi="Arial" w:cs="Arial"/>
      <w:color w:val="00BDF2"/>
      <w:sz w:val="16"/>
      <w:szCs w:val="24"/>
      <w:lang w:val="en-US"/>
    </w:rPr>
  </w:style>
  <w:style w:type="paragraph" w:customStyle="1" w:styleId="CalendarText">
    <w:name w:val="Calendar Text"/>
    <w:rsid w:val="008B04FF"/>
    <w:pPr>
      <w:spacing w:before="40" w:after="0" w:line="240" w:lineRule="auto"/>
      <w:jc w:val="right"/>
    </w:pPr>
    <w:rPr>
      <w:rFonts w:ascii="Arial" w:eastAsia="STKaiti" w:hAnsi="Arial" w:cs="Arial"/>
      <w:color w:val="53565A"/>
      <w:sz w:val="16"/>
      <w:szCs w:val="24"/>
      <w:lang w:val="en-US"/>
    </w:rPr>
  </w:style>
  <w:style w:type="paragraph" w:customStyle="1" w:styleId="TextBulletPro3">
    <w:name w:val="Text Bullet Pro 3"/>
    <w:rsid w:val="008B04FF"/>
    <w:pPr>
      <w:numPr>
        <w:numId w:val="31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0"/>
      <w:lang w:val="en-GB"/>
    </w:rPr>
  </w:style>
  <w:style w:type="paragraph" w:customStyle="1" w:styleId="TextBulletCon2">
    <w:name w:val="Text Bullet Con 2"/>
    <w:rsid w:val="008B04FF"/>
    <w:pPr>
      <w:numPr>
        <w:numId w:val="27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Con3">
    <w:name w:val="Text Bullet Con 3"/>
    <w:rsid w:val="008B04FF"/>
    <w:pPr>
      <w:numPr>
        <w:numId w:val="28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character" w:customStyle="1" w:styleId="CharChar1">
    <w:name w:val="Char Char1"/>
    <w:locked/>
    <w:rsid w:val="008B04FF"/>
    <w:rPr>
      <w:rFonts w:ascii="Arial" w:hAnsi="Arial" w:cs="Arial"/>
      <w:color w:val="53565A"/>
      <w:szCs w:val="24"/>
      <w:lang w:val="en-US" w:eastAsia="en-US" w:bidi="ar-SA"/>
    </w:rPr>
  </w:style>
  <w:style w:type="paragraph" w:customStyle="1" w:styleId="MBStyle">
    <w:name w:val="MBStyle"/>
    <w:basedOn w:val="Normal"/>
    <w:rsid w:val="008B04FF"/>
  </w:style>
  <w:style w:type="character" w:styleId="Hyperlink">
    <w:name w:val="Hyperlink"/>
    <w:basedOn w:val="DefaultParagraphFont"/>
    <w:uiPriority w:val="99"/>
    <w:rsid w:val="008B04FF"/>
    <w:rPr>
      <w:color w:val="0000FF"/>
      <w:u w:val="single"/>
    </w:rPr>
  </w:style>
  <w:style w:type="character" w:customStyle="1" w:styleId="CharChar3">
    <w:name w:val="Char Char3"/>
    <w:locked/>
    <w:rsid w:val="008B04FF"/>
    <w:rPr>
      <w:rFonts w:ascii="Arial" w:eastAsia="STKaiti" w:hAnsi="Arial" w:cs="Arial"/>
      <w:color w:val="53565A"/>
      <w:sz w:val="16"/>
      <w:lang w:val="en-GB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3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1113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5118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480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2085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7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221720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6018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3776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356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8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220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4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8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10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59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6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6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6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1447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5217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983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95572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8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50835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8509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4974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0736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6827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128472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8262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4140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482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143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7761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1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5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01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13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238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922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ICG">
      <a:dk1>
        <a:sysClr val="windowText" lastClr="000000"/>
      </a:dk1>
      <a:lt1>
        <a:sysClr val="window" lastClr="FFFFFF"/>
      </a:lt1>
      <a:dk2>
        <a:srgbClr val="CCF2FC"/>
      </a:dk2>
      <a:lt2>
        <a:srgbClr val="EAEBEB"/>
      </a:lt2>
      <a:accent1>
        <a:srgbClr val="002D72"/>
      </a:accent1>
      <a:accent2>
        <a:srgbClr val="00BDF2"/>
      </a:accent2>
      <a:accent3>
        <a:srgbClr val="53565A"/>
      </a:accent3>
      <a:accent4>
        <a:srgbClr val="97999B"/>
      </a:accent4>
      <a:accent5>
        <a:srgbClr val="CB6015"/>
      </a:accent5>
      <a:accent6>
        <a:srgbClr val="FFFFFF"/>
      </a:accent6>
      <a:hlink>
        <a:srgbClr val="00BDF2"/>
      </a:hlink>
      <a:folHlink>
        <a:srgbClr val="00BDF2"/>
      </a:folHlink>
    </a:clrScheme>
    <a:fontScheme name="ICG Fonts">
      <a:majorFont>
        <a:latin typeface="Arial"/>
        <a:ea typeface="STKaiti"/>
        <a:cs typeface=""/>
      </a:majorFont>
      <a:minorFont>
        <a:latin typeface="Arial"/>
        <a:ea typeface="STKaiti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27191816.dotm</Template>
  <TotalTime>0</TotalTime>
  <Pages>3</Pages>
  <Words>819</Words>
  <Characters>4784</Characters>
  <Application>Microsoft Office Word</Application>
  <DocSecurity>4</DocSecurity>
  <Lines>102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Citigroup</Company>
  <LinksUpToDate>false</LinksUpToDate>
  <CharactersWithSpaces>5571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Indapurkar, Anuradha [ICG-CTS]</dc:creator>
  <cp:lastModifiedBy>JIMENEZ, Ivan</cp:lastModifiedBy>
  <cp:revision>2</cp:revision>
  <cp:lastPrinted>2015-05-01T04:25:00Z</cp:lastPrinted>
  <dcterms:created xsi:type="dcterms:W3CDTF">2015-05-06T05:03:00Z</dcterms:created>
  <dcterms:modified xsi:type="dcterms:W3CDTF">2015-05-06T05:03:00Z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Name">
    <vt:lpwstr> </vt:lpwstr>
  </property>
  <property fmtid="{D5CDD505-2E9C-101B-9397-08002B2CF9AE}" pid="3" name="Template">
    <vt:lpwstr>CMB_Word</vt:lpwstr>
  </property>
  <property fmtid="{D5CDD505-2E9C-101B-9397-08002B2CF9AE}" pid="4" name="Version">
    <vt:lpwstr>Version 4.0.0.0</vt:lpwstr>
  </property>
</Properties>
</file>