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69" w:type="dxa"/>
        <w:tblInd w:w="459" w:type="dxa"/>
        <w:tblLook w:val="04A0" w:firstRow="1" w:lastRow="0" w:firstColumn="1" w:lastColumn="0" w:noHBand="0" w:noVBand="1"/>
      </w:tblPr>
      <w:tblGrid>
        <w:gridCol w:w="4592"/>
        <w:gridCol w:w="4877"/>
      </w:tblGrid>
      <w:tr w:rsidR="00AF6E1E" w:rsidTr="009150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606"/>
        </w:trPr>
        <w:tc>
          <w:tcPr>
            <w:tcW w:w="9469" w:type="dxa"/>
            <w:gridSpan w:val="2"/>
          </w:tcPr>
          <w:p w:rsidR="00AF6E1E" w:rsidRDefault="00A33A21" w:rsidP="00AF6E1E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974F328" wp14:editId="66A1013F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-709930</wp:posOffset>
                      </wp:positionV>
                      <wp:extent cx="1692000" cy="252000"/>
                      <wp:effectExtent l="0" t="0" r="3810" b="1524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2000" cy="25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7838" w:rsidRPr="00E16188" w:rsidRDefault="00BD7838" w:rsidP="00A33A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74F3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66.35pt;margin-top:-55.9pt;width:133.25pt;height:19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" filled="f" stroked="f" strokeweight=".5pt">
                      <v:textbox inset="0,0,0,0">
                        <w:txbxContent>
                          <w:p w:rsidR="00BD7838" w:rsidRPr="00E16188" w:rsidRDefault="00BD7838" w:rsidP="00A33A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6E1E" w:rsidTr="00CF4687">
        <w:trPr>
          <w:trHeight w:val="7048"/>
        </w:trPr>
        <w:tc>
          <w:tcPr>
            <w:tcW w:w="9469" w:type="dxa"/>
            <w:gridSpan w:val="2"/>
          </w:tcPr>
          <w:p w:rsidR="00212410" w:rsidRDefault="00BD7838" w:rsidP="00B10ACE">
            <w:pPr>
              <w:pStyle w:val="CoverTitle"/>
            </w:pPr>
            <w:r>
              <w:t>Central Clearing of Repos in Australia</w:t>
            </w:r>
          </w:p>
          <w:p w:rsidR="00AF6E1E" w:rsidRDefault="00C45A31" w:rsidP="00BD7838">
            <w:pPr>
              <w:pStyle w:val="CoverSubtitle"/>
            </w:pPr>
            <w:r>
              <w:t xml:space="preserve">ASX Submission to the </w:t>
            </w:r>
            <w:r w:rsidR="00BD7838">
              <w:t>RBA on its Consultation Paper</w:t>
            </w:r>
          </w:p>
        </w:tc>
        <w:bookmarkStart w:id="0" w:name="_GoBack"/>
        <w:bookmarkEnd w:id="0"/>
      </w:tr>
      <w:tr w:rsidR="00C45A31" w:rsidTr="00915086">
        <w:tc>
          <w:tcPr>
            <w:tcW w:w="4592" w:type="dxa"/>
          </w:tcPr>
          <w:p w:rsidR="00C45A31" w:rsidRPr="00915086" w:rsidRDefault="00C45A31" w:rsidP="00357F7D">
            <w:pPr>
              <w:pStyle w:val="CoverDetails"/>
              <w:tabs>
                <w:tab w:val="left" w:pos="2642"/>
              </w:tabs>
              <w:rPr>
                <w:w w:val="110"/>
              </w:rPr>
            </w:pPr>
            <w:r>
              <w:rPr>
                <w:w w:val="110"/>
              </w:rPr>
              <w:t>ASX Submission</w:t>
            </w:r>
            <w:r>
              <w:rPr>
                <w:w w:val="110"/>
              </w:rPr>
              <w:tab/>
            </w:r>
          </w:p>
        </w:tc>
        <w:tc>
          <w:tcPr>
            <w:tcW w:w="4877" w:type="dxa"/>
          </w:tcPr>
          <w:p w:rsidR="00C45A31" w:rsidRPr="003839CF" w:rsidRDefault="00BD7838" w:rsidP="00357F7D">
            <w:pPr>
              <w:pStyle w:val="CoverDetails"/>
              <w:jc w:val="right"/>
            </w:pPr>
            <w:r>
              <w:t>April</w:t>
            </w:r>
            <w:r w:rsidR="00C45A31">
              <w:t xml:space="preserve"> 2015</w:t>
            </w:r>
          </w:p>
        </w:tc>
      </w:tr>
    </w:tbl>
    <w:p w:rsidR="00AF6E1E" w:rsidRDefault="00AF6E1E" w:rsidP="00AF6E1E"/>
    <w:p w:rsidR="00AF6E1E" w:rsidRDefault="00AF6E1E" w:rsidP="00AF6E1E">
      <w:pPr>
        <w:sectPr w:rsidR="00AF6E1E" w:rsidSect="00B10ACE">
          <w:headerReference w:type="default" r:id="rId8"/>
          <w:type w:val="continuous"/>
          <w:pgSz w:w="11906" w:h="16838" w:code="9"/>
          <w:pgMar w:top="1928" w:right="1134" w:bottom="284" w:left="1134" w:header="709" w:footer="221" w:gutter="0"/>
          <w:cols w:space="708"/>
          <w:formProt w:val="0"/>
          <w:docGrid w:linePitch="360"/>
        </w:sectPr>
      </w:pPr>
    </w:p>
    <w:tbl>
      <w:tblPr>
        <w:tblStyle w:val="TableGrid"/>
        <w:tblpPr w:leftFromText="181" w:rightFromText="181" w:vertAnchor="page" w:horzAnchor="page" w:tblpX="653" w:tblpY="2496"/>
        <w:tblW w:w="0" w:type="auto"/>
        <w:shd w:val="clear" w:color="auto" w:fill="E6E7E8" w:themeFill="accent4"/>
        <w:tblLayout w:type="fixed"/>
        <w:tblCellMar>
          <w:top w:w="227" w:type="dxa"/>
          <w:bottom w:w="340" w:type="dxa"/>
        </w:tblCellMar>
        <w:tblLook w:val="04A0" w:firstRow="1" w:lastRow="0" w:firstColumn="1" w:lastColumn="0" w:noHBand="0" w:noVBand="1"/>
      </w:tblPr>
      <w:tblGrid>
        <w:gridCol w:w="3416"/>
      </w:tblGrid>
      <w:tr w:rsidR="002D7857" w:rsidTr="00370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16" w:type="dxa"/>
            <w:shd w:val="clear" w:color="auto" w:fill="E6E7E8" w:themeFill="accent4"/>
          </w:tcPr>
          <w:p w:rsidR="00184189" w:rsidRDefault="00184189" w:rsidP="00370E59">
            <w:pPr>
              <w:pStyle w:val="PullOutHeading"/>
            </w:pPr>
            <w:r>
              <w:lastRenderedPageBreak/>
              <w:t>Contacts</w:t>
            </w:r>
          </w:p>
          <w:p w:rsidR="00184189" w:rsidRDefault="00184189" w:rsidP="00184189">
            <w:pPr>
              <w:pStyle w:val="PullOutText"/>
            </w:pPr>
            <w:r>
              <w:t>For general enquiries, please contact:</w:t>
            </w:r>
          </w:p>
          <w:p w:rsidR="00184189" w:rsidRDefault="00313BC9" w:rsidP="00184189">
            <w:pPr>
              <w:pStyle w:val="PullOutText"/>
            </w:pPr>
            <w:r>
              <w:rPr>
                <w:b/>
              </w:rPr>
              <w:t>Andrew White</w:t>
            </w:r>
            <w:r w:rsidR="00184189">
              <w:t xml:space="preserve"> – </w:t>
            </w:r>
            <w:r>
              <w:t>General Manager, Settlement Services</w:t>
            </w:r>
            <w:r w:rsidR="00370E59">
              <w:br/>
            </w:r>
            <w:r w:rsidR="00184189" w:rsidRPr="00370E59">
              <w:rPr>
                <w:b/>
              </w:rPr>
              <w:t>T</w:t>
            </w:r>
            <w:r w:rsidR="00184189">
              <w:t xml:space="preserve"> </w:t>
            </w:r>
            <w:r w:rsidR="003831C1">
              <w:t xml:space="preserve"> </w:t>
            </w:r>
            <w:r w:rsidR="00EE6AAE">
              <w:t>02 9227 0</w:t>
            </w:r>
            <w:r>
              <w:t>596</w:t>
            </w:r>
            <w:r w:rsidR="00370E59">
              <w:br/>
            </w:r>
            <w:r w:rsidR="00184189" w:rsidRPr="00370E59">
              <w:rPr>
                <w:b/>
              </w:rPr>
              <w:t>E</w:t>
            </w:r>
            <w:r w:rsidR="00184189">
              <w:t xml:space="preserve"> </w:t>
            </w:r>
            <w:r>
              <w:t>andrew.white</w:t>
            </w:r>
            <w:r w:rsidR="00184189">
              <w:t>@asx.com.au</w:t>
            </w:r>
          </w:p>
          <w:p w:rsidR="00184189" w:rsidRDefault="00313BC9" w:rsidP="00184189">
            <w:pPr>
              <w:pStyle w:val="PullOutText"/>
            </w:pPr>
            <w:r>
              <w:rPr>
                <w:b/>
              </w:rPr>
              <w:t>Danielle Henderson</w:t>
            </w:r>
            <w:r w:rsidR="00184189">
              <w:t xml:space="preserve"> – </w:t>
            </w:r>
            <w:r>
              <w:t xml:space="preserve">General </w:t>
            </w:r>
            <w:r w:rsidR="00EE6AAE">
              <w:t xml:space="preserve">Manager, </w:t>
            </w:r>
            <w:r>
              <w:t>Clearing Services</w:t>
            </w:r>
            <w:r w:rsidR="00370E59">
              <w:br/>
            </w:r>
            <w:r w:rsidR="00184189" w:rsidRPr="00370E59">
              <w:rPr>
                <w:b/>
              </w:rPr>
              <w:t>T</w:t>
            </w:r>
            <w:r w:rsidR="00184189">
              <w:t xml:space="preserve"> 02 </w:t>
            </w:r>
            <w:r w:rsidR="00EE6AAE">
              <w:t>9227 0</w:t>
            </w:r>
            <w:r>
              <w:t>535</w:t>
            </w:r>
            <w:r w:rsidR="00370E59">
              <w:br/>
            </w:r>
            <w:r w:rsidR="00184189" w:rsidRPr="00370E59">
              <w:rPr>
                <w:b/>
              </w:rPr>
              <w:t>E</w:t>
            </w:r>
            <w:r w:rsidR="00184189">
              <w:t xml:space="preserve"> </w:t>
            </w:r>
            <w:r>
              <w:t>danielle.henderson</w:t>
            </w:r>
            <w:r w:rsidR="00184189">
              <w:t>@asx.com.au</w:t>
            </w:r>
          </w:p>
          <w:p w:rsidR="00184189" w:rsidRDefault="00184189" w:rsidP="00184189">
            <w:pPr>
              <w:pStyle w:val="PullOutText"/>
            </w:pPr>
            <w:r>
              <w:t>Media enquiries, please contact:</w:t>
            </w:r>
          </w:p>
          <w:p w:rsidR="002D7857" w:rsidRDefault="00EE6AAE" w:rsidP="00EE6AAE">
            <w:pPr>
              <w:pStyle w:val="PullOutText"/>
            </w:pPr>
            <w:r>
              <w:rPr>
                <w:b/>
              </w:rPr>
              <w:t>Mr Matthew Gibbs</w:t>
            </w:r>
            <w:r w:rsidR="00184189">
              <w:t xml:space="preserve"> – </w:t>
            </w:r>
            <w:r>
              <w:t xml:space="preserve">General Manager, </w:t>
            </w:r>
            <w:r w:rsidR="00184189">
              <w:t xml:space="preserve">Media and Communications </w:t>
            </w:r>
            <w:r w:rsidR="00370E59">
              <w:br/>
            </w:r>
            <w:r w:rsidR="00184189" w:rsidRPr="00370E59">
              <w:rPr>
                <w:b/>
              </w:rPr>
              <w:t>T</w:t>
            </w:r>
            <w:r w:rsidR="00184189">
              <w:t xml:space="preserve"> 02 9227 </w:t>
            </w:r>
            <w:r>
              <w:t>0218</w:t>
            </w:r>
            <w:r w:rsidR="00370E59">
              <w:br/>
            </w:r>
            <w:r w:rsidR="00184189" w:rsidRPr="00370E59">
              <w:rPr>
                <w:b/>
              </w:rPr>
              <w:t>E</w:t>
            </w:r>
            <w:r w:rsidR="00184189">
              <w:t xml:space="preserve"> </w:t>
            </w:r>
            <w:r>
              <w:t>matthew.gibbs</w:t>
            </w:r>
            <w:r w:rsidR="00184189">
              <w:t>@asx.com.au</w:t>
            </w:r>
          </w:p>
        </w:tc>
      </w:tr>
    </w:tbl>
    <w:p w:rsidR="003858AD" w:rsidRDefault="003858AD" w:rsidP="008E6474"/>
    <w:p w:rsidR="0094771E" w:rsidRDefault="0094771E" w:rsidP="00683108">
      <w:pPr>
        <w:pStyle w:val="Contents"/>
        <w:outlineLvl w:val="0"/>
      </w:pPr>
      <w:r>
        <w:t>Contents</w:t>
      </w:r>
    </w:p>
    <w:p w:rsidR="00A4790A" w:rsidRDefault="00023C9D">
      <w:pPr>
        <w:pStyle w:val="TOC1"/>
        <w:rPr>
          <w:rFonts w:eastAsiaTheme="minorEastAsia" w:cstheme="minorBidi"/>
          <w:b w:val="0"/>
          <w:bCs w:val="0"/>
          <w:iCs w:val="0"/>
          <w:noProof/>
          <w:color w:val="auto"/>
          <w:spacing w:val="0"/>
          <w:szCs w:val="22"/>
          <w:lang w:eastAsia="en-AU"/>
        </w:rPr>
      </w:pPr>
      <w:r>
        <w:rPr>
          <w:color w:val="4D78A5"/>
        </w:rPr>
        <w:fldChar w:fldCharType="begin"/>
      </w:r>
      <w:r>
        <w:rPr>
          <w:color w:val="4D78A5"/>
        </w:rPr>
        <w:instrText xml:space="preserve"> TOC \f \t "Heading 1,1" </w:instrText>
      </w:r>
      <w:r>
        <w:rPr>
          <w:color w:val="4D78A5"/>
        </w:rPr>
        <w:fldChar w:fldCharType="separate"/>
      </w:r>
      <w:r w:rsidR="00A4790A">
        <w:rPr>
          <w:noProof/>
        </w:rPr>
        <w:t>Executive Summary</w:t>
      </w:r>
      <w:r w:rsidR="00A4790A">
        <w:rPr>
          <w:noProof/>
        </w:rPr>
        <w:tab/>
      </w:r>
      <w:r w:rsidR="00A4790A">
        <w:rPr>
          <w:noProof/>
        </w:rPr>
        <w:fldChar w:fldCharType="begin"/>
      </w:r>
      <w:r w:rsidR="00A4790A">
        <w:rPr>
          <w:noProof/>
        </w:rPr>
        <w:instrText xml:space="preserve"> PAGEREF _Toc419734739 \h </w:instrText>
      </w:r>
      <w:r w:rsidR="00A4790A">
        <w:rPr>
          <w:noProof/>
        </w:rPr>
      </w:r>
      <w:r w:rsidR="00A4790A">
        <w:rPr>
          <w:noProof/>
        </w:rPr>
        <w:fldChar w:fldCharType="separate"/>
      </w:r>
      <w:r w:rsidR="00304940">
        <w:rPr>
          <w:noProof/>
        </w:rPr>
        <w:t>3</w:t>
      </w:r>
      <w:r w:rsidR="00A4790A">
        <w:rPr>
          <w:noProof/>
        </w:rPr>
        <w:fldChar w:fldCharType="end"/>
      </w:r>
    </w:p>
    <w:p w:rsidR="00A4790A" w:rsidRDefault="00A4790A">
      <w:pPr>
        <w:pStyle w:val="TOC1"/>
        <w:rPr>
          <w:rFonts w:eastAsiaTheme="minorEastAsia" w:cstheme="minorBidi"/>
          <w:b w:val="0"/>
          <w:bCs w:val="0"/>
          <w:iCs w:val="0"/>
          <w:noProof/>
          <w:color w:val="auto"/>
          <w:spacing w:val="0"/>
          <w:szCs w:val="22"/>
          <w:lang w:eastAsia="en-AU"/>
        </w:rPr>
      </w:pPr>
      <w:r>
        <w:rPr>
          <w:noProof/>
        </w:rPr>
        <w:t>Potential Benefits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_Toc419734740 \h </w:instrText>
      </w:r>
      <w:r>
        <w:rPr>
          <w:noProof/>
        </w:rPr>
      </w:r>
      <w:r>
        <w:rPr>
          <w:noProof/>
        </w:rPr>
        <w:fldChar w:fldCharType="separate"/>
      </w:r>
      <w:r w:rsidR="00304940">
        <w:rPr>
          <w:noProof/>
        </w:rPr>
        <w:t>3</w:t>
      </w:r>
      <w:r>
        <w:rPr>
          <w:noProof/>
        </w:rPr>
        <w:fldChar w:fldCharType="end"/>
      </w:r>
    </w:p>
    <w:p w:rsidR="00A4790A" w:rsidRDefault="00A4790A">
      <w:pPr>
        <w:pStyle w:val="TOC1"/>
        <w:rPr>
          <w:rFonts w:eastAsiaTheme="minorEastAsia" w:cstheme="minorBidi"/>
          <w:b w:val="0"/>
          <w:bCs w:val="0"/>
          <w:iCs w:val="0"/>
          <w:noProof/>
          <w:color w:val="auto"/>
          <w:spacing w:val="0"/>
          <w:szCs w:val="22"/>
          <w:lang w:eastAsia="en-AU"/>
        </w:rPr>
      </w:pPr>
      <w:r>
        <w:rPr>
          <w:noProof/>
        </w:rPr>
        <w:t>Current Market Structure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_Toc419734741 \h </w:instrText>
      </w:r>
      <w:r>
        <w:rPr>
          <w:noProof/>
        </w:rPr>
      </w:r>
      <w:r>
        <w:rPr>
          <w:noProof/>
        </w:rPr>
        <w:fldChar w:fldCharType="separate"/>
      </w:r>
      <w:r w:rsidR="00304940">
        <w:rPr>
          <w:noProof/>
        </w:rPr>
        <w:t>3</w:t>
      </w:r>
      <w:r>
        <w:rPr>
          <w:noProof/>
        </w:rPr>
        <w:fldChar w:fldCharType="end"/>
      </w:r>
    </w:p>
    <w:p w:rsidR="00A4790A" w:rsidRDefault="00A4790A">
      <w:pPr>
        <w:pStyle w:val="TOC1"/>
        <w:rPr>
          <w:rFonts w:eastAsiaTheme="minorEastAsia" w:cstheme="minorBidi"/>
          <w:b w:val="0"/>
          <w:bCs w:val="0"/>
          <w:iCs w:val="0"/>
          <w:noProof/>
          <w:color w:val="auto"/>
          <w:spacing w:val="0"/>
          <w:szCs w:val="22"/>
          <w:lang w:eastAsia="en-AU"/>
        </w:rPr>
      </w:pPr>
      <w:r>
        <w:rPr>
          <w:noProof/>
        </w:rPr>
        <w:t>Changes to the Repo Market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_Toc419734742 \h </w:instrText>
      </w:r>
      <w:r>
        <w:rPr>
          <w:noProof/>
        </w:rPr>
      </w:r>
      <w:r>
        <w:rPr>
          <w:noProof/>
        </w:rPr>
        <w:fldChar w:fldCharType="separate"/>
      </w:r>
      <w:r w:rsidR="00304940">
        <w:rPr>
          <w:noProof/>
        </w:rPr>
        <w:t>4</w:t>
      </w:r>
      <w:r>
        <w:rPr>
          <w:noProof/>
        </w:rPr>
        <w:fldChar w:fldCharType="end"/>
      </w:r>
    </w:p>
    <w:p w:rsidR="00096987" w:rsidRPr="00124582" w:rsidRDefault="00023C9D" w:rsidP="00124582">
      <w:pPr>
        <w:pStyle w:val="TOC2"/>
      </w:pPr>
      <w:r>
        <w:rPr>
          <w:rFonts w:cs="Arial"/>
          <w:color w:val="4D78A5"/>
          <w:szCs w:val="28"/>
        </w:rPr>
        <w:fldChar w:fldCharType="end"/>
      </w:r>
    </w:p>
    <w:p w:rsidR="008E1CA2" w:rsidRDefault="008E1CA2" w:rsidP="00124582">
      <w:pPr>
        <w:pStyle w:val="TOC2"/>
      </w:pPr>
      <w:r>
        <w:br w:type="page"/>
      </w:r>
    </w:p>
    <w:p w:rsidR="002904D1" w:rsidRDefault="002904D1" w:rsidP="002904D1">
      <w:pPr>
        <w:spacing w:after="0" w:line="240" w:lineRule="auto"/>
      </w:pPr>
    </w:p>
    <w:p w:rsidR="00C16E76" w:rsidRDefault="00812AAA" w:rsidP="00C16E76">
      <w:pPr>
        <w:pStyle w:val="Heading1"/>
      </w:pPr>
      <w:bookmarkStart w:id="1" w:name="_Toc419734739"/>
      <w:r>
        <w:t>Executive Summary</w:t>
      </w:r>
      <w:bookmarkEnd w:id="1"/>
    </w:p>
    <w:p w:rsidR="00C16E76" w:rsidRDefault="00C16E76" w:rsidP="00C16E76">
      <w:pPr>
        <w:spacing w:after="240" w:line="290" w:lineRule="atLeast"/>
      </w:pPr>
      <w:smartTag w:uri="urn:schemas-microsoft-com:office:smarttags" w:element="stockticker">
        <w:r>
          <w:t>ASX</w:t>
        </w:r>
      </w:smartTag>
      <w:r w:rsidR="0059603F">
        <w:t xml:space="preserve"> welcomes this</w:t>
      </w:r>
      <w:r>
        <w:t xml:space="preserve"> opportunity </w:t>
      </w:r>
      <w:r w:rsidR="00B133D3">
        <w:t>to provide RBA with an overview of the potential</w:t>
      </w:r>
      <w:r w:rsidR="000F42A4">
        <w:t xml:space="preserve"> costs and benefits of </w:t>
      </w:r>
      <w:r w:rsidR="00812AAA">
        <w:t xml:space="preserve">the </w:t>
      </w:r>
      <w:r w:rsidR="00A13EFE">
        <w:t>central</w:t>
      </w:r>
      <w:r w:rsidR="00B133D3">
        <w:t>ised</w:t>
      </w:r>
      <w:r w:rsidR="00A13EFE">
        <w:t xml:space="preserve"> clearing of repo transactions in Australia</w:t>
      </w:r>
      <w:r>
        <w:t xml:space="preserve">.  </w:t>
      </w:r>
    </w:p>
    <w:p w:rsidR="003D41C7" w:rsidRDefault="00B133D3" w:rsidP="00C16E76">
      <w:pPr>
        <w:spacing w:after="240" w:line="290" w:lineRule="atLeast"/>
      </w:pPr>
      <w:r>
        <w:t xml:space="preserve">ASX </w:t>
      </w:r>
      <w:r w:rsidR="00A13EFE">
        <w:t xml:space="preserve">notes that </w:t>
      </w:r>
      <w:r>
        <w:t>the RBA</w:t>
      </w:r>
      <w:r w:rsidR="00A13EFE">
        <w:t xml:space="preserve"> is seeking to </w:t>
      </w:r>
      <w:r>
        <w:t>establish</w:t>
      </w:r>
      <w:r w:rsidR="00A13EFE">
        <w:t xml:space="preserve">, “whether the capacity of the </w:t>
      </w:r>
      <w:r w:rsidR="00A13EFE" w:rsidRPr="00A13EFE">
        <w:t>Australian repo market to safely, efficiently and continuously support the funding and liquidity needs of the Australian financial system would be improved by the availability of a repo CCP.</w:t>
      </w:r>
      <w:r w:rsidR="00A13EFE">
        <w:t xml:space="preserve">”  </w:t>
      </w:r>
    </w:p>
    <w:p w:rsidR="00B133D3" w:rsidRDefault="00A13EFE" w:rsidP="00C16E76">
      <w:pPr>
        <w:spacing w:after="240" w:line="290" w:lineRule="atLeast"/>
      </w:pPr>
      <w:r>
        <w:t>ASX</w:t>
      </w:r>
      <w:r w:rsidR="003D41C7">
        <w:t xml:space="preserve"> believes</w:t>
      </w:r>
      <w:r>
        <w:t xml:space="preserve"> that </w:t>
      </w:r>
      <w:r w:rsidR="004D3726">
        <w:t xml:space="preserve">there are significant benefits of repo transactions being centrally cleared, </w:t>
      </w:r>
      <w:r w:rsidR="00B133D3">
        <w:t xml:space="preserve">but </w:t>
      </w:r>
      <w:r w:rsidR="00701914">
        <w:t xml:space="preserve">in the short term, </w:t>
      </w:r>
      <w:r w:rsidR="004D3726">
        <w:t xml:space="preserve">the </w:t>
      </w:r>
      <w:r w:rsidR="001913AA">
        <w:t>likelihood of</w:t>
      </w:r>
      <w:r w:rsidR="004D3726">
        <w:t xml:space="preserve"> such benefits be</w:t>
      </w:r>
      <w:r w:rsidR="001913AA">
        <w:t>ing</w:t>
      </w:r>
      <w:r w:rsidR="004D3726">
        <w:t xml:space="preserve"> realised is </w:t>
      </w:r>
      <w:r w:rsidR="001913AA">
        <w:t>limited</w:t>
      </w:r>
      <w:r w:rsidR="00B133D3">
        <w:t xml:space="preserve"> under</w:t>
      </w:r>
      <w:r w:rsidR="00B133D3" w:rsidRPr="00B133D3">
        <w:t xml:space="preserve"> </w:t>
      </w:r>
      <w:r w:rsidR="00B133D3">
        <w:t>the current structure of the repo market.</w:t>
      </w:r>
      <w:r w:rsidR="004D3726">
        <w:t xml:space="preserve"> </w:t>
      </w:r>
    </w:p>
    <w:p w:rsidR="003D41C7" w:rsidRDefault="003D3DF9" w:rsidP="00C16E76">
      <w:pPr>
        <w:spacing w:after="240" w:line="290" w:lineRule="atLeast"/>
      </w:pPr>
      <w:r>
        <w:t xml:space="preserve">ASX </w:t>
      </w:r>
      <w:r w:rsidR="00B133D3">
        <w:t xml:space="preserve">is </w:t>
      </w:r>
      <w:r w:rsidR="0028710D">
        <w:t>ready</w:t>
      </w:r>
      <w:r>
        <w:t xml:space="preserve"> to engage further </w:t>
      </w:r>
      <w:r w:rsidR="00701914">
        <w:t xml:space="preserve">in a design study </w:t>
      </w:r>
      <w:r>
        <w:t xml:space="preserve">with the RBA and industry groups </w:t>
      </w:r>
      <w:r w:rsidR="00B133D3">
        <w:t>(</w:t>
      </w:r>
      <w:r>
        <w:t>such as the relevant AFMA committees</w:t>
      </w:r>
      <w:r w:rsidR="00B133D3">
        <w:t>)</w:t>
      </w:r>
      <w:r>
        <w:t xml:space="preserve"> to </w:t>
      </w:r>
      <w:r w:rsidR="00B216C6">
        <w:t xml:space="preserve">explore in more detail the costs and benefits of the central clearing of repo transactions </w:t>
      </w:r>
      <w:r w:rsidR="00B133D3">
        <w:t>and the structural changes to the market that would be necessary</w:t>
      </w:r>
      <w:r w:rsidR="00CD4910">
        <w:t xml:space="preserve">.  </w:t>
      </w:r>
    </w:p>
    <w:p w:rsidR="003D3DF9" w:rsidRDefault="00CD4910" w:rsidP="00C16E76">
      <w:pPr>
        <w:spacing w:after="240" w:line="290" w:lineRule="atLeast"/>
      </w:pPr>
      <w:r>
        <w:t>S</w:t>
      </w:r>
      <w:r w:rsidR="00F91AF0">
        <w:t>ubject to the results of the design study</w:t>
      </w:r>
      <w:r w:rsidR="00B133D3">
        <w:t xml:space="preserve"> and commercial feasibility</w:t>
      </w:r>
      <w:r w:rsidR="00F91AF0">
        <w:t>,</w:t>
      </w:r>
      <w:r w:rsidR="00B216C6">
        <w:t xml:space="preserve"> </w:t>
      </w:r>
      <w:r>
        <w:t>ASX</w:t>
      </w:r>
      <w:r w:rsidR="00B133D3">
        <w:t xml:space="preserve"> would </w:t>
      </w:r>
      <w:r w:rsidR="00167886">
        <w:t xml:space="preserve">be prepared to invest in </w:t>
      </w:r>
      <w:r w:rsidR="003D41C7">
        <w:t>b</w:t>
      </w:r>
      <w:r>
        <w:t>uild</w:t>
      </w:r>
      <w:r w:rsidR="00167886">
        <w:t>ing</w:t>
      </w:r>
      <w:r w:rsidR="00B216C6">
        <w:t xml:space="preserve"> a </w:t>
      </w:r>
      <w:r w:rsidR="001913AA">
        <w:t>domestically licensed</w:t>
      </w:r>
      <w:r w:rsidR="00B216C6">
        <w:t xml:space="preserve"> repo CCP service </w:t>
      </w:r>
      <w:r w:rsidR="00B133D3">
        <w:t>for the</w:t>
      </w:r>
      <w:r w:rsidR="00167886">
        <w:t xml:space="preserve"> Australian</w:t>
      </w:r>
      <w:r w:rsidR="00B133D3">
        <w:t xml:space="preserve"> market</w:t>
      </w:r>
      <w:r w:rsidR="00B216C6">
        <w:t>.</w:t>
      </w:r>
    </w:p>
    <w:p w:rsidR="004D3726" w:rsidRDefault="001913AA" w:rsidP="004D3726">
      <w:pPr>
        <w:pStyle w:val="Heading1"/>
      </w:pPr>
      <w:bookmarkStart w:id="2" w:name="_Toc419734740"/>
      <w:r>
        <w:t>Potential</w:t>
      </w:r>
      <w:r w:rsidR="00CD4910">
        <w:t xml:space="preserve"> Benefits</w:t>
      </w:r>
      <w:bookmarkEnd w:id="2"/>
    </w:p>
    <w:p w:rsidR="00880EE8" w:rsidRDefault="004D3726" w:rsidP="004D3726">
      <w:pPr>
        <w:spacing w:after="240" w:line="290" w:lineRule="atLeast"/>
      </w:pPr>
      <w:r>
        <w:t xml:space="preserve">The benefits </w:t>
      </w:r>
      <w:r w:rsidR="00880EE8">
        <w:t xml:space="preserve">of central clearing of repo transactions in Australia </w:t>
      </w:r>
      <w:r w:rsidR="00B133D3">
        <w:t>are</w:t>
      </w:r>
      <w:r>
        <w:t xml:space="preserve"> similar to </w:t>
      </w:r>
      <w:r w:rsidR="003D41C7">
        <w:t xml:space="preserve">the ASX </w:t>
      </w:r>
      <w:r>
        <w:t xml:space="preserve">markets which </w:t>
      </w:r>
      <w:r w:rsidR="003D41C7">
        <w:t xml:space="preserve">are </w:t>
      </w:r>
      <w:r>
        <w:t>already central</w:t>
      </w:r>
      <w:r w:rsidR="003D41C7">
        <w:t>ly</w:t>
      </w:r>
      <w:r>
        <w:t xml:space="preserve"> clear</w:t>
      </w:r>
      <w:r w:rsidR="003D41C7">
        <w:t>ed</w:t>
      </w:r>
      <w:r w:rsidR="00B133D3">
        <w:t>. Typically, the</w:t>
      </w:r>
      <w:r w:rsidR="00701914">
        <w:t>se</w:t>
      </w:r>
      <w:r w:rsidR="00B133D3">
        <w:t xml:space="preserve"> a</w:t>
      </w:r>
      <w:r w:rsidR="00AA0C7A">
        <w:t>re</w:t>
      </w:r>
      <w:r w:rsidR="001913AA">
        <w:t xml:space="preserve"> </w:t>
      </w:r>
      <w:r w:rsidR="00B133D3">
        <w:t>as follows</w:t>
      </w:r>
      <w:r w:rsidR="00880EE8">
        <w:t>:</w:t>
      </w:r>
    </w:p>
    <w:p w:rsidR="00880EE8" w:rsidRDefault="00B133D3" w:rsidP="00880EE8">
      <w:pPr>
        <w:pStyle w:val="ListParagraph"/>
        <w:numPr>
          <w:ilvl w:val="0"/>
          <w:numId w:val="41"/>
        </w:numPr>
        <w:spacing w:after="240" w:line="290" w:lineRule="atLeast"/>
      </w:pPr>
      <w:r>
        <w:t>M</w:t>
      </w:r>
      <w:r w:rsidR="004D3726">
        <w:t>ultilateral nett</w:t>
      </w:r>
      <w:r w:rsidR="00880EE8">
        <w:t>ing</w:t>
      </w:r>
      <w:r w:rsidR="0059603F">
        <w:t>:</w:t>
      </w:r>
      <w:r>
        <w:t xml:space="preserve"> </w:t>
      </w:r>
      <w:r w:rsidR="0059603F">
        <w:t xml:space="preserve"> </w:t>
      </w:r>
      <w:r>
        <w:t xml:space="preserve">counterparty exposures </w:t>
      </w:r>
      <w:r w:rsidR="00701914">
        <w:t xml:space="preserve">are reduced </w:t>
      </w:r>
      <w:r>
        <w:t xml:space="preserve">compared to the bilateral pre-netting currently conducted </w:t>
      </w:r>
      <w:r w:rsidR="00701914">
        <w:t>in</w:t>
      </w:r>
      <w:r>
        <w:t xml:space="preserve"> the interdealer </w:t>
      </w:r>
      <w:r w:rsidR="00701914">
        <w:t>market.</w:t>
      </w:r>
      <w:r>
        <w:t xml:space="preserve">  This results in a more favourable treatment in leverage ratio calculations</w:t>
      </w:r>
      <w:r w:rsidR="00880EE8">
        <w:t>;</w:t>
      </w:r>
    </w:p>
    <w:p w:rsidR="00B133D3" w:rsidRDefault="00B133D3" w:rsidP="0059603F">
      <w:pPr>
        <w:pStyle w:val="ListParagraph"/>
        <w:spacing w:after="240" w:line="290" w:lineRule="atLeast"/>
        <w:ind w:left="768"/>
      </w:pPr>
    </w:p>
    <w:p w:rsidR="00880EE8" w:rsidRDefault="00B133D3" w:rsidP="00701914">
      <w:pPr>
        <w:pStyle w:val="ListParagraph"/>
        <w:numPr>
          <w:ilvl w:val="0"/>
          <w:numId w:val="41"/>
        </w:numPr>
        <w:spacing w:after="240" w:line="290" w:lineRule="atLeast"/>
      </w:pPr>
      <w:r>
        <w:t>Collateral and settlement</w:t>
      </w:r>
      <w:r w:rsidDel="00B133D3">
        <w:t xml:space="preserve"> </w:t>
      </w:r>
      <w:r>
        <w:t>e</w:t>
      </w:r>
      <w:r w:rsidR="004D3726">
        <w:t>fficiency</w:t>
      </w:r>
      <w:r w:rsidR="00D47CD9">
        <w:t>:  the CCP calculates a single net position for settlement.  It can also interface with a centralised collateral management system to streamline processes such as margining, recall and substitution of collateral</w:t>
      </w:r>
      <w:r w:rsidR="00880EE8">
        <w:t>;</w:t>
      </w:r>
    </w:p>
    <w:p w:rsidR="00B133D3" w:rsidRDefault="00B133D3" w:rsidP="0059603F">
      <w:pPr>
        <w:pStyle w:val="ListParagraph"/>
        <w:spacing w:after="240" w:line="290" w:lineRule="atLeast"/>
        <w:ind w:left="768"/>
      </w:pPr>
    </w:p>
    <w:p w:rsidR="00880EE8" w:rsidRDefault="00B133D3" w:rsidP="00880EE8">
      <w:pPr>
        <w:pStyle w:val="ListParagraph"/>
        <w:numPr>
          <w:ilvl w:val="0"/>
          <w:numId w:val="41"/>
        </w:numPr>
        <w:spacing w:after="240" w:line="290" w:lineRule="atLeast"/>
      </w:pPr>
      <w:r>
        <w:t>E</w:t>
      </w:r>
      <w:r w:rsidR="004D3726">
        <w:t>nhanced risk and default managemen</w:t>
      </w:r>
      <w:r>
        <w:t>t</w:t>
      </w:r>
      <w:r w:rsidR="00D47CD9">
        <w:t>:  risk management is standardised, with initial margin managing replacement cost risk</w:t>
      </w:r>
      <w:r w:rsidR="008D59A5">
        <w:t>.  D</w:t>
      </w:r>
      <w:r w:rsidR="00D47CD9">
        <w:t>efault management is co-ordinated by the CCP</w:t>
      </w:r>
      <w:r w:rsidR="00880EE8">
        <w:t>;</w:t>
      </w:r>
    </w:p>
    <w:p w:rsidR="00B133D3" w:rsidRDefault="00B133D3" w:rsidP="0059603F">
      <w:pPr>
        <w:pStyle w:val="ListParagraph"/>
        <w:spacing w:after="240" w:line="290" w:lineRule="atLeast"/>
        <w:ind w:left="768"/>
      </w:pPr>
    </w:p>
    <w:p w:rsidR="00B133D3" w:rsidRDefault="00B133D3" w:rsidP="00880EE8">
      <w:pPr>
        <w:pStyle w:val="ListParagraph"/>
        <w:numPr>
          <w:ilvl w:val="0"/>
          <w:numId w:val="41"/>
        </w:numPr>
        <w:spacing w:after="240" w:line="290" w:lineRule="atLeast"/>
      </w:pPr>
      <w:r>
        <w:t>B</w:t>
      </w:r>
      <w:r w:rsidR="004D3726">
        <w:t xml:space="preserve">alance sheet </w:t>
      </w:r>
      <w:r>
        <w:t xml:space="preserve">efficiency </w:t>
      </w:r>
      <w:r w:rsidR="00701914">
        <w:t>–</w:t>
      </w:r>
      <w:r>
        <w:t xml:space="preserve"> </w:t>
      </w:r>
      <w:r w:rsidR="00701914">
        <w:t xml:space="preserve">centrally </w:t>
      </w:r>
      <w:r>
        <w:t>cleared transactions</w:t>
      </w:r>
      <w:r w:rsidR="00D47CD9">
        <w:t xml:space="preserve"> maximise balance sheet netting since the counterparty is always the CCP</w:t>
      </w:r>
      <w:r>
        <w:t>;</w:t>
      </w:r>
    </w:p>
    <w:p w:rsidR="00B133D3" w:rsidRDefault="00B133D3" w:rsidP="0059603F">
      <w:pPr>
        <w:pStyle w:val="ListParagraph"/>
        <w:spacing w:after="240" w:line="290" w:lineRule="atLeast"/>
        <w:ind w:left="768"/>
      </w:pPr>
    </w:p>
    <w:p w:rsidR="00880EE8" w:rsidRDefault="00B133D3" w:rsidP="00D47CD9">
      <w:pPr>
        <w:pStyle w:val="ListParagraph"/>
        <w:numPr>
          <w:ilvl w:val="0"/>
          <w:numId w:val="41"/>
        </w:numPr>
        <w:spacing w:after="240" w:line="290" w:lineRule="atLeast"/>
      </w:pPr>
      <w:r>
        <w:t>R</w:t>
      </w:r>
      <w:r w:rsidR="004D3726">
        <w:t>egulatory capital benefits</w:t>
      </w:r>
      <w:r>
        <w:t xml:space="preserve"> </w:t>
      </w:r>
      <w:r w:rsidR="00701914">
        <w:t>-</w:t>
      </w:r>
      <w:r>
        <w:t xml:space="preserve"> cleared interdealer repo</w:t>
      </w:r>
      <w:r w:rsidR="00701914">
        <w:t xml:space="preserve"> tran</w:t>
      </w:r>
      <w:r>
        <w:t>sactions attract a 2% risk weighting for a bank’s exposure to a CCP rather than a weighting of up to 20%</w:t>
      </w:r>
      <w:r w:rsidR="00701914">
        <w:t xml:space="preserve"> for a bilateral counterparty</w:t>
      </w:r>
      <w:r w:rsidR="00D47CD9">
        <w:t xml:space="preserve">.  They also </w:t>
      </w:r>
      <w:r w:rsidR="00D47CD9" w:rsidRPr="00D47CD9">
        <w:t>do not incur a credit valuation adjustment (CVA) and associated capital charge</w:t>
      </w:r>
      <w:r w:rsidR="00D47CD9">
        <w:t>;</w:t>
      </w:r>
      <w:r>
        <w:t xml:space="preserve"> </w:t>
      </w:r>
      <w:r w:rsidR="00880EE8">
        <w:t>and,</w:t>
      </w:r>
    </w:p>
    <w:p w:rsidR="00B133D3" w:rsidRDefault="00B133D3" w:rsidP="0059603F">
      <w:pPr>
        <w:pStyle w:val="ListParagraph"/>
        <w:spacing w:after="240" w:line="290" w:lineRule="atLeast"/>
        <w:ind w:left="768"/>
      </w:pPr>
    </w:p>
    <w:p w:rsidR="004D3726" w:rsidRDefault="00B133D3" w:rsidP="0059603F">
      <w:pPr>
        <w:pStyle w:val="ListParagraph"/>
        <w:numPr>
          <w:ilvl w:val="0"/>
          <w:numId w:val="41"/>
        </w:numPr>
        <w:spacing w:after="240" w:line="290" w:lineRule="atLeast"/>
      </w:pPr>
      <w:r>
        <w:t>S</w:t>
      </w:r>
      <w:r w:rsidR="004D3726">
        <w:t>ystemic risk reduction</w:t>
      </w:r>
      <w:r>
        <w:t xml:space="preserve"> through the ability to ‘ring fence’ a defaulting counterparty from the rest of the market.</w:t>
      </w:r>
    </w:p>
    <w:p w:rsidR="00783F41" w:rsidRDefault="004D3726" w:rsidP="00783F41">
      <w:pPr>
        <w:pStyle w:val="Heading1"/>
      </w:pPr>
      <w:bookmarkStart w:id="3" w:name="_Toc419734741"/>
      <w:r>
        <w:t>C</w:t>
      </w:r>
      <w:r w:rsidR="00783F41">
        <w:t xml:space="preserve">urrent </w:t>
      </w:r>
      <w:r w:rsidR="00B133D3">
        <w:t>Market Structure</w:t>
      </w:r>
      <w:bookmarkEnd w:id="3"/>
    </w:p>
    <w:p w:rsidR="00AA0C7A" w:rsidRDefault="00701914" w:rsidP="0018230C">
      <w:pPr>
        <w:spacing w:after="240" w:line="290" w:lineRule="atLeast"/>
      </w:pPr>
      <w:r>
        <w:t>T</w:t>
      </w:r>
      <w:r w:rsidR="00A13EFE">
        <w:t xml:space="preserve">he Financial Stability Board (FSB) noted that </w:t>
      </w:r>
      <w:r w:rsidR="00A13EFE" w:rsidRPr="00A13EFE">
        <w:t xml:space="preserve">there </w:t>
      </w:r>
      <w:r>
        <w:t>is</w:t>
      </w:r>
      <w:r w:rsidRPr="00A13EFE">
        <w:t xml:space="preserve"> </w:t>
      </w:r>
      <w:r w:rsidR="00A13EFE" w:rsidRPr="00A13EFE">
        <w:t>significant potential for central clearing</w:t>
      </w:r>
      <w:r>
        <w:t>.</w:t>
      </w:r>
      <w:r w:rsidR="00A13EFE">
        <w:t xml:space="preserve"> </w:t>
      </w:r>
      <w:r>
        <w:t xml:space="preserve">However, </w:t>
      </w:r>
      <w:r w:rsidR="008D59A5">
        <w:t xml:space="preserve">in Australia </w:t>
      </w:r>
      <w:r>
        <w:t xml:space="preserve">this opportunity is limited </w:t>
      </w:r>
      <w:r w:rsidR="00A13EFE">
        <w:t>because</w:t>
      </w:r>
      <w:r w:rsidR="00AA0C7A">
        <w:t>:</w:t>
      </w:r>
    </w:p>
    <w:p w:rsidR="00701914" w:rsidRDefault="00AA0C7A" w:rsidP="00AA0C7A">
      <w:pPr>
        <w:pStyle w:val="ListParagraph"/>
        <w:numPr>
          <w:ilvl w:val="0"/>
          <w:numId w:val="42"/>
        </w:numPr>
        <w:spacing w:after="240" w:line="290" w:lineRule="atLeast"/>
      </w:pPr>
      <w:r>
        <w:t xml:space="preserve">A significant portion of repo </w:t>
      </w:r>
      <w:r w:rsidR="003F13F2">
        <w:t>activity</w:t>
      </w:r>
      <w:r>
        <w:t xml:space="preserve"> has the RBA as one</w:t>
      </w:r>
      <w:r w:rsidR="001913AA">
        <w:t xml:space="preserve"> of the</w:t>
      </w:r>
      <w:r>
        <w:t xml:space="preserve"> counterpart</w:t>
      </w:r>
      <w:r w:rsidR="001913AA">
        <w:t>ies</w:t>
      </w:r>
      <w:r w:rsidR="00701914">
        <w:t xml:space="preserve">.  This </w:t>
      </w:r>
      <w:r>
        <w:t>mean</w:t>
      </w:r>
      <w:r w:rsidR="00701914">
        <w:t>s</w:t>
      </w:r>
      <w:r>
        <w:t xml:space="preserve"> that banks dealing with the RBA have </w:t>
      </w:r>
      <w:r w:rsidR="00616E71">
        <w:t>one-directional</w:t>
      </w:r>
      <w:r>
        <w:t xml:space="preserve"> exposures</w:t>
      </w:r>
      <w:r w:rsidR="005D5AD8">
        <w:t>,</w:t>
      </w:r>
      <w:r w:rsidR="00616E71">
        <w:t xml:space="preserve"> </w:t>
      </w:r>
      <w:r>
        <w:t>with no offsetting exposures in the opposite direction;</w:t>
      </w:r>
    </w:p>
    <w:p w:rsidR="00AA0C7A" w:rsidRDefault="00AA0C7A" w:rsidP="0059603F">
      <w:pPr>
        <w:pStyle w:val="ListParagraph"/>
        <w:spacing w:after="240" w:line="290" w:lineRule="atLeast"/>
        <w:ind w:left="768"/>
      </w:pPr>
    </w:p>
    <w:p w:rsidR="00701914" w:rsidRDefault="00701914" w:rsidP="00AA0C7A">
      <w:pPr>
        <w:pStyle w:val="ListParagraph"/>
        <w:numPr>
          <w:ilvl w:val="0"/>
          <w:numId w:val="42"/>
        </w:numPr>
        <w:spacing w:after="240" w:line="290" w:lineRule="atLeast"/>
      </w:pPr>
      <w:r>
        <w:t xml:space="preserve">The RBA is viewed as </w:t>
      </w:r>
      <w:r w:rsidR="008D59A5">
        <w:t xml:space="preserve">a </w:t>
      </w:r>
      <w:r>
        <w:t>very low risk counterparty and therefore the benefits</w:t>
      </w:r>
      <w:r w:rsidRPr="00701914">
        <w:t xml:space="preserve"> </w:t>
      </w:r>
      <w:r>
        <w:t xml:space="preserve">of credit risk reduction are limited; </w:t>
      </w:r>
    </w:p>
    <w:p w:rsidR="00701914" w:rsidRDefault="00701914" w:rsidP="0059603F">
      <w:pPr>
        <w:pStyle w:val="ListParagraph"/>
      </w:pPr>
    </w:p>
    <w:p w:rsidR="00701914" w:rsidRDefault="00701914" w:rsidP="00AA0C7A">
      <w:pPr>
        <w:pStyle w:val="ListParagraph"/>
        <w:numPr>
          <w:ilvl w:val="0"/>
          <w:numId w:val="42"/>
        </w:numPr>
        <w:spacing w:after="240" w:line="290" w:lineRule="atLeast"/>
      </w:pPr>
      <w:r>
        <w:t>It is also un</w:t>
      </w:r>
      <w:r w:rsidRPr="00701914">
        <w:t>clear (to be examined in a design study) whether repos against the RBA have the potential to attract a 0% risk weighting</w:t>
      </w:r>
      <w:r>
        <w:t xml:space="preserve"> for regulatory capital purposes. This would again limit the benefits of central clearing;</w:t>
      </w:r>
    </w:p>
    <w:p w:rsidR="00B133D3" w:rsidRDefault="00B133D3" w:rsidP="0059603F">
      <w:pPr>
        <w:pStyle w:val="ListParagraph"/>
        <w:spacing w:after="240" w:line="290" w:lineRule="atLeast"/>
        <w:ind w:left="768"/>
      </w:pPr>
    </w:p>
    <w:p w:rsidR="00701914" w:rsidRDefault="00AA0C7A" w:rsidP="0059603F">
      <w:pPr>
        <w:pStyle w:val="ListParagraph"/>
        <w:numPr>
          <w:ilvl w:val="0"/>
          <w:numId w:val="42"/>
        </w:numPr>
        <w:spacing w:after="240" w:line="290" w:lineRule="atLeast"/>
      </w:pPr>
      <w:r>
        <w:t>The majority of i</w:t>
      </w:r>
      <w:r w:rsidR="00616E71">
        <w:t>nter</w:t>
      </w:r>
      <w:r>
        <w:t>-</w:t>
      </w:r>
      <w:r w:rsidR="00616E71">
        <w:t xml:space="preserve">dealer repos </w:t>
      </w:r>
      <w:r>
        <w:t xml:space="preserve">are </w:t>
      </w:r>
      <w:r w:rsidR="0028710D">
        <w:t xml:space="preserve">bilaterally </w:t>
      </w:r>
      <w:r>
        <w:t>pre-</w:t>
      </w:r>
      <w:r w:rsidR="0028710D">
        <w:t>netted</w:t>
      </w:r>
      <w:r>
        <w:t xml:space="preserve"> under </w:t>
      </w:r>
      <w:r w:rsidR="008D59A5">
        <w:t>Global Master Repurchase Agreements</w:t>
      </w:r>
      <w:r w:rsidR="00701914">
        <w:t xml:space="preserve"> (</w:t>
      </w:r>
      <w:r>
        <w:t>GMRAs</w:t>
      </w:r>
      <w:r w:rsidR="00701914">
        <w:t>)</w:t>
      </w:r>
      <w:r>
        <w:t xml:space="preserve"> ahead of settlement</w:t>
      </w:r>
      <w:r w:rsidR="00616E71">
        <w:t xml:space="preserve">, resulting in </w:t>
      </w:r>
      <w:r w:rsidR="005D5AD8">
        <w:t>a single</w:t>
      </w:r>
      <w:r w:rsidR="00616E71">
        <w:t xml:space="preserve"> one-directional settlement per ISIN per settlement day between each pair of dealers</w:t>
      </w:r>
      <w:r w:rsidR="00701914">
        <w:t>; and,</w:t>
      </w:r>
    </w:p>
    <w:p w:rsidR="00701914" w:rsidRDefault="00701914" w:rsidP="0059603F">
      <w:pPr>
        <w:pStyle w:val="ListParagraph"/>
        <w:spacing w:after="240" w:line="290" w:lineRule="atLeast"/>
        <w:ind w:left="768"/>
      </w:pPr>
    </w:p>
    <w:p w:rsidR="00701914" w:rsidRDefault="00701914" w:rsidP="0059603F">
      <w:pPr>
        <w:pStyle w:val="ListParagraph"/>
        <w:numPr>
          <w:ilvl w:val="0"/>
          <w:numId w:val="42"/>
        </w:numPr>
        <w:spacing w:after="240" w:line="290" w:lineRule="atLeast"/>
      </w:pPr>
      <w:r>
        <w:t>M</w:t>
      </w:r>
      <w:r w:rsidR="003F13F2">
        <w:t xml:space="preserve">ultilateral netting </w:t>
      </w:r>
      <w:r>
        <w:t xml:space="preserve">benefits </w:t>
      </w:r>
      <w:r w:rsidR="003F13F2">
        <w:t xml:space="preserve">would be limited if the </w:t>
      </w:r>
      <w:r w:rsidR="00880EE8" w:rsidRPr="00880EE8">
        <w:t>product scope</w:t>
      </w:r>
      <w:r w:rsidR="003F13F2">
        <w:t xml:space="preserve"> of such clearing was restricted solely to repo.  </w:t>
      </w:r>
    </w:p>
    <w:p w:rsidR="00880EE8" w:rsidRDefault="00167886" w:rsidP="0059603F">
      <w:pPr>
        <w:spacing w:after="240" w:line="290" w:lineRule="atLeast"/>
      </w:pPr>
      <w:r>
        <w:t xml:space="preserve">Given the relatively small scale of the Australian market, </w:t>
      </w:r>
      <w:r w:rsidR="00880EE8" w:rsidRPr="00880EE8">
        <w:t>ASX</w:t>
      </w:r>
      <w:r w:rsidR="00701914">
        <w:t xml:space="preserve"> recommends that RBA considers broadening the </w:t>
      </w:r>
      <w:r w:rsidR="00880EE8" w:rsidRPr="00880EE8">
        <w:t>product scope to include</w:t>
      </w:r>
      <w:r w:rsidR="00701914">
        <w:t xml:space="preserve"> bo</w:t>
      </w:r>
      <w:r w:rsidR="00880EE8" w:rsidRPr="00880EE8">
        <w:t>th legs of all repos</w:t>
      </w:r>
      <w:r w:rsidR="00701914">
        <w:t xml:space="preserve"> (</w:t>
      </w:r>
      <w:r w:rsidR="00880EE8" w:rsidRPr="00880EE8">
        <w:t>including RBA repos</w:t>
      </w:r>
      <w:r w:rsidR="00701914">
        <w:t>)</w:t>
      </w:r>
      <w:r w:rsidR="00880EE8" w:rsidRPr="00880EE8">
        <w:t xml:space="preserve"> thus capturing the entirety of the $110 b</w:t>
      </w:r>
      <w:r w:rsidR="003F13F2">
        <w:t>illion repo market</w:t>
      </w:r>
      <w:r w:rsidR="00701914">
        <w:t>. Moreover, the inclusion of o</w:t>
      </w:r>
      <w:r w:rsidR="00880EE8" w:rsidRPr="00880EE8">
        <w:t>utright purchases and sales of bonds</w:t>
      </w:r>
      <w:r w:rsidR="00701914">
        <w:t>,</w:t>
      </w:r>
      <w:r w:rsidR="00880EE8" w:rsidRPr="00880EE8">
        <w:t xml:space="preserve"> debt securities</w:t>
      </w:r>
      <w:r w:rsidR="003F13F2">
        <w:t xml:space="preserve"> (i.e.</w:t>
      </w:r>
      <w:r w:rsidR="00880EE8" w:rsidRPr="00880EE8">
        <w:t xml:space="preserve"> general collateral, specials and private securities</w:t>
      </w:r>
      <w:r w:rsidR="003F13F2">
        <w:t>) and</w:t>
      </w:r>
      <w:r w:rsidR="00701914">
        <w:t xml:space="preserve"> e</w:t>
      </w:r>
      <w:r w:rsidR="00880EE8" w:rsidRPr="00880EE8">
        <w:t>quity repo and securities lending</w:t>
      </w:r>
      <w:r w:rsidR="00701914">
        <w:t xml:space="preserve"> would also improve the viability of central clearing.</w:t>
      </w:r>
      <w:r>
        <w:t xml:space="preserve"> </w:t>
      </w:r>
    </w:p>
    <w:p w:rsidR="00783F41" w:rsidRDefault="00CD4910" w:rsidP="00783F41">
      <w:pPr>
        <w:pStyle w:val="Heading1"/>
      </w:pPr>
      <w:bookmarkStart w:id="4" w:name="_Toc419734742"/>
      <w:r>
        <w:t xml:space="preserve">Changes </w:t>
      </w:r>
      <w:r w:rsidR="00701914">
        <w:t xml:space="preserve">to </w:t>
      </w:r>
      <w:r w:rsidR="004D3726">
        <w:t>the Repo Market</w:t>
      </w:r>
      <w:bookmarkEnd w:id="4"/>
      <w:r w:rsidR="004D3726">
        <w:t xml:space="preserve"> </w:t>
      </w:r>
    </w:p>
    <w:p w:rsidR="00C40E3A" w:rsidRDefault="00701914" w:rsidP="003D3DF9">
      <w:pPr>
        <w:spacing w:after="240" w:line="290" w:lineRule="atLeast"/>
      </w:pPr>
      <w:r>
        <w:t>T</w:t>
      </w:r>
      <w:r w:rsidR="0096023B">
        <w:t xml:space="preserve">he </w:t>
      </w:r>
      <w:r>
        <w:t xml:space="preserve">necessary changes to the </w:t>
      </w:r>
      <w:r w:rsidR="0096023B">
        <w:t xml:space="preserve">way </w:t>
      </w:r>
      <w:r w:rsidR="004D3726">
        <w:t xml:space="preserve">the repo market </w:t>
      </w:r>
      <w:r w:rsidR="0096023B">
        <w:t xml:space="preserve">operates </w:t>
      </w:r>
      <w:r w:rsidR="004D3726">
        <w:t>can be summarised as follows:</w:t>
      </w:r>
    </w:p>
    <w:p w:rsidR="001110CE" w:rsidRDefault="00B216C6" w:rsidP="0028710D">
      <w:pPr>
        <w:pStyle w:val="ListParagraph"/>
        <w:numPr>
          <w:ilvl w:val="0"/>
          <w:numId w:val="39"/>
        </w:numPr>
        <w:spacing w:before="240" w:after="0" w:line="290" w:lineRule="atLeast"/>
        <w:contextualSpacing w:val="0"/>
      </w:pPr>
      <w:r>
        <w:t xml:space="preserve">Increased use of </w:t>
      </w:r>
      <w:r w:rsidRPr="0018230C">
        <w:t xml:space="preserve">tri-party collateral optimisation and allocation services </w:t>
      </w:r>
      <w:r>
        <w:t xml:space="preserve">such as </w:t>
      </w:r>
      <w:r w:rsidR="0018230C">
        <w:t>ASX Collateral</w:t>
      </w:r>
      <w:r w:rsidR="00701914">
        <w:t>;</w:t>
      </w:r>
    </w:p>
    <w:p w:rsidR="001110CE" w:rsidRDefault="00853260" w:rsidP="0028710D">
      <w:pPr>
        <w:pStyle w:val="ListParagraph"/>
        <w:numPr>
          <w:ilvl w:val="0"/>
          <w:numId w:val="39"/>
        </w:numPr>
        <w:spacing w:before="240" w:after="0" w:line="290" w:lineRule="atLeast"/>
        <w:contextualSpacing w:val="0"/>
      </w:pPr>
      <w:r>
        <w:t xml:space="preserve">Increased use of </w:t>
      </w:r>
      <w:r w:rsidR="003D3DF9" w:rsidRPr="003D3DF9">
        <w:t xml:space="preserve">electronic trading </w:t>
      </w:r>
      <w:r w:rsidR="00E451CC">
        <w:t xml:space="preserve">repo </w:t>
      </w:r>
      <w:r w:rsidR="003D3DF9" w:rsidRPr="003D3DF9">
        <w:t>platforms</w:t>
      </w:r>
      <w:r>
        <w:t xml:space="preserve"> such as </w:t>
      </w:r>
      <w:proofErr w:type="spellStart"/>
      <w:r>
        <w:t>Yieldbroker</w:t>
      </w:r>
      <w:proofErr w:type="spellEnd"/>
      <w:r w:rsidR="00E451CC">
        <w:t>; and,</w:t>
      </w:r>
    </w:p>
    <w:p w:rsidR="00E451CC" w:rsidRDefault="00E451CC" w:rsidP="0028710D">
      <w:pPr>
        <w:pStyle w:val="ListParagraph"/>
        <w:numPr>
          <w:ilvl w:val="0"/>
          <w:numId w:val="39"/>
        </w:numPr>
        <w:spacing w:before="240" w:after="0" w:line="290" w:lineRule="atLeast"/>
        <w:contextualSpacing w:val="0"/>
      </w:pPr>
      <w:r>
        <w:t xml:space="preserve">Decreased day-to-day activity by the RBA </w:t>
      </w:r>
      <w:r w:rsidR="003D12A3">
        <w:t>as a proportion of</w:t>
      </w:r>
      <w:r>
        <w:t xml:space="preserve"> the </w:t>
      </w:r>
      <w:r w:rsidR="003D12A3">
        <w:t xml:space="preserve">overall </w:t>
      </w:r>
      <w:r>
        <w:t>Australian repo market.</w:t>
      </w:r>
    </w:p>
    <w:p w:rsidR="004A6105" w:rsidRDefault="004A6105" w:rsidP="003D3DF9">
      <w:pPr>
        <w:spacing w:after="0" w:line="290" w:lineRule="atLeast"/>
      </w:pPr>
    </w:p>
    <w:p w:rsidR="00E451CC" w:rsidRDefault="003D41C7" w:rsidP="003D3DF9">
      <w:pPr>
        <w:spacing w:after="0" w:line="290" w:lineRule="atLeast"/>
      </w:pPr>
      <w:r>
        <w:t>In the event that these changes were made, ASX could develop an onshore central clearing solution that would leverage existing financial market infrastructure located in Australia.  In combination, this would:</w:t>
      </w:r>
    </w:p>
    <w:p w:rsidR="00E451CC" w:rsidRDefault="00E451CC" w:rsidP="003D3DF9">
      <w:pPr>
        <w:spacing w:after="0" w:line="290" w:lineRule="atLeast"/>
      </w:pPr>
    </w:p>
    <w:p w:rsidR="003D41C7" w:rsidRDefault="00167886" w:rsidP="003D41C7">
      <w:pPr>
        <w:pStyle w:val="ListParagraph"/>
        <w:numPr>
          <w:ilvl w:val="0"/>
          <w:numId w:val="44"/>
        </w:numPr>
        <w:spacing w:after="0" w:line="290" w:lineRule="atLeast"/>
      </w:pPr>
      <w:r>
        <w:t>Deliver</w:t>
      </w:r>
      <w:r w:rsidR="003D41C7">
        <w:t xml:space="preserve"> the </w:t>
      </w:r>
      <w:r w:rsidR="003D41C7" w:rsidRPr="004D3726">
        <w:t xml:space="preserve">benefits of </w:t>
      </w:r>
      <w:r w:rsidR="003D41C7">
        <w:t>the central clearing of repo transactions in Australia as set out earlier in this paper;</w:t>
      </w:r>
    </w:p>
    <w:p w:rsidR="003D41C7" w:rsidRDefault="003D41C7" w:rsidP="0059603F">
      <w:pPr>
        <w:pStyle w:val="ListParagraph"/>
        <w:spacing w:after="0" w:line="290" w:lineRule="atLeast"/>
      </w:pPr>
    </w:p>
    <w:p w:rsidR="003D41C7" w:rsidRDefault="003D41C7" w:rsidP="00E451CC">
      <w:pPr>
        <w:pStyle w:val="ListParagraph"/>
        <w:numPr>
          <w:ilvl w:val="0"/>
          <w:numId w:val="44"/>
        </w:numPr>
        <w:spacing w:after="0" w:line="290" w:lineRule="atLeast"/>
      </w:pPr>
      <w:r>
        <w:t xml:space="preserve">In particular, deliver operational benefits to the market through straight through processing (STP) of transactions </w:t>
      </w:r>
      <w:r w:rsidR="00CE59B7">
        <w:t>throughout</w:t>
      </w:r>
      <w:r>
        <w:t xml:space="preserve"> electronic execution, centralised clearing and tri-party collateral management; and</w:t>
      </w:r>
      <w:r w:rsidR="00CE59B7">
        <w:t>,</w:t>
      </w:r>
    </w:p>
    <w:p w:rsidR="003D41C7" w:rsidRDefault="003D41C7" w:rsidP="0059603F">
      <w:pPr>
        <w:spacing w:after="0" w:line="290" w:lineRule="atLeast"/>
      </w:pPr>
    </w:p>
    <w:p w:rsidR="003D41C7" w:rsidRDefault="003D41C7" w:rsidP="003D41C7">
      <w:pPr>
        <w:pStyle w:val="ListParagraph"/>
        <w:numPr>
          <w:ilvl w:val="0"/>
          <w:numId w:val="44"/>
        </w:numPr>
        <w:spacing w:after="0" w:line="290" w:lineRule="atLeast"/>
      </w:pPr>
      <w:r>
        <w:t>Improve liquidity by en</w:t>
      </w:r>
      <w:r w:rsidRPr="004D3726">
        <w:t>courag</w:t>
      </w:r>
      <w:r>
        <w:t>ing</w:t>
      </w:r>
      <w:r w:rsidRPr="004D3726">
        <w:t xml:space="preserve"> a broader range of counterparties into the repo market</w:t>
      </w:r>
      <w:r>
        <w:t>.</w:t>
      </w:r>
    </w:p>
    <w:p w:rsidR="003D41C7" w:rsidRDefault="003D41C7" w:rsidP="0059603F">
      <w:pPr>
        <w:pStyle w:val="ListParagraph"/>
        <w:spacing w:after="0" w:line="290" w:lineRule="atLeast"/>
      </w:pPr>
    </w:p>
    <w:p w:rsidR="003D41C7" w:rsidRDefault="003D41C7" w:rsidP="003D41C7">
      <w:pPr>
        <w:spacing w:after="0" w:line="290" w:lineRule="atLeast"/>
      </w:pPr>
      <w:r>
        <w:t>In terms of sequencing the implementation of these changes, i</w:t>
      </w:r>
      <w:r w:rsidRPr="00E451CC">
        <w:t>t may be preferable</w:t>
      </w:r>
      <w:r>
        <w:t xml:space="preserve"> to achieve </w:t>
      </w:r>
      <w:r w:rsidRPr="00E451CC">
        <w:t xml:space="preserve">critical mass in tri-party repo </w:t>
      </w:r>
      <w:r>
        <w:t xml:space="preserve">and electronic trading </w:t>
      </w:r>
      <w:r w:rsidRPr="00E451CC">
        <w:t>as a first step</w:t>
      </w:r>
      <w:r>
        <w:t xml:space="preserve">.  This would </w:t>
      </w:r>
      <w:r w:rsidR="00167886">
        <w:t xml:space="preserve">improve liquidity (by adding additional cash providers to the system) and </w:t>
      </w:r>
      <w:r>
        <w:t xml:space="preserve">enable the RBA to decrease its </w:t>
      </w:r>
      <w:r w:rsidR="003D12A3">
        <w:t xml:space="preserve">relative </w:t>
      </w:r>
      <w:r>
        <w:t xml:space="preserve">day-to-day role in the </w:t>
      </w:r>
      <w:r w:rsidR="003D12A3">
        <w:t xml:space="preserve">overall </w:t>
      </w:r>
      <w:r>
        <w:t xml:space="preserve">repo market </w:t>
      </w:r>
      <w:r w:rsidRPr="00E451CC">
        <w:t>before</w:t>
      </w:r>
      <w:r>
        <w:t xml:space="preserve"> centralised clearing is added.</w:t>
      </w:r>
    </w:p>
    <w:p w:rsidR="003D41C7" w:rsidRDefault="003D41C7" w:rsidP="0059603F">
      <w:pPr>
        <w:spacing w:after="0" w:line="290" w:lineRule="atLeast"/>
      </w:pPr>
    </w:p>
    <w:p w:rsidR="00F3058A" w:rsidRPr="00F3058A" w:rsidRDefault="00167886" w:rsidP="00CE59B7">
      <w:pPr>
        <w:spacing w:after="0" w:line="290" w:lineRule="atLeast"/>
      </w:pPr>
      <w:r>
        <w:t xml:space="preserve">If this can be delivered, </w:t>
      </w:r>
      <w:r w:rsidR="003D41C7">
        <w:t>ASX believes this would meet the objective of i</w:t>
      </w:r>
      <w:r w:rsidR="00E451CC" w:rsidRPr="00E451CC">
        <w:t>mprov</w:t>
      </w:r>
      <w:r w:rsidR="003D41C7">
        <w:t>ing</w:t>
      </w:r>
      <w:r w:rsidR="00E451CC" w:rsidRPr="00E451CC">
        <w:t xml:space="preserve"> the functioning of the Australian repo market and its capacity to safely, efficiently and continuously support the funding and liquidity needs of the Australian financial system</w:t>
      </w:r>
      <w:r w:rsidR="003D41C7">
        <w:t>.</w:t>
      </w:r>
    </w:p>
    <w:sectPr w:rsidR="00F3058A" w:rsidRPr="00F3058A" w:rsidSect="00F3058A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2127" w:right="1134" w:bottom="851" w:left="1134" w:header="340" w:footer="41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DCF" w:rsidRDefault="00E15DCF" w:rsidP="003858AD">
      <w:r>
        <w:separator/>
      </w:r>
    </w:p>
  </w:endnote>
  <w:endnote w:type="continuationSeparator" w:id="0">
    <w:p w:rsidR="00E15DCF" w:rsidRDefault="00E15DCF" w:rsidP="0038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838" w:rsidRDefault="00BD7838" w:rsidP="00DC6D56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7FC68767" wp14:editId="7E458A5A">
              <wp:simplePos x="0" y="0"/>
              <wp:positionH relativeFrom="rightMargin">
                <wp:align>center</wp:align>
              </wp:positionH>
              <wp:positionV relativeFrom="paragraph">
                <wp:posOffset>-144145</wp:posOffset>
              </wp:positionV>
              <wp:extent cx="349200" cy="349200"/>
              <wp:effectExtent l="0" t="0" r="13335" b="13335"/>
              <wp:wrapNone/>
              <wp:docPr id="45" name="Oval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9200" cy="3492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D7838" w:rsidRPr="006F68B2" w:rsidRDefault="00BD7838" w:rsidP="00DC6D56">
                          <w:pPr>
                            <w:spacing w:after="0" w:line="240" w:lineRule="auto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 w:rsidRPr="006F68B2">
                            <w:rPr>
                              <w:noProof/>
                              <w:sz w:val="13"/>
                              <w:szCs w:val="13"/>
                            </w:rPr>
                            <w:fldChar w:fldCharType="begin"/>
                          </w:r>
                          <w:r w:rsidRPr="006F68B2">
                            <w:rPr>
                              <w:noProof/>
                              <w:sz w:val="13"/>
                              <w:szCs w:val="13"/>
                            </w:rPr>
                            <w:instrText xml:space="preserve"> PAGE  \* Arabic  \* MERGEFORMAT </w:instrText>
                          </w:r>
                          <w:r w:rsidRPr="006F68B2">
                            <w:rPr>
                              <w:noProof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304940">
                            <w:rPr>
                              <w:noProof/>
                              <w:sz w:val="13"/>
                              <w:szCs w:val="13"/>
                            </w:rPr>
                            <w:t>2</w:t>
                          </w:r>
                          <w:r w:rsidRPr="006F68B2">
                            <w:rPr>
                              <w:noProof/>
                              <w:sz w:val="13"/>
                              <w:szCs w:val="13"/>
                            </w:rPr>
                            <w:fldChar w:fldCharType="end"/>
                          </w:r>
                          <w:r w:rsidRPr="006F68B2">
                            <w:rPr>
                              <w:noProof/>
                              <w:sz w:val="13"/>
                              <w:szCs w:val="13"/>
                            </w:rPr>
                            <w:t>/</w:t>
                          </w:r>
                          <w:r w:rsidRPr="006F68B2">
                            <w:rPr>
                              <w:noProof/>
                              <w:sz w:val="13"/>
                              <w:szCs w:val="13"/>
                            </w:rPr>
                            <w:fldChar w:fldCharType="begin"/>
                          </w:r>
                          <w:r w:rsidRPr="006F68B2">
                            <w:rPr>
                              <w:noProof/>
                              <w:sz w:val="13"/>
                              <w:szCs w:val="13"/>
                            </w:rPr>
                            <w:instrText xml:space="preserve"> NUMPAGES  \* Arabic  \* MERGEFORMAT </w:instrText>
                          </w:r>
                          <w:r w:rsidRPr="006F68B2">
                            <w:rPr>
                              <w:noProof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304940">
                            <w:rPr>
                              <w:noProof/>
                              <w:sz w:val="13"/>
                              <w:szCs w:val="13"/>
                            </w:rPr>
                            <w:t>4</w:t>
                          </w:r>
                          <w:r w:rsidRPr="006F68B2">
                            <w:rPr>
                              <w:noProof/>
                              <w:sz w:val="13"/>
                              <w:szCs w:val="1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FC68767" id="Oval 45" o:spid="_x0000_s1027" style="position:absolute;margin-left:0;margin-top:-11.35pt;width:27.5pt;height:27.5pt;z-index:25168076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" o:allowincell="f" filled="f" strokecolor="black [3213]" strokeweight=".5pt">
              <v:path arrowok="t"/>
              <o:lock v:ext="edit" aspectratio="t"/>
              <v:textbox inset="0,0,0,0">
                <w:txbxContent>
                  <w:p w:rsidR="00BD7838" w:rsidRPr="006F68B2" w:rsidRDefault="00BD7838" w:rsidP="00DC6D56">
                    <w:pPr>
                      <w:spacing w:after="0" w:line="240" w:lineRule="auto"/>
                      <w:jc w:val="center"/>
                      <w:rPr>
                        <w:sz w:val="13"/>
                        <w:szCs w:val="13"/>
                      </w:rPr>
                    </w:pPr>
                    <w:r w:rsidRPr="006F68B2">
                      <w:rPr>
                        <w:noProof/>
                        <w:sz w:val="13"/>
                        <w:szCs w:val="13"/>
                      </w:rPr>
                      <w:fldChar w:fldCharType="begin"/>
                    </w:r>
                    <w:r w:rsidRPr="006F68B2">
                      <w:rPr>
                        <w:noProof/>
                        <w:sz w:val="13"/>
                        <w:szCs w:val="13"/>
                      </w:rPr>
                      <w:instrText xml:space="preserve"> PAGE  \* Arabic  \* MERGEFORMAT </w:instrText>
                    </w:r>
                    <w:r w:rsidRPr="006F68B2">
                      <w:rPr>
                        <w:noProof/>
                        <w:sz w:val="13"/>
                        <w:szCs w:val="13"/>
                      </w:rPr>
                      <w:fldChar w:fldCharType="separate"/>
                    </w:r>
                    <w:r w:rsidR="00304940">
                      <w:rPr>
                        <w:noProof/>
                        <w:sz w:val="13"/>
                        <w:szCs w:val="13"/>
                      </w:rPr>
                      <w:t>2</w:t>
                    </w:r>
                    <w:r w:rsidRPr="006F68B2">
                      <w:rPr>
                        <w:noProof/>
                        <w:sz w:val="13"/>
                        <w:szCs w:val="13"/>
                      </w:rPr>
                      <w:fldChar w:fldCharType="end"/>
                    </w:r>
                    <w:r w:rsidRPr="006F68B2">
                      <w:rPr>
                        <w:noProof/>
                        <w:sz w:val="13"/>
                        <w:szCs w:val="13"/>
                      </w:rPr>
                      <w:t>/</w:t>
                    </w:r>
                    <w:r w:rsidRPr="006F68B2">
                      <w:rPr>
                        <w:noProof/>
                        <w:sz w:val="13"/>
                        <w:szCs w:val="13"/>
                      </w:rPr>
                      <w:fldChar w:fldCharType="begin"/>
                    </w:r>
                    <w:r w:rsidRPr="006F68B2">
                      <w:rPr>
                        <w:noProof/>
                        <w:sz w:val="13"/>
                        <w:szCs w:val="13"/>
                      </w:rPr>
                      <w:instrText xml:space="preserve"> NUMPAGES  \* Arabic  \* MERGEFORMAT </w:instrText>
                    </w:r>
                    <w:r w:rsidRPr="006F68B2">
                      <w:rPr>
                        <w:noProof/>
                        <w:sz w:val="13"/>
                        <w:szCs w:val="13"/>
                      </w:rPr>
                      <w:fldChar w:fldCharType="separate"/>
                    </w:r>
                    <w:r w:rsidR="00304940">
                      <w:rPr>
                        <w:noProof/>
                        <w:sz w:val="13"/>
                        <w:szCs w:val="13"/>
                      </w:rPr>
                      <w:t>4</w:t>
                    </w:r>
                    <w:r w:rsidRPr="006F68B2">
                      <w:rPr>
                        <w:noProof/>
                        <w:sz w:val="13"/>
                        <w:szCs w:val="13"/>
                      </w:rPr>
                      <w:fldChar w:fldCharType="end"/>
                    </w:r>
                  </w:p>
                </w:txbxContent>
              </v:textbox>
              <w10:wrap anchorx="margin"/>
            </v:oval>
          </w:pict>
        </mc:Fallback>
      </mc:AlternateContent>
    </w:r>
    <w:r w:rsidRPr="00AC05A7">
      <w:t>©</w:t>
    </w:r>
    <w:r>
      <w:t xml:space="preserve"> </w:t>
    </w:r>
    <w:r w:rsidRPr="00AC05A7">
      <w:t>201</w:t>
    </w:r>
    <w:r>
      <w:t>5</w:t>
    </w:r>
    <w:r w:rsidRPr="00AC05A7">
      <w:t xml:space="preserve"> ASX Limited ABN </w:t>
    </w:r>
    <w:r>
      <w:t xml:space="preserve">98 </w:t>
    </w:r>
    <w:r w:rsidRPr="00AC05A7">
      <w:t>008 624 691</w:t>
    </w:r>
  </w:p>
  <w:p w:rsidR="00BD7838" w:rsidRPr="00024FCA" w:rsidRDefault="00BD7838" w:rsidP="00024FCA">
    <w:pPr>
      <w:pStyle w:val="Footer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DCF" w:rsidRDefault="00E15DCF" w:rsidP="0061669C">
      <w:pPr>
        <w:pStyle w:val="FootnoteSeparator"/>
      </w:pPr>
      <w:r>
        <w:separator/>
      </w:r>
    </w:p>
  </w:footnote>
  <w:footnote w:type="continuationSeparator" w:id="0">
    <w:p w:rsidR="00E15DCF" w:rsidRDefault="00E15DCF" w:rsidP="003858AD">
      <w:r>
        <w:continuationSeparator/>
      </w:r>
    </w:p>
  </w:footnote>
  <w:footnote w:type="continuationNotice" w:id="1">
    <w:p w:rsidR="00E15DCF" w:rsidRDefault="00E15D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838" w:rsidRDefault="00BD783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2576" behindDoc="1" locked="0" layoutInCell="0" allowOverlap="1" wp14:anchorId="3E827125" wp14:editId="2D3B6EE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56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838" w:rsidRDefault="00BD78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505"/>
    </w:tblGrid>
    <w:tr w:rsidR="00BD7838" w:rsidTr="0053353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505" w:type="dxa"/>
        </w:tcPr>
        <w:p w:rsidR="00BD7838" w:rsidRPr="006F68B2" w:rsidRDefault="00BD7838" w:rsidP="00533534">
          <w:pPr>
            <w:pStyle w:val="Header"/>
            <w:tabs>
              <w:tab w:val="left" w:pos="1277"/>
            </w:tabs>
          </w:pPr>
          <w:r>
            <w:t>ASX Submission</w:t>
          </w:r>
          <w:r>
            <w:tab/>
          </w:r>
        </w:p>
        <w:p w:rsidR="00BD7838" w:rsidRPr="006F68B2" w:rsidRDefault="00783F41" w:rsidP="00533534">
          <w:pPr>
            <w:pStyle w:val="Header"/>
          </w:pPr>
          <w:r w:rsidRPr="00783F41">
            <w:t>Central Clearing of Repos in Australia</w:t>
          </w:r>
        </w:p>
      </w:tc>
    </w:tr>
  </w:tbl>
  <w:p w:rsidR="00BD7838" w:rsidRDefault="00BD7838" w:rsidP="00E1618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84864" behindDoc="1" locked="0" layoutInCell="0" allowOverlap="1" wp14:anchorId="7F60CB41" wp14:editId="3F626B0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184400"/>
          <wp:effectExtent l="0" t="0" r="317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505"/>
    </w:tblGrid>
    <w:tr w:rsidR="00BD7838" w:rsidTr="006D2F3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505" w:type="dxa"/>
        </w:tcPr>
        <w:p w:rsidR="00BD7838" w:rsidRPr="006F68B2" w:rsidRDefault="00BD7838" w:rsidP="00C45A31">
          <w:pPr>
            <w:pStyle w:val="Header"/>
            <w:tabs>
              <w:tab w:val="left" w:pos="1277"/>
            </w:tabs>
          </w:pPr>
          <w:r>
            <w:t>ASX Submission</w:t>
          </w:r>
          <w:r>
            <w:tab/>
          </w:r>
        </w:p>
        <w:p w:rsidR="00BD7838" w:rsidRPr="006F68B2" w:rsidRDefault="00783F41" w:rsidP="00C45A31">
          <w:pPr>
            <w:pStyle w:val="Header"/>
          </w:pPr>
          <w:r w:rsidRPr="00783F41">
            <w:t>Central Clearing of Repos in Australia</w:t>
          </w:r>
        </w:p>
      </w:tc>
    </w:tr>
  </w:tbl>
  <w:p w:rsidR="00BD7838" w:rsidRDefault="00BD783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8720" behindDoc="1" locked="0" layoutInCell="0" allowOverlap="1" wp14:anchorId="3DB1EE66" wp14:editId="6E1391A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184400"/>
          <wp:effectExtent l="0" t="0" r="3175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E6E6D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2AB0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29CAB6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FE2466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A1A24F00"/>
    <w:lvl w:ilvl="0">
      <w:start w:val="1"/>
      <w:numFmt w:val="bullet"/>
      <w:pStyle w:val="ListBullet3"/>
      <w:lvlText w:val=""/>
      <w:lvlJc w:val="left"/>
      <w:pPr>
        <w:ind w:left="825" w:hanging="360"/>
      </w:pPr>
      <w:rPr>
        <w:rFonts w:ascii="Symbol" w:hAnsi="Symbol" w:hint="default"/>
        <w:sz w:val="17"/>
      </w:rPr>
    </w:lvl>
  </w:abstractNum>
  <w:abstractNum w:abstractNumId="5" w15:restartNumberingAfterBreak="0">
    <w:nsid w:val="FFFFFF83"/>
    <w:multiLevelType w:val="singleLevel"/>
    <w:tmpl w:val="EAC05104"/>
    <w:lvl w:ilvl="0">
      <w:start w:val="1"/>
      <w:numFmt w:val="bullet"/>
      <w:pStyle w:val="ListBullet2"/>
      <w:lvlText w:val="○"/>
      <w:lvlJc w:val="left"/>
      <w:pPr>
        <w:ind w:left="64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 w15:restartNumberingAfterBreak="0">
    <w:nsid w:val="FFFFFF89"/>
    <w:multiLevelType w:val="singleLevel"/>
    <w:tmpl w:val="045220F8"/>
    <w:lvl w:ilvl="0">
      <w:start w:val="1"/>
      <w:numFmt w:val="bullet"/>
      <w:pStyle w:val="ListBullet"/>
      <w:lvlText w:val=""/>
      <w:lvlJc w:val="left"/>
      <w:pPr>
        <w:ind w:left="473" w:hanging="360"/>
      </w:pPr>
      <w:rPr>
        <w:rFonts w:ascii="Symbol" w:hAnsi="Symbol" w:hint="default"/>
        <w:sz w:val="17"/>
      </w:rPr>
    </w:lvl>
  </w:abstractNum>
  <w:abstractNum w:abstractNumId="7" w15:restartNumberingAfterBreak="0">
    <w:nsid w:val="001E3079"/>
    <w:multiLevelType w:val="hybridMultilevel"/>
    <w:tmpl w:val="E640D5C0"/>
    <w:lvl w:ilvl="0" w:tplc="DB4C9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630089"/>
    <w:multiLevelType w:val="multilevel"/>
    <w:tmpl w:val="855EF09C"/>
    <w:styleLink w:val="ASXQAPoints"/>
    <w:lvl w:ilvl="0">
      <w:start w:val="1"/>
      <w:numFmt w:val="decimal"/>
      <w:pStyle w:val="QAPoints"/>
      <w:lvlText w:val="      %1."/>
      <w:lvlJc w:val="left"/>
      <w:pPr>
        <w:ind w:left="454" w:hanging="454"/>
      </w:pPr>
      <w:rPr>
        <w:rFonts w:hint="default"/>
        <w:color w:val="auto"/>
      </w:rPr>
    </w:lvl>
    <w:lvl w:ilvl="1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2">
      <w:start w:val="1"/>
      <w:numFmt w:val="none"/>
      <w:lvlText w:val=""/>
      <w:lvlJc w:val="right"/>
      <w:pPr>
        <w:ind w:left="454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righ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right"/>
      <w:pPr>
        <w:ind w:left="454" w:hanging="454"/>
      </w:pPr>
      <w:rPr>
        <w:rFonts w:hint="default"/>
      </w:rPr>
    </w:lvl>
  </w:abstractNum>
  <w:abstractNum w:abstractNumId="9" w15:restartNumberingAfterBreak="0">
    <w:nsid w:val="09B814DB"/>
    <w:multiLevelType w:val="multilevel"/>
    <w:tmpl w:val="AABEA966"/>
    <w:styleLink w:val="ASXNumbers"/>
    <w:lvl w:ilvl="0">
      <w:start w:val="1"/>
      <w:numFmt w:val="decimal"/>
      <w:pStyle w:val="ListNumber"/>
      <w:lvlText w:val="%1"/>
      <w:lvlJc w:val="left"/>
      <w:pPr>
        <w:ind w:left="289" w:hanging="176"/>
      </w:pPr>
      <w:rPr>
        <w:rFonts w:ascii="Arial Narrow" w:hAnsi="Arial Narrow" w:hint="default"/>
        <w:sz w:val="22"/>
      </w:rPr>
    </w:lvl>
    <w:lvl w:ilvl="1">
      <w:start w:val="1"/>
      <w:numFmt w:val="decimal"/>
      <w:pStyle w:val="ListNumber2"/>
      <w:lvlText w:val="%2."/>
      <w:lvlJc w:val="left"/>
      <w:pPr>
        <w:ind w:left="465" w:hanging="176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641" w:hanging="176"/>
      </w:pPr>
      <w:rPr>
        <w:rFonts w:ascii="Arial Narrow" w:hAnsi="Arial Narrow" w:hint="default"/>
      </w:rPr>
    </w:lvl>
    <w:lvl w:ilvl="3">
      <w:start w:val="1"/>
      <w:numFmt w:val="decimal"/>
      <w:lvlText w:val="%4."/>
      <w:lvlJc w:val="left"/>
      <w:pPr>
        <w:ind w:left="817" w:hanging="1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93" w:hanging="17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69" w:hanging="1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45" w:hanging="1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21" w:hanging="17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97" w:hanging="176"/>
      </w:pPr>
      <w:rPr>
        <w:rFonts w:hint="default"/>
      </w:rPr>
    </w:lvl>
  </w:abstractNum>
  <w:abstractNum w:abstractNumId="10" w15:restartNumberingAfterBreak="0">
    <w:nsid w:val="0B5D2AF3"/>
    <w:multiLevelType w:val="hybridMultilevel"/>
    <w:tmpl w:val="D3E47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6057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0324B96"/>
    <w:multiLevelType w:val="hybridMultilevel"/>
    <w:tmpl w:val="002C14E2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21A20F1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3F41376"/>
    <w:multiLevelType w:val="hybridMultilevel"/>
    <w:tmpl w:val="94DC2E84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29816715"/>
    <w:multiLevelType w:val="hybridMultilevel"/>
    <w:tmpl w:val="A25E7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26E04"/>
    <w:multiLevelType w:val="hybridMultilevel"/>
    <w:tmpl w:val="C5DE7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43C00"/>
    <w:multiLevelType w:val="hybridMultilevel"/>
    <w:tmpl w:val="0FA81012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3588517C"/>
    <w:multiLevelType w:val="hybridMultilevel"/>
    <w:tmpl w:val="ED987696"/>
    <w:lvl w:ilvl="0" w:tplc="EE0835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50"/>
      </w:rPr>
    </w:lvl>
    <w:lvl w:ilvl="1" w:tplc="63FAF4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0805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85A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90FF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AAB4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C21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AFA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AC71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4236F"/>
    <w:multiLevelType w:val="hybridMultilevel"/>
    <w:tmpl w:val="3DEAA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B6BF1"/>
    <w:multiLevelType w:val="hybridMultilevel"/>
    <w:tmpl w:val="85685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C611A"/>
    <w:multiLevelType w:val="hybridMultilevel"/>
    <w:tmpl w:val="D8944044"/>
    <w:lvl w:ilvl="0" w:tplc="D32A69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FFFF" w:themeColor="background1"/>
      </w:rPr>
    </w:lvl>
    <w:lvl w:ilvl="1" w:tplc="CF0ECB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70A8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34F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9CF8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06E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FE2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B434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70E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5A2B35"/>
    <w:multiLevelType w:val="hybridMultilevel"/>
    <w:tmpl w:val="5CFE0B18"/>
    <w:lvl w:ilvl="0" w:tplc="E23A61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50"/>
      </w:rPr>
    </w:lvl>
    <w:lvl w:ilvl="1" w:tplc="DC704D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6AB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F4FB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CFF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5438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C0E8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A0C7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21D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34E91"/>
    <w:multiLevelType w:val="multilevel"/>
    <w:tmpl w:val="46D4A008"/>
    <w:styleLink w:val="ASXNumberedHeadings"/>
    <w:lvl w:ilvl="0">
      <w:start w:val="1"/>
      <w:numFmt w:val="decimal"/>
      <w:pStyle w:val="NumberedHeading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24" w15:restartNumberingAfterBreak="0">
    <w:nsid w:val="517E24BF"/>
    <w:multiLevelType w:val="hybridMultilevel"/>
    <w:tmpl w:val="6644CC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AE9AF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087848"/>
    <w:multiLevelType w:val="hybridMultilevel"/>
    <w:tmpl w:val="849E4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95786"/>
    <w:multiLevelType w:val="hybridMultilevel"/>
    <w:tmpl w:val="5F388498"/>
    <w:lvl w:ilvl="0" w:tplc="338CEC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50"/>
      </w:rPr>
    </w:lvl>
    <w:lvl w:ilvl="1" w:tplc="2E34EC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6AEB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761A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A6EC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F8C3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6482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3E37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8A96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577C6"/>
    <w:multiLevelType w:val="hybridMultilevel"/>
    <w:tmpl w:val="984E6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875C5"/>
    <w:multiLevelType w:val="hybridMultilevel"/>
    <w:tmpl w:val="2536EB06"/>
    <w:lvl w:ilvl="0" w:tplc="0C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9" w15:restartNumberingAfterBreak="0">
    <w:nsid w:val="64E20E96"/>
    <w:multiLevelType w:val="hybridMultilevel"/>
    <w:tmpl w:val="3CB8C686"/>
    <w:lvl w:ilvl="0" w:tplc="7E40F3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50"/>
      </w:rPr>
    </w:lvl>
    <w:lvl w:ilvl="1" w:tplc="0570D2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D270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A669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52F7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82CC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C28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C061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F8A3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713E8"/>
    <w:multiLevelType w:val="hybridMultilevel"/>
    <w:tmpl w:val="35B60732"/>
    <w:lvl w:ilvl="0" w:tplc="8D184D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FFFF" w:themeColor="background1"/>
      </w:rPr>
    </w:lvl>
    <w:lvl w:ilvl="1" w:tplc="4B4AB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DEAE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983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68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EC96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EE8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671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9465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7C1858"/>
    <w:multiLevelType w:val="hybridMultilevel"/>
    <w:tmpl w:val="7CDC6DAE"/>
    <w:lvl w:ilvl="0" w:tplc="146A7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50"/>
      </w:rPr>
    </w:lvl>
    <w:lvl w:ilvl="1" w:tplc="37949A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EFF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0DF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28B6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A43A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6D3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D832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FE65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53CA4"/>
    <w:multiLevelType w:val="hybridMultilevel"/>
    <w:tmpl w:val="5B14A676"/>
    <w:lvl w:ilvl="0" w:tplc="B0AE9AF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C32A19"/>
    <w:multiLevelType w:val="hybridMultilevel"/>
    <w:tmpl w:val="F5568C16"/>
    <w:lvl w:ilvl="0" w:tplc="BA92E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FFFF" w:themeColor="background1"/>
      </w:rPr>
    </w:lvl>
    <w:lvl w:ilvl="1" w:tplc="1FCC57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2E2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2AE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4ED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76EE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B61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06E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004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27149E"/>
    <w:multiLevelType w:val="hybridMultilevel"/>
    <w:tmpl w:val="34C001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B0AE9AFE">
      <w:start w:val="1"/>
      <w:numFmt w:val="bullet"/>
      <w:lvlText w:val="­"/>
      <w:lvlJc w:val="left"/>
      <w:pPr>
        <w:ind w:left="2160" w:hanging="180"/>
      </w:pPr>
      <w:rPr>
        <w:rFonts w:ascii="Courier New" w:hAnsi="Courier New" w:hint="default"/>
        <w:b w:val="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06971"/>
    <w:multiLevelType w:val="hybridMultilevel"/>
    <w:tmpl w:val="A6FCB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B158E"/>
    <w:multiLevelType w:val="hybridMultilevel"/>
    <w:tmpl w:val="60AAE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57DA2"/>
    <w:multiLevelType w:val="hybridMultilevel"/>
    <w:tmpl w:val="1F9A9E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6258D"/>
    <w:multiLevelType w:val="hybridMultilevel"/>
    <w:tmpl w:val="C1C08CE8"/>
    <w:lvl w:ilvl="0" w:tplc="4942C4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FFFF" w:themeColor="background1"/>
      </w:rPr>
    </w:lvl>
    <w:lvl w:ilvl="1" w:tplc="D4B0E6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CCE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9CE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2AF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449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788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85A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9C0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543037"/>
    <w:multiLevelType w:val="hybridMultilevel"/>
    <w:tmpl w:val="B148C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90348"/>
    <w:multiLevelType w:val="hybridMultilevel"/>
    <w:tmpl w:val="A7CAA4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936DE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1"/>
  </w:num>
  <w:num w:numId="9">
    <w:abstractNumId w:val="13"/>
  </w:num>
  <w:num w:numId="10">
    <w:abstractNumId w:val="11"/>
  </w:num>
  <w:num w:numId="11">
    <w:abstractNumId w:val="9"/>
  </w:num>
  <w:num w:numId="12">
    <w:abstractNumId w:val="23"/>
  </w:num>
  <w:num w:numId="13">
    <w:abstractNumId w:val="8"/>
  </w:num>
  <w:num w:numId="14">
    <w:abstractNumId w:val="9"/>
  </w:num>
  <w:num w:numId="15">
    <w:abstractNumId w:val="37"/>
  </w:num>
  <w:num w:numId="16">
    <w:abstractNumId w:val="25"/>
  </w:num>
  <w:num w:numId="17">
    <w:abstractNumId w:val="32"/>
  </w:num>
  <w:num w:numId="18">
    <w:abstractNumId w:val="24"/>
  </w:num>
  <w:num w:numId="19">
    <w:abstractNumId w:val="28"/>
  </w:num>
  <w:num w:numId="20">
    <w:abstractNumId w:val="39"/>
  </w:num>
  <w:num w:numId="21">
    <w:abstractNumId w:val="14"/>
  </w:num>
  <w:num w:numId="22">
    <w:abstractNumId w:val="27"/>
  </w:num>
  <w:num w:numId="23">
    <w:abstractNumId w:val="10"/>
  </w:num>
  <w:num w:numId="24">
    <w:abstractNumId w:val="34"/>
  </w:num>
  <w:num w:numId="25">
    <w:abstractNumId w:val="7"/>
  </w:num>
  <w:num w:numId="26">
    <w:abstractNumId w:val="40"/>
  </w:num>
  <w:num w:numId="27">
    <w:abstractNumId w:val="16"/>
  </w:num>
  <w:num w:numId="28">
    <w:abstractNumId w:val="35"/>
  </w:num>
  <w:num w:numId="29">
    <w:abstractNumId w:val="10"/>
  </w:num>
  <w:num w:numId="30">
    <w:abstractNumId w:val="33"/>
  </w:num>
  <w:num w:numId="31">
    <w:abstractNumId w:val="21"/>
  </w:num>
  <w:num w:numId="32">
    <w:abstractNumId w:val="29"/>
  </w:num>
  <w:num w:numId="33">
    <w:abstractNumId w:val="30"/>
  </w:num>
  <w:num w:numId="34">
    <w:abstractNumId w:val="38"/>
  </w:num>
  <w:num w:numId="35">
    <w:abstractNumId w:val="22"/>
  </w:num>
  <w:num w:numId="36">
    <w:abstractNumId w:val="18"/>
  </w:num>
  <w:num w:numId="37">
    <w:abstractNumId w:val="26"/>
  </w:num>
  <w:num w:numId="38">
    <w:abstractNumId w:val="31"/>
  </w:num>
  <w:num w:numId="39">
    <w:abstractNumId w:val="15"/>
  </w:num>
  <w:num w:numId="40">
    <w:abstractNumId w:val="20"/>
  </w:num>
  <w:num w:numId="41">
    <w:abstractNumId w:val="17"/>
  </w:num>
  <w:num w:numId="42">
    <w:abstractNumId w:val="12"/>
  </w:num>
  <w:num w:numId="43">
    <w:abstractNumId w:val="36"/>
  </w:num>
  <w:num w:numId="44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31"/>
    <w:rsid w:val="00000535"/>
    <w:rsid w:val="00001902"/>
    <w:rsid w:val="00003C48"/>
    <w:rsid w:val="000044A0"/>
    <w:rsid w:val="00005256"/>
    <w:rsid w:val="0000735F"/>
    <w:rsid w:val="00011F51"/>
    <w:rsid w:val="00011F7A"/>
    <w:rsid w:val="00014DEA"/>
    <w:rsid w:val="00023C9D"/>
    <w:rsid w:val="00024123"/>
    <w:rsid w:val="00024FCA"/>
    <w:rsid w:val="00025FC6"/>
    <w:rsid w:val="00034136"/>
    <w:rsid w:val="000369A4"/>
    <w:rsid w:val="0004147F"/>
    <w:rsid w:val="00043E8F"/>
    <w:rsid w:val="00047C4E"/>
    <w:rsid w:val="0005169E"/>
    <w:rsid w:val="0005433E"/>
    <w:rsid w:val="00056B75"/>
    <w:rsid w:val="00057FCB"/>
    <w:rsid w:val="000622BB"/>
    <w:rsid w:val="00062B17"/>
    <w:rsid w:val="000631B7"/>
    <w:rsid w:val="00063945"/>
    <w:rsid w:val="00063B34"/>
    <w:rsid w:val="00063FF1"/>
    <w:rsid w:val="00067DAD"/>
    <w:rsid w:val="00072F3D"/>
    <w:rsid w:val="00073CA3"/>
    <w:rsid w:val="000775D7"/>
    <w:rsid w:val="00080AB0"/>
    <w:rsid w:val="0009116E"/>
    <w:rsid w:val="0009396B"/>
    <w:rsid w:val="00095511"/>
    <w:rsid w:val="00095B7B"/>
    <w:rsid w:val="00096987"/>
    <w:rsid w:val="000975C1"/>
    <w:rsid w:val="000A70DB"/>
    <w:rsid w:val="000A7747"/>
    <w:rsid w:val="000B60C6"/>
    <w:rsid w:val="000C37D6"/>
    <w:rsid w:val="000C431F"/>
    <w:rsid w:val="000C6EE3"/>
    <w:rsid w:val="000D0667"/>
    <w:rsid w:val="000D29F9"/>
    <w:rsid w:val="000D34DF"/>
    <w:rsid w:val="000D528E"/>
    <w:rsid w:val="000E1374"/>
    <w:rsid w:val="000E4973"/>
    <w:rsid w:val="000E6419"/>
    <w:rsid w:val="000F2402"/>
    <w:rsid w:val="000F42A4"/>
    <w:rsid w:val="000F5C76"/>
    <w:rsid w:val="0010296C"/>
    <w:rsid w:val="001110CE"/>
    <w:rsid w:val="00112376"/>
    <w:rsid w:val="00112C23"/>
    <w:rsid w:val="001173D7"/>
    <w:rsid w:val="00120E90"/>
    <w:rsid w:val="001229AC"/>
    <w:rsid w:val="00124582"/>
    <w:rsid w:val="001265DE"/>
    <w:rsid w:val="00136239"/>
    <w:rsid w:val="00136949"/>
    <w:rsid w:val="001509C0"/>
    <w:rsid w:val="00151529"/>
    <w:rsid w:val="00156AD6"/>
    <w:rsid w:val="00162154"/>
    <w:rsid w:val="00162275"/>
    <w:rsid w:val="00164F76"/>
    <w:rsid w:val="00165004"/>
    <w:rsid w:val="00167886"/>
    <w:rsid w:val="001708F4"/>
    <w:rsid w:val="00170FA1"/>
    <w:rsid w:val="001757D4"/>
    <w:rsid w:val="0018230C"/>
    <w:rsid w:val="00182A67"/>
    <w:rsid w:val="00183B4C"/>
    <w:rsid w:val="00184189"/>
    <w:rsid w:val="00190510"/>
    <w:rsid w:val="001913AA"/>
    <w:rsid w:val="001A1549"/>
    <w:rsid w:val="001A1637"/>
    <w:rsid w:val="001A2040"/>
    <w:rsid w:val="001A27C8"/>
    <w:rsid w:val="001A5517"/>
    <w:rsid w:val="001A5891"/>
    <w:rsid w:val="001A7733"/>
    <w:rsid w:val="001A7DE4"/>
    <w:rsid w:val="001B22CD"/>
    <w:rsid w:val="001B4944"/>
    <w:rsid w:val="001C70DC"/>
    <w:rsid w:val="001D0E78"/>
    <w:rsid w:val="001D1977"/>
    <w:rsid w:val="001D3A0D"/>
    <w:rsid w:val="001E0616"/>
    <w:rsid w:val="001E3CA7"/>
    <w:rsid w:val="001E55B7"/>
    <w:rsid w:val="001E56A0"/>
    <w:rsid w:val="001F7DA8"/>
    <w:rsid w:val="00210C45"/>
    <w:rsid w:val="00212410"/>
    <w:rsid w:val="00217F90"/>
    <w:rsid w:val="00224627"/>
    <w:rsid w:val="00226BB6"/>
    <w:rsid w:val="00233576"/>
    <w:rsid w:val="002347AA"/>
    <w:rsid w:val="002404DB"/>
    <w:rsid w:val="00240DF7"/>
    <w:rsid w:val="00242732"/>
    <w:rsid w:val="00246D5F"/>
    <w:rsid w:val="00247332"/>
    <w:rsid w:val="00250890"/>
    <w:rsid w:val="00252BD0"/>
    <w:rsid w:val="00253B2B"/>
    <w:rsid w:val="002615BD"/>
    <w:rsid w:val="00265D5B"/>
    <w:rsid w:val="00265EF3"/>
    <w:rsid w:val="002671AE"/>
    <w:rsid w:val="00271543"/>
    <w:rsid w:val="002757C7"/>
    <w:rsid w:val="0028049D"/>
    <w:rsid w:val="00280D95"/>
    <w:rsid w:val="002828C9"/>
    <w:rsid w:val="002848AA"/>
    <w:rsid w:val="00285762"/>
    <w:rsid w:val="0028710D"/>
    <w:rsid w:val="002901B8"/>
    <w:rsid w:val="002904D1"/>
    <w:rsid w:val="00297709"/>
    <w:rsid w:val="002A08D0"/>
    <w:rsid w:val="002A4A04"/>
    <w:rsid w:val="002A60C2"/>
    <w:rsid w:val="002A799A"/>
    <w:rsid w:val="002A7B3D"/>
    <w:rsid w:val="002B2918"/>
    <w:rsid w:val="002B7DE0"/>
    <w:rsid w:val="002C393E"/>
    <w:rsid w:val="002C458A"/>
    <w:rsid w:val="002C6528"/>
    <w:rsid w:val="002D0101"/>
    <w:rsid w:val="002D0251"/>
    <w:rsid w:val="002D7857"/>
    <w:rsid w:val="002E161D"/>
    <w:rsid w:val="002E3A02"/>
    <w:rsid w:val="002F07BE"/>
    <w:rsid w:val="002F4E89"/>
    <w:rsid w:val="003000E8"/>
    <w:rsid w:val="00301B57"/>
    <w:rsid w:val="00301D09"/>
    <w:rsid w:val="00302F48"/>
    <w:rsid w:val="00304940"/>
    <w:rsid w:val="0030737D"/>
    <w:rsid w:val="0031154D"/>
    <w:rsid w:val="00311C72"/>
    <w:rsid w:val="003122E1"/>
    <w:rsid w:val="00312F65"/>
    <w:rsid w:val="00313BC9"/>
    <w:rsid w:val="0032186A"/>
    <w:rsid w:val="0032214A"/>
    <w:rsid w:val="0032362F"/>
    <w:rsid w:val="00324CD1"/>
    <w:rsid w:val="00325AD0"/>
    <w:rsid w:val="00325FAF"/>
    <w:rsid w:val="00331E02"/>
    <w:rsid w:val="0033627F"/>
    <w:rsid w:val="00337541"/>
    <w:rsid w:val="00341F50"/>
    <w:rsid w:val="00341FCD"/>
    <w:rsid w:val="0034373A"/>
    <w:rsid w:val="00343E8F"/>
    <w:rsid w:val="003474A3"/>
    <w:rsid w:val="00347F09"/>
    <w:rsid w:val="003501AB"/>
    <w:rsid w:val="00351E68"/>
    <w:rsid w:val="00352F56"/>
    <w:rsid w:val="00357F7D"/>
    <w:rsid w:val="0036010C"/>
    <w:rsid w:val="003605CF"/>
    <w:rsid w:val="00361F8A"/>
    <w:rsid w:val="003652AF"/>
    <w:rsid w:val="0036564F"/>
    <w:rsid w:val="003679F1"/>
    <w:rsid w:val="003708B4"/>
    <w:rsid w:val="00370E59"/>
    <w:rsid w:val="00372D11"/>
    <w:rsid w:val="00374C53"/>
    <w:rsid w:val="00375A2D"/>
    <w:rsid w:val="00377BD8"/>
    <w:rsid w:val="0038113D"/>
    <w:rsid w:val="0038277A"/>
    <w:rsid w:val="003831C1"/>
    <w:rsid w:val="003839CF"/>
    <w:rsid w:val="00384AA1"/>
    <w:rsid w:val="00385004"/>
    <w:rsid w:val="00385140"/>
    <w:rsid w:val="003858AD"/>
    <w:rsid w:val="00387C29"/>
    <w:rsid w:val="003A0A06"/>
    <w:rsid w:val="003A0D78"/>
    <w:rsid w:val="003A2D05"/>
    <w:rsid w:val="003A3BC1"/>
    <w:rsid w:val="003A7196"/>
    <w:rsid w:val="003B3AC6"/>
    <w:rsid w:val="003B6496"/>
    <w:rsid w:val="003C1907"/>
    <w:rsid w:val="003C6E83"/>
    <w:rsid w:val="003D0EA6"/>
    <w:rsid w:val="003D1183"/>
    <w:rsid w:val="003D12A3"/>
    <w:rsid w:val="003D18F2"/>
    <w:rsid w:val="003D37DB"/>
    <w:rsid w:val="003D398B"/>
    <w:rsid w:val="003D3DF9"/>
    <w:rsid w:val="003D41C7"/>
    <w:rsid w:val="003D4C2A"/>
    <w:rsid w:val="003D50B5"/>
    <w:rsid w:val="003D78BD"/>
    <w:rsid w:val="003E0198"/>
    <w:rsid w:val="003E1E47"/>
    <w:rsid w:val="003E31C8"/>
    <w:rsid w:val="003E4216"/>
    <w:rsid w:val="003E55F7"/>
    <w:rsid w:val="003E728B"/>
    <w:rsid w:val="003F12EC"/>
    <w:rsid w:val="003F13F2"/>
    <w:rsid w:val="003F5E99"/>
    <w:rsid w:val="003F676F"/>
    <w:rsid w:val="003F6E2B"/>
    <w:rsid w:val="00410056"/>
    <w:rsid w:val="004232F1"/>
    <w:rsid w:val="00432027"/>
    <w:rsid w:val="0043302B"/>
    <w:rsid w:val="004330E2"/>
    <w:rsid w:val="004352E6"/>
    <w:rsid w:val="00435E0F"/>
    <w:rsid w:val="00441A11"/>
    <w:rsid w:val="00442916"/>
    <w:rsid w:val="00442BB7"/>
    <w:rsid w:val="00451259"/>
    <w:rsid w:val="00451821"/>
    <w:rsid w:val="004562EC"/>
    <w:rsid w:val="004619F3"/>
    <w:rsid w:val="0046265A"/>
    <w:rsid w:val="00462959"/>
    <w:rsid w:val="00463865"/>
    <w:rsid w:val="00463966"/>
    <w:rsid w:val="00465105"/>
    <w:rsid w:val="00465D7B"/>
    <w:rsid w:val="00470173"/>
    <w:rsid w:val="00471F26"/>
    <w:rsid w:val="00473F6D"/>
    <w:rsid w:val="00475D30"/>
    <w:rsid w:val="00475E3B"/>
    <w:rsid w:val="00480D87"/>
    <w:rsid w:val="00482EE6"/>
    <w:rsid w:val="0048713B"/>
    <w:rsid w:val="004955B3"/>
    <w:rsid w:val="00495BF1"/>
    <w:rsid w:val="00496164"/>
    <w:rsid w:val="0049661A"/>
    <w:rsid w:val="004A3EE8"/>
    <w:rsid w:val="004A500C"/>
    <w:rsid w:val="004A6105"/>
    <w:rsid w:val="004B4A2D"/>
    <w:rsid w:val="004B5D0E"/>
    <w:rsid w:val="004B6CCD"/>
    <w:rsid w:val="004C1B0B"/>
    <w:rsid w:val="004C3C69"/>
    <w:rsid w:val="004C685F"/>
    <w:rsid w:val="004D0ACD"/>
    <w:rsid w:val="004D1132"/>
    <w:rsid w:val="004D1E56"/>
    <w:rsid w:val="004D3376"/>
    <w:rsid w:val="004D3726"/>
    <w:rsid w:val="004D3800"/>
    <w:rsid w:val="004D3A40"/>
    <w:rsid w:val="004D56C7"/>
    <w:rsid w:val="004E3295"/>
    <w:rsid w:val="004F21C3"/>
    <w:rsid w:val="004F2F5E"/>
    <w:rsid w:val="004F577A"/>
    <w:rsid w:val="004F7EF0"/>
    <w:rsid w:val="005001C3"/>
    <w:rsid w:val="00500D3B"/>
    <w:rsid w:val="00502D5D"/>
    <w:rsid w:val="00505F88"/>
    <w:rsid w:val="00516FC5"/>
    <w:rsid w:val="00517BBA"/>
    <w:rsid w:val="00521C6A"/>
    <w:rsid w:val="00521DC7"/>
    <w:rsid w:val="00530D9A"/>
    <w:rsid w:val="0053165A"/>
    <w:rsid w:val="00533534"/>
    <w:rsid w:val="005344ED"/>
    <w:rsid w:val="0053522E"/>
    <w:rsid w:val="00536985"/>
    <w:rsid w:val="00536E50"/>
    <w:rsid w:val="005371A3"/>
    <w:rsid w:val="00540C8A"/>
    <w:rsid w:val="005453F0"/>
    <w:rsid w:val="00545AC7"/>
    <w:rsid w:val="00546754"/>
    <w:rsid w:val="00546794"/>
    <w:rsid w:val="00546956"/>
    <w:rsid w:val="00547FE5"/>
    <w:rsid w:val="005522FD"/>
    <w:rsid w:val="0055271B"/>
    <w:rsid w:val="00552A7A"/>
    <w:rsid w:val="005561AF"/>
    <w:rsid w:val="00562163"/>
    <w:rsid w:val="00564365"/>
    <w:rsid w:val="00564FB2"/>
    <w:rsid w:val="0056662B"/>
    <w:rsid w:val="00570CE2"/>
    <w:rsid w:val="005741B0"/>
    <w:rsid w:val="00576362"/>
    <w:rsid w:val="005766CB"/>
    <w:rsid w:val="005833D3"/>
    <w:rsid w:val="00587089"/>
    <w:rsid w:val="00591804"/>
    <w:rsid w:val="0059589F"/>
    <w:rsid w:val="0059603F"/>
    <w:rsid w:val="005A110F"/>
    <w:rsid w:val="005A1909"/>
    <w:rsid w:val="005A2572"/>
    <w:rsid w:val="005A3E4F"/>
    <w:rsid w:val="005B1405"/>
    <w:rsid w:val="005B4988"/>
    <w:rsid w:val="005B49DE"/>
    <w:rsid w:val="005B5EE9"/>
    <w:rsid w:val="005B7509"/>
    <w:rsid w:val="005C0EBF"/>
    <w:rsid w:val="005C56DB"/>
    <w:rsid w:val="005C613D"/>
    <w:rsid w:val="005C64D1"/>
    <w:rsid w:val="005C6E35"/>
    <w:rsid w:val="005C7ED0"/>
    <w:rsid w:val="005D2832"/>
    <w:rsid w:val="005D2C9B"/>
    <w:rsid w:val="005D5AD8"/>
    <w:rsid w:val="005E0A72"/>
    <w:rsid w:val="005E380D"/>
    <w:rsid w:val="005E524F"/>
    <w:rsid w:val="005E5A2E"/>
    <w:rsid w:val="005F3935"/>
    <w:rsid w:val="00600655"/>
    <w:rsid w:val="0060356C"/>
    <w:rsid w:val="00603BE9"/>
    <w:rsid w:val="00604DCB"/>
    <w:rsid w:val="00606A94"/>
    <w:rsid w:val="00610B71"/>
    <w:rsid w:val="006119D0"/>
    <w:rsid w:val="006124CF"/>
    <w:rsid w:val="00615C35"/>
    <w:rsid w:val="00615CEB"/>
    <w:rsid w:val="006160F0"/>
    <w:rsid w:val="0061669C"/>
    <w:rsid w:val="00616E71"/>
    <w:rsid w:val="00620047"/>
    <w:rsid w:val="00620A20"/>
    <w:rsid w:val="00620B2F"/>
    <w:rsid w:val="006233C8"/>
    <w:rsid w:val="00624BA0"/>
    <w:rsid w:val="0062568F"/>
    <w:rsid w:val="00627E69"/>
    <w:rsid w:val="006333F0"/>
    <w:rsid w:val="0063412F"/>
    <w:rsid w:val="0063594B"/>
    <w:rsid w:val="0064374B"/>
    <w:rsid w:val="0064759F"/>
    <w:rsid w:val="00647FB3"/>
    <w:rsid w:val="00653D7A"/>
    <w:rsid w:val="00653F3F"/>
    <w:rsid w:val="0065653A"/>
    <w:rsid w:val="006567E5"/>
    <w:rsid w:val="006570EF"/>
    <w:rsid w:val="0066214A"/>
    <w:rsid w:val="00662289"/>
    <w:rsid w:val="00664CF4"/>
    <w:rsid w:val="00667041"/>
    <w:rsid w:val="0067057D"/>
    <w:rsid w:val="006710B5"/>
    <w:rsid w:val="0067121B"/>
    <w:rsid w:val="00674BAD"/>
    <w:rsid w:val="00683108"/>
    <w:rsid w:val="00683BF1"/>
    <w:rsid w:val="006851E6"/>
    <w:rsid w:val="006908C9"/>
    <w:rsid w:val="00691410"/>
    <w:rsid w:val="006946A9"/>
    <w:rsid w:val="00694F6B"/>
    <w:rsid w:val="006968EF"/>
    <w:rsid w:val="00697265"/>
    <w:rsid w:val="006A3DFE"/>
    <w:rsid w:val="006A5979"/>
    <w:rsid w:val="006B160A"/>
    <w:rsid w:val="006B229E"/>
    <w:rsid w:val="006B73A8"/>
    <w:rsid w:val="006C0233"/>
    <w:rsid w:val="006C2B12"/>
    <w:rsid w:val="006C4556"/>
    <w:rsid w:val="006D0FBB"/>
    <w:rsid w:val="006D2639"/>
    <w:rsid w:val="006D2F3B"/>
    <w:rsid w:val="006D76C7"/>
    <w:rsid w:val="006E0723"/>
    <w:rsid w:val="006E1F1E"/>
    <w:rsid w:val="006E76B8"/>
    <w:rsid w:val="006F1136"/>
    <w:rsid w:val="006F2B3C"/>
    <w:rsid w:val="006F2F8F"/>
    <w:rsid w:val="006F3217"/>
    <w:rsid w:val="006F344D"/>
    <w:rsid w:val="006F5470"/>
    <w:rsid w:val="006F6540"/>
    <w:rsid w:val="006F68B2"/>
    <w:rsid w:val="00701914"/>
    <w:rsid w:val="00702D63"/>
    <w:rsid w:val="007052D6"/>
    <w:rsid w:val="007054ED"/>
    <w:rsid w:val="007074FB"/>
    <w:rsid w:val="00711A1A"/>
    <w:rsid w:val="00714F26"/>
    <w:rsid w:val="0071562A"/>
    <w:rsid w:val="00715909"/>
    <w:rsid w:val="007209CC"/>
    <w:rsid w:val="00720EDD"/>
    <w:rsid w:val="00723892"/>
    <w:rsid w:val="00724B0C"/>
    <w:rsid w:val="00727315"/>
    <w:rsid w:val="00727D42"/>
    <w:rsid w:val="00735790"/>
    <w:rsid w:val="00735F12"/>
    <w:rsid w:val="00737A8F"/>
    <w:rsid w:val="00740EE5"/>
    <w:rsid w:val="007424CE"/>
    <w:rsid w:val="00744888"/>
    <w:rsid w:val="00747991"/>
    <w:rsid w:val="00752C8A"/>
    <w:rsid w:val="00753B42"/>
    <w:rsid w:val="00753D3A"/>
    <w:rsid w:val="0075463B"/>
    <w:rsid w:val="00754862"/>
    <w:rsid w:val="00755666"/>
    <w:rsid w:val="0076365C"/>
    <w:rsid w:val="0076642F"/>
    <w:rsid w:val="00766C18"/>
    <w:rsid w:val="00772F24"/>
    <w:rsid w:val="00773A5E"/>
    <w:rsid w:val="0078013C"/>
    <w:rsid w:val="00780870"/>
    <w:rsid w:val="00783F41"/>
    <w:rsid w:val="007913A0"/>
    <w:rsid w:val="0079314A"/>
    <w:rsid w:val="007968FC"/>
    <w:rsid w:val="007A33A9"/>
    <w:rsid w:val="007A5F5E"/>
    <w:rsid w:val="007B5122"/>
    <w:rsid w:val="007C36A6"/>
    <w:rsid w:val="007C622E"/>
    <w:rsid w:val="007C6DA7"/>
    <w:rsid w:val="007C7AE1"/>
    <w:rsid w:val="007D02DA"/>
    <w:rsid w:val="007E0661"/>
    <w:rsid w:val="007E7647"/>
    <w:rsid w:val="007F160A"/>
    <w:rsid w:val="007F6640"/>
    <w:rsid w:val="007F6D36"/>
    <w:rsid w:val="0080000E"/>
    <w:rsid w:val="008002B5"/>
    <w:rsid w:val="00810877"/>
    <w:rsid w:val="00812AAA"/>
    <w:rsid w:val="008202CD"/>
    <w:rsid w:val="00822DAE"/>
    <w:rsid w:val="00823F20"/>
    <w:rsid w:val="00825325"/>
    <w:rsid w:val="00826FE5"/>
    <w:rsid w:val="00831866"/>
    <w:rsid w:val="00832281"/>
    <w:rsid w:val="00833B87"/>
    <w:rsid w:val="00836337"/>
    <w:rsid w:val="008405F4"/>
    <w:rsid w:val="00840C4F"/>
    <w:rsid w:val="008423E2"/>
    <w:rsid w:val="00846289"/>
    <w:rsid w:val="0084782E"/>
    <w:rsid w:val="008525C5"/>
    <w:rsid w:val="008526DE"/>
    <w:rsid w:val="00853260"/>
    <w:rsid w:val="00853ED0"/>
    <w:rsid w:val="00855563"/>
    <w:rsid w:val="00857992"/>
    <w:rsid w:val="00862510"/>
    <w:rsid w:val="008628B2"/>
    <w:rsid w:val="008632D8"/>
    <w:rsid w:val="00864B0D"/>
    <w:rsid w:val="00867136"/>
    <w:rsid w:val="0087133E"/>
    <w:rsid w:val="00880EE8"/>
    <w:rsid w:val="00883378"/>
    <w:rsid w:val="008849CA"/>
    <w:rsid w:val="008878CD"/>
    <w:rsid w:val="00891338"/>
    <w:rsid w:val="008932A4"/>
    <w:rsid w:val="00893BCD"/>
    <w:rsid w:val="00893FB8"/>
    <w:rsid w:val="0089423A"/>
    <w:rsid w:val="008966B9"/>
    <w:rsid w:val="008A0A10"/>
    <w:rsid w:val="008A46CD"/>
    <w:rsid w:val="008A7AC6"/>
    <w:rsid w:val="008A7B8C"/>
    <w:rsid w:val="008B2082"/>
    <w:rsid w:val="008B4549"/>
    <w:rsid w:val="008C3CA2"/>
    <w:rsid w:val="008C7EDE"/>
    <w:rsid w:val="008D130D"/>
    <w:rsid w:val="008D163C"/>
    <w:rsid w:val="008D238E"/>
    <w:rsid w:val="008D29A2"/>
    <w:rsid w:val="008D59A5"/>
    <w:rsid w:val="008D6ED0"/>
    <w:rsid w:val="008D7726"/>
    <w:rsid w:val="008D774C"/>
    <w:rsid w:val="008E1CA2"/>
    <w:rsid w:val="008E46E6"/>
    <w:rsid w:val="008E6474"/>
    <w:rsid w:val="008F06C6"/>
    <w:rsid w:val="008F1F44"/>
    <w:rsid w:val="008F3203"/>
    <w:rsid w:val="008F3259"/>
    <w:rsid w:val="008F708D"/>
    <w:rsid w:val="008F7833"/>
    <w:rsid w:val="00901A59"/>
    <w:rsid w:val="009026B4"/>
    <w:rsid w:val="00902E4A"/>
    <w:rsid w:val="00905BEC"/>
    <w:rsid w:val="0090708F"/>
    <w:rsid w:val="00910B39"/>
    <w:rsid w:val="00913E1C"/>
    <w:rsid w:val="00915086"/>
    <w:rsid w:val="00923131"/>
    <w:rsid w:val="00923279"/>
    <w:rsid w:val="00923A0C"/>
    <w:rsid w:val="009316EB"/>
    <w:rsid w:val="00931A58"/>
    <w:rsid w:val="00934B2B"/>
    <w:rsid w:val="00940650"/>
    <w:rsid w:val="009435B1"/>
    <w:rsid w:val="009439F3"/>
    <w:rsid w:val="0094771E"/>
    <w:rsid w:val="0094788C"/>
    <w:rsid w:val="00947932"/>
    <w:rsid w:val="009565EF"/>
    <w:rsid w:val="00957A8E"/>
    <w:rsid w:val="00957C45"/>
    <w:rsid w:val="00957D8B"/>
    <w:rsid w:val="0096023B"/>
    <w:rsid w:val="00963039"/>
    <w:rsid w:val="00964F9D"/>
    <w:rsid w:val="00965168"/>
    <w:rsid w:val="00970F86"/>
    <w:rsid w:val="00973604"/>
    <w:rsid w:val="009776F4"/>
    <w:rsid w:val="00986388"/>
    <w:rsid w:val="009869F1"/>
    <w:rsid w:val="00987F29"/>
    <w:rsid w:val="0099260C"/>
    <w:rsid w:val="00992A86"/>
    <w:rsid w:val="00996259"/>
    <w:rsid w:val="009A2244"/>
    <w:rsid w:val="009A3B8F"/>
    <w:rsid w:val="009A413E"/>
    <w:rsid w:val="009A4310"/>
    <w:rsid w:val="009A4D48"/>
    <w:rsid w:val="009A7ABD"/>
    <w:rsid w:val="009B2C94"/>
    <w:rsid w:val="009B7658"/>
    <w:rsid w:val="009B7759"/>
    <w:rsid w:val="009C5676"/>
    <w:rsid w:val="009C6764"/>
    <w:rsid w:val="009C6D04"/>
    <w:rsid w:val="009D1392"/>
    <w:rsid w:val="009D14EE"/>
    <w:rsid w:val="009D32A7"/>
    <w:rsid w:val="009D6843"/>
    <w:rsid w:val="009D7C79"/>
    <w:rsid w:val="009E40A2"/>
    <w:rsid w:val="009F114A"/>
    <w:rsid w:val="00A01F87"/>
    <w:rsid w:val="00A03250"/>
    <w:rsid w:val="00A03CF9"/>
    <w:rsid w:val="00A113FA"/>
    <w:rsid w:val="00A1354E"/>
    <w:rsid w:val="00A13EFE"/>
    <w:rsid w:val="00A21D11"/>
    <w:rsid w:val="00A23BEC"/>
    <w:rsid w:val="00A32A72"/>
    <w:rsid w:val="00A32F19"/>
    <w:rsid w:val="00A33A21"/>
    <w:rsid w:val="00A33E00"/>
    <w:rsid w:val="00A3538C"/>
    <w:rsid w:val="00A4271B"/>
    <w:rsid w:val="00A42E20"/>
    <w:rsid w:val="00A437F5"/>
    <w:rsid w:val="00A45FB7"/>
    <w:rsid w:val="00A4790A"/>
    <w:rsid w:val="00A47EBF"/>
    <w:rsid w:val="00A5196F"/>
    <w:rsid w:val="00A51D71"/>
    <w:rsid w:val="00A51ECE"/>
    <w:rsid w:val="00A51FBB"/>
    <w:rsid w:val="00A522D3"/>
    <w:rsid w:val="00A52886"/>
    <w:rsid w:val="00A56795"/>
    <w:rsid w:val="00A577B4"/>
    <w:rsid w:val="00A617BA"/>
    <w:rsid w:val="00A63BB8"/>
    <w:rsid w:val="00A66541"/>
    <w:rsid w:val="00A70A70"/>
    <w:rsid w:val="00A722D9"/>
    <w:rsid w:val="00A72D7C"/>
    <w:rsid w:val="00A7325F"/>
    <w:rsid w:val="00A732FC"/>
    <w:rsid w:val="00A76BFB"/>
    <w:rsid w:val="00A80685"/>
    <w:rsid w:val="00A86201"/>
    <w:rsid w:val="00A862EA"/>
    <w:rsid w:val="00A870F6"/>
    <w:rsid w:val="00A91E70"/>
    <w:rsid w:val="00A92085"/>
    <w:rsid w:val="00A92ED9"/>
    <w:rsid w:val="00A94358"/>
    <w:rsid w:val="00A94D44"/>
    <w:rsid w:val="00A94F12"/>
    <w:rsid w:val="00A968EF"/>
    <w:rsid w:val="00AA0C7A"/>
    <w:rsid w:val="00AA2DD8"/>
    <w:rsid w:val="00AB0EB4"/>
    <w:rsid w:val="00AB2F95"/>
    <w:rsid w:val="00AB78A5"/>
    <w:rsid w:val="00AC05A7"/>
    <w:rsid w:val="00AC2CFD"/>
    <w:rsid w:val="00AC2F48"/>
    <w:rsid w:val="00AC5033"/>
    <w:rsid w:val="00AC56BF"/>
    <w:rsid w:val="00AC717C"/>
    <w:rsid w:val="00AD033C"/>
    <w:rsid w:val="00AD08A7"/>
    <w:rsid w:val="00AD5506"/>
    <w:rsid w:val="00AE0D87"/>
    <w:rsid w:val="00AE18C1"/>
    <w:rsid w:val="00AE21C6"/>
    <w:rsid w:val="00AE29F0"/>
    <w:rsid w:val="00AE43BD"/>
    <w:rsid w:val="00AE5ECF"/>
    <w:rsid w:val="00AF09BE"/>
    <w:rsid w:val="00AF0E75"/>
    <w:rsid w:val="00AF10FB"/>
    <w:rsid w:val="00AF65A4"/>
    <w:rsid w:val="00AF6E1E"/>
    <w:rsid w:val="00AF7D57"/>
    <w:rsid w:val="00B0703F"/>
    <w:rsid w:val="00B10ACE"/>
    <w:rsid w:val="00B133D3"/>
    <w:rsid w:val="00B1343A"/>
    <w:rsid w:val="00B15DF9"/>
    <w:rsid w:val="00B206FA"/>
    <w:rsid w:val="00B216C6"/>
    <w:rsid w:val="00B23638"/>
    <w:rsid w:val="00B24072"/>
    <w:rsid w:val="00B2603F"/>
    <w:rsid w:val="00B34E34"/>
    <w:rsid w:val="00B34E7B"/>
    <w:rsid w:val="00B3664D"/>
    <w:rsid w:val="00B4039B"/>
    <w:rsid w:val="00B47E93"/>
    <w:rsid w:val="00B54599"/>
    <w:rsid w:val="00B55B6C"/>
    <w:rsid w:val="00B5645E"/>
    <w:rsid w:val="00B567AF"/>
    <w:rsid w:val="00B569FE"/>
    <w:rsid w:val="00B60CEF"/>
    <w:rsid w:val="00B641A8"/>
    <w:rsid w:val="00B649C1"/>
    <w:rsid w:val="00B6587C"/>
    <w:rsid w:val="00B70C2E"/>
    <w:rsid w:val="00B74775"/>
    <w:rsid w:val="00B75F32"/>
    <w:rsid w:val="00B77B96"/>
    <w:rsid w:val="00B80528"/>
    <w:rsid w:val="00B805BF"/>
    <w:rsid w:val="00B80F21"/>
    <w:rsid w:val="00B83EF8"/>
    <w:rsid w:val="00B926B4"/>
    <w:rsid w:val="00B92D96"/>
    <w:rsid w:val="00B95A22"/>
    <w:rsid w:val="00B96796"/>
    <w:rsid w:val="00BA36ED"/>
    <w:rsid w:val="00BA3815"/>
    <w:rsid w:val="00BB0532"/>
    <w:rsid w:val="00BB28D4"/>
    <w:rsid w:val="00BB78EF"/>
    <w:rsid w:val="00BC3505"/>
    <w:rsid w:val="00BC3B2B"/>
    <w:rsid w:val="00BC4BE6"/>
    <w:rsid w:val="00BC56AF"/>
    <w:rsid w:val="00BC66A2"/>
    <w:rsid w:val="00BD1386"/>
    <w:rsid w:val="00BD4372"/>
    <w:rsid w:val="00BD7838"/>
    <w:rsid w:val="00BE0E51"/>
    <w:rsid w:val="00BE4A2F"/>
    <w:rsid w:val="00BE57E8"/>
    <w:rsid w:val="00BF3DFD"/>
    <w:rsid w:val="00BF6593"/>
    <w:rsid w:val="00BF744B"/>
    <w:rsid w:val="00C001B0"/>
    <w:rsid w:val="00C00589"/>
    <w:rsid w:val="00C0287C"/>
    <w:rsid w:val="00C068F9"/>
    <w:rsid w:val="00C06B17"/>
    <w:rsid w:val="00C11C70"/>
    <w:rsid w:val="00C1306F"/>
    <w:rsid w:val="00C15A53"/>
    <w:rsid w:val="00C16E76"/>
    <w:rsid w:val="00C179CD"/>
    <w:rsid w:val="00C23420"/>
    <w:rsid w:val="00C2475D"/>
    <w:rsid w:val="00C271DC"/>
    <w:rsid w:val="00C304D2"/>
    <w:rsid w:val="00C32A4C"/>
    <w:rsid w:val="00C33F0C"/>
    <w:rsid w:val="00C40422"/>
    <w:rsid w:val="00C40E3A"/>
    <w:rsid w:val="00C410FC"/>
    <w:rsid w:val="00C419B5"/>
    <w:rsid w:val="00C45A31"/>
    <w:rsid w:val="00C46AEF"/>
    <w:rsid w:val="00C47F9B"/>
    <w:rsid w:val="00C525D5"/>
    <w:rsid w:val="00C55A7A"/>
    <w:rsid w:val="00C61154"/>
    <w:rsid w:val="00C61E91"/>
    <w:rsid w:val="00C65B0F"/>
    <w:rsid w:val="00C70E7E"/>
    <w:rsid w:val="00C71F89"/>
    <w:rsid w:val="00C762BB"/>
    <w:rsid w:val="00C85EB2"/>
    <w:rsid w:val="00C91A8A"/>
    <w:rsid w:val="00C92D66"/>
    <w:rsid w:val="00C9515B"/>
    <w:rsid w:val="00C95AB8"/>
    <w:rsid w:val="00CA3B07"/>
    <w:rsid w:val="00CA3DD6"/>
    <w:rsid w:val="00CA469E"/>
    <w:rsid w:val="00CA5AF4"/>
    <w:rsid w:val="00CA6DE4"/>
    <w:rsid w:val="00CB464E"/>
    <w:rsid w:val="00CB71D5"/>
    <w:rsid w:val="00CB76F9"/>
    <w:rsid w:val="00CC15D9"/>
    <w:rsid w:val="00CD4910"/>
    <w:rsid w:val="00CD79C6"/>
    <w:rsid w:val="00CE212D"/>
    <w:rsid w:val="00CE59B7"/>
    <w:rsid w:val="00CE5B1D"/>
    <w:rsid w:val="00CF0299"/>
    <w:rsid w:val="00CF09D7"/>
    <w:rsid w:val="00CF27C8"/>
    <w:rsid w:val="00CF2B39"/>
    <w:rsid w:val="00CF35DB"/>
    <w:rsid w:val="00CF3A9D"/>
    <w:rsid w:val="00CF4687"/>
    <w:rsid w:val="00CF762F"/>
    <w:rsid w:val="00D009F6"/>
    <w:rsid w:val="00D02085"/>
    <w:rsid w:val="00D03285"/>
    <w:rsid w:val="00D037EF"/>
    <w:rsid w:val="00D17B5C"/>
    <w:rsid w:val="00D25C31"/>
    <w:rsid w:val="00D27CE8"/>
    <w:rsid w:val="00D321A0"/>
    <w:rsid w:val="00D3226B"/>
    <w:rsid w:val="00D34368"/>
    <w:rsid w:val="00D34F82"/>
    <w:rsid w:val="00D35010"/>
    <w:rsid w:val="00D35AE3"/>
    <w:rsid w:val="00D44F5B"/>
    <w:rsid w:val="00D4594A"/>
    <w:rsid w:val="00D4669C"/>
    <w:rsid w:val="00D47CD9"/>
    <w:rsid w:val="00D51E13"/>
    <w:rsid w:val="00D55105"/>
    <w:rsid w:val="00D5536A"/>
    <w:rsid w:val="00D60597"/>
    <w:rsid w:val="00D631C0"/>
    <w:rsid w:val="00D64CA5"/>
    <w:rsid w:val="00D64DCD"/>
    <w:rsid w:val="00D66802"/>
    <w:rsid w:val="00D675B1"/>
    <w:rsid w:val="00D7536E"/>
    <w:rsid w:val="00D80961"/>
    <w:rsid w:val="00D83F06"/>
    <w:rsid w:val="00D904C8"/>
    <w:rsid w:val="00D9138F"/>
    <w:rsid w:val="00D97810"/>
    <w:rsid w:val="00D97C3D"/>
    <w:rsid w:val="00DA17A3"/>
    <w:rsid w:val="00DA3E2F"/>
    <w:rsid w:val="00DB3537"/>
    <w:rsid w:val="00DB3582"/>
    <w:rsid w:val="00DB6E79"/>
    <w:rsid w:val="00DC006B"/>
    <w:rsid w:val="00DC18CB"/>
    <w:rsid w:val="00DC380B"/>
    <w:rsid w:val="00DC42E9"/>
    <w:rsid w:val="00DC60B4"/>
    <w:rsid w:val="00DC6D56"/>
    <w:rsid w:val="00DD0F93"/>
    <w:rsid w:val="00DD15B2"/>
    <w:rsid w:val="00DD426D"/>
    <w:rsid w:val="00DD53AD"/>
    <w:rsid w:val="00DD7DDE"/>
    <w:rsid w:val="00DE453F"/>
    <w:rsid w:val="00DE54F9"/>
    <w:rsid w:val="00DF03FC"/>
    <w:rsid w:val="00DF076F"/>
    <w:rsid w:val="00DF6774"/>
    <w:rsid w:val="00DF7F6D"/>
    <w:rsid w:val="00E0120A"/>
    <w:rsid w:val="00E033B2"/>
    <w:rsid w:val="00E040F2"/>
    <w:rsid w:val="00E0432F"/>
    <w:rsid w:val="00E04907"/>
    <w:rsid w:val="00E04F5B"/>
    <w:rsid w:val="00E0578F"/>
    <w:rsid w:val="00E057F3"/>
    <w:rsid w:val="00E10BFC"/>
    <w:rsid w:val="00E11180"/>
    <w:rsid w:val="00E1151A"/>
    <w:rsid w:val="00E15DCF"/>
    <w:rsid w:val="00E16188"/>
    <w:rsid w:val="00E231DD"/>
    <w:rsid w:val="00E23E75"/>
    <w:rsid w:val="00E3161A"/>
    <w:rsid w:val="00E31E1D"/>
    <w:rsid w:val="00E33105"/>
    <w:rsid w:val="00E3356C"/>
    <w:rsid w:val="00E33D06"/>
    <w:rsid w:val="00E34964"/>
    <w:rsid w:val="00E407E3"/>
    <w:rsid w:val="00E40B8C"/>
    <w:rsid w:val="00E41933"/>
    <w:rsid w:val="00E41E49"/>
    <w:rsid w:val="00E4329E"/>
    <w:rsid w:val="00E451CC"/>
    <w:rsid w:val="00E46AAF"/>
    <w:rsid w:val="00E50116"/>
    <w:rsid w:val="00E56CE0"/>
    <w:rsid w:val="00E6446D"/>
    <w:rsid w:val="00E658D6"/>
    <w:rsid w:val="00E669BF"/>
    <w:rsid w:val="00E72CF2"/>
    <w:rsid w:val="00E73C2B"/>
    <w:rsid w:val="00E752E9"/>
    <w:rsid w:val="00E91E15"/>
    <w:rsid w:val="00EA4DFC"/>
    <w:rsid w:val="00EA5D0F"/>
    <w:rsid w:val="00EB0157"/>
    <w:rsid w:val="00EB118E"/>
    <w:rsid w:val="00EB46E2"/>
    <w:rsid w:val="00EB54B3"/>
    <w:rsid w:val="00EC4486"/>
    <w:rsid w:val="00EC5818"/>
    <w:rsid w:val="00EC6E4E"/>
    <w:rsid w:val="00ED225E"/>
    <w:rsid w:val="00ED371E"/>
    <w:rsid w:val="00EE4E29"/>
    <w:rsid w:val="00EE633E"/>
    <w:rsid w:val="00EE6AAE"/>
    <w:rsid w:val="00EE76E7"/>
    <w:rsid w:val="00EE7896"/>
    <w:rsid w:val="00EF16E1"/>
    <w:rsid w:val="00EF297A"/>
    <w:rsid w:val="00EF2E19"/>
    <w:rsid w:val="00EF4702"/>
    <w:rsid w:val="00EF4A09"/>
    <w:rsid w:val="00EF7BFE"/>
    <w:rsid w:val="00F00EF0"/>
    <w:rsid w:val="00F1706C"/>
    <w:rsid w:val="00F20CDC"/>
    <w:rsid w:val="00F218C7"/>
    <w:rsid w:val="00F2621E"/>
    <w:rsid w:val="00F26622"/>
    <w:rsid w:val="00F3058A"/>
    <w:rsid w:val="00F32D7C"/>
    <w:rsid w:val="00F34477"/>
    <w:rsid w:val="00F37C0D"/>
    <w:rsid w:val="00F4142A"/>
    <w:rsid w:val="00F444BA"/>
    <w:rsid w:val="00F522E8"/>
    <w:rsid w:val="00F547BB"/>
    <w:rsid w:val="00F617DA"/>
    <w:rsid w:val="00F64D37"/>
    <w:rsid w:val="00F740B2"/>
    <w:rsid w:val="00F77AA1"/>
    <w:rsid w:val="00F77E38"/>
    <w:rsid w:val="00F80C5E"/>
    <w:rsid w:val="00F84AE8"/>
    <w:rsid w:val="00F91AF0"/>
    <w:rsid w:val="00F96F70"/>
    <w:rsid w:val="00FA0721"/>
    <w:rsid w:val="00FA19F0"/>
    <w:rsid w:val="00FC26AD"/>
    <w:rsid w:val="00FC6040"/>
    <w:rsid w:val="00FE0CC0"/>
    <w:rsid w:val="00FE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  <w15:docId w15:val="{253E1B23-AABB-440E-9FA1-F1BAB2DD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iPriority="97" w:unhideWhenUsed="1"/>
    <w:lsdException w:name="index 2" w:semiHidden="1" w:uiPriority="97" w:unhideWhenUsed="1"/>
    <w:lsdException w:name="index 3" w:semiHidden="1" w:uiPriority="97" w:unhideWhenUsed="1"/>
    <w:lsdException w:name="index 4" w:semiHidden="1" w:uiPriority="97" w:unhideWhenUsed="1"/>
    <w:lsdException w:name="index 5" w:semiHidden="1" w:uiPriority="97" w:unhideWhenUsed="1"/>
    <w:lsdException w:name="index 6" w:semiHidden="1" w:uiPriority="97" w:unhideWhenUsed="1"/>
    <w:lsdException w:name="index 7" w:semiHidden="1" w:uiPriority="97" w:unhideWhenUsed="1"/>
    <w:lsdException w:name="index 8" w:semiHidden="1" w:uiPriority="97" w:unhideWhenUsed="1"/>
    <w:lsdException w:name="index 9" w:semiHidden="1" w:uiPriority="97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97" w:unhideWhenUsed="1"/>
    <w:lsdException w:name="toc 5" w:semiHidden="1" w:uiPriority="97" w:unhideWhenUsed="1"/>
    <w:lsdException w:name="toc 6" w:semiHidden="1" w:uiPriority="97" w:unhideWhenUsed="1"/>
    <w:lsdException w:name="toc 7" w:semiHidden="1" w:uiPriority="97" w:unhideWhenUsed="1"/>
    <w:lsdException w:name="toc 8" w:semiHidden="1" w:uiPriority="97" w:unhideWhenUsed="1"/>
    <w:lsdException w:name="toc 9" w:semiHidden="1" w:uiPriority="97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iPriority="97" w:unhideWhenUsed="1"/>
    <w:lsdException w:name="header" w:semiHidden="1" w:uiPriority="99" w:unhideWhenUsed="1"/>
    <w:lsdException w:name="footer" w:semiHidden="1" w:uiPriority="9" w:unhideWhenUsed="1"/>
    <w:lsdException w:name="index heading" w:semiHidden="1" w:uiPriority="97" w:unhideWhenUsed="1"/>
    <w:lsdException w:name="caption" w:semiHidden="1" w:uiPriority="97" w:unhideWhenUsed="1" w:qFormat="1"/>
    <w:lsdException w:name="table of figures" w:semiHidden="1" w:uiPriority="97" w:unhideWhenUsed="1"/>
    <w:lsdException w:name="envelope address" w:semiHidden="1" w:uiPriority="97" w:unhideWhenUsed="1"/>
    <w:lsdException w:name="envelope return" w:semiHidden="1" w:uiPriority="97" w:unhideWhenUsed="1"/>
    <w:lsdException w:name="footnote reference" w:semiHidden="1" w:uiPriority="0" w:unhideWhenUsed="1"/>
    <w:lsdException w:name="annotation reference" w:semiHidden="1" w:uiPriority="97" w:unhideWhenUsed="1"/>
    <w:lsdException w:name="line number" w:semiHidden="1" w:uiPriority="97" w:unhideWhenUsed="1"/>
    <w:lsdException w:name="page number" w:semiHidden="1" w:uiPriority="97" w:unhideWhenUsed="1"/>
    <w:lsdException w:name="endnote reference" w:semiHidden="1" w:uiPriority="97" w:unhideWhenUsed="1"/>
    <w:lsdException w:name="endnote text" w:semiHidden="1" w:uiPriority="97" w:unhideWhenUsed="1"/>
    <w:lsdException w:name="table of authorities" w:semiHidden="1" w:uiPriority="97" w:unhideWhenUsed="1"/>
    <w:lsdException w:name="macro" w:semiHidden="1" w:uiPriority="97" w:unhideWhenUsed="1"/>
    <w:lsdException w:name="toa heading" w:semiHidden="1" w:uiPriority="97" w:unhideWhenUsed="1"/>
    <w:lsdException w:name="List" w:semiHidden="1" w:uiPriority="4" w:unhideWhenUsed="1"/>
    <w:lsdException w:name="List Bullet" w:semiHidden="1" w:uiPriority="2" w:unhideWhenUsed="1" w:qFormat="1"/>
    <w:lsdException w:name="List Number" w:uiPriority="3" w:qFormat="1"/>
    <w:lsdException w:name="List 2" w:semiHidden="1" w:uiPriority="4" w:unhideWhenUsed="1"/>
    <w:lsdException w:name="List 3" w:semiHidden="1" w:uiPriority="4" w:unhideWhenUsed="1"/>
    <w:lsdException w:name="List 4" w:uiPriority="4"/>
    <w:lsdException w:name="List 5" w:uiPriority="4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3" w:unhideWhenUsed="1"/>
    <w:lsdException w:name="List Number 5" w:semiHidden="1" w:uiPriority="3" w:unhideWhenUsed="1"/>
    <w:lsdException w:name="Title" w:uiPriority="97"/>
    <w:lsdException w:name="Closing" w:semiHidden="1" w:uiPriority="97" w:unhideWhenUsed="1"/>
    <w:lsdException w:name="Signature" w:semiHidden="1" w:uiPriority="97" w:unhideWhenUsed="1"/>
    <w:lsdException w:name="Default Paragraph Font" w:semiHidden="1" w:uiPriority="97" w:unhideWhenUsed="1"/>
    <w:lsdException w:name="Body Text" w:semiHidden="1" w:uiPriority="97" w:unhideWhenUsed="1"/>
    <w:lsdException w:name="Body Text Indent" w:semiHidden="1" w:uiPriority="97" w:unhideWhenUsed="1"/>
    <w:lsdException w:name="List Continue" w:semiHidden="1" w:uiPriority="10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iPriority="10" w:unhideWhenUsed="1"/>
    <w:lsdException w:name="List Continue 5" w:semiHidden="1" w:uiPriority="10" w:unhideWhenUsed="1"/>
    <w:lsdException w:name="Message Header" w:semiHidden="1" w:uiPriority="97" w:unhideWhenUsed="1"/>
    <w:lsdException w:name="Subtitle" w:uiPriority="97"/>
    <w:lsdException w:name="Salutation" w:uiPriority="97"/>
    <w:lsdException w:name="Date" w:uiPriority="97"/>
    <w:lsdException w:name="Body Text First Indent" w:uiPriority="97"/>
    <w:lsdException w:name="Body Text First Indent 2" w:semiHidden="1" w:uiPriority="97" w:unhideWhenUsed="1"/>
    <w:lsdException w:name="Note Heading" w:semiHidden="1" w:uiPriority="97" w:unhideWhenUsed="1"/>
    <w:lsdException w:name="Body Text 2" w:semiHidden="1" w:uiPriority="97" w:unhideWhenUsed="1"/>
    <w:lsdException w:name="Body Text 3" w:semiHidden="1" w:uiPriority="97" w:unhideWhenUsed="1"/>
    <w:lsdException w:name="Body Text Indent 2" w:semiHidden="1" w:uiPriority="97" w:unhideWhenUsed="1"/>
    <w:lsdException w:name="Body Text Indent 3" w:semiHidden="1" w:uiPriority="97" w:unhideWhenUsed="1"/>
    <w:lsdException w:name="Block Text" w:semiHidden="1" w:uiPriority="97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97"/>
    <w:lsdException w:name="Emphasis" w:uiPriority="97"/>
    <w:lsdException w:name="Document Map" w:semiHidden="1" w:uiPriority="97" w:unhideWhenUsed="1"/>
    <w:lsdException w:name="Plain Text" w:semiHidden="1" w:uiPriority="97" w:unhideWhenUsed="1"/>
    <w:lsdException w:name="E-mail Signature" w:semiHidden="1" w:uiPriority="97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iPriority="97" w:unhideWhenUsed="1"/>
    <w:lsdException w:name="HTML Address" w:semiHidden="1" w:uiPriority="97" w:unhideWhenUsed="1"/>
    <w:lsdException w:name="HTML Cite" w:semiHidden="1" w:uiPriority="97" w:unhideWhenUsed="1"/>
    <w:lsdException w:name="HTML Code" w:semiHidden="1" w:uiPriority="97" w:unhideWhenUsed="1"/>
    <w:lsdException w:name="HTML Definition" w:semiHidden="1" w:uiPriority="97" w:unhideWhenUsed="1"/>
    <w:lsdException w:name="HTML Keyboard" w:semiHidden="1" w:uiPriority="97" w:unhideWhenUsed="1"/>
    <w:lsdException w:name="HTML Preformatted" w:semiHidden="1" w:uiPriority="97" w:unhideWhenUsed="1"/>
    <w:lsdException w:name="HTML Sample" w:semiHidden="1" w:uiPriority="97" w:unhideWhenUsed="1"/>
    <w:lsdException w:name="HTML Typewriter" w:semiHidden="1" w:uiPriority="97" w:unhideWhenUsed="1"/>
    <w:lsdException w:name="HTML Variable" w:semiHidden="1" w:uiPriority="97" w:unhideWhenUsed="1"/>
    <w:lsdException w:name="Normal Table" w:semiHidden="1" w:unhideWhenUsed="1"/>
    <w:lsdException w:name="annotation subject" w:semiHidden="1" w:uiPriority="97" w:unhideWhenUsed="1"/>
    <w:lsdException w:name="No List" w:semiHidden="1" w:uiPriority="99" w:unhideWhenUsed="1"/>
    <w:lsdException w:name="Outline List 1" w:semiHidden="1" w:uiPriority="97" w:unhideWhenUsed="1"/>
    <w:lsdException w:name="Outline List 2" w:semiHidden="1" w:uiPriority="97" w:unhideWhenUsed="1"/>
    <w:lsdException w:name="Outline List 3" w:semiHidden="1" w:uiPriority="97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7" w:unhideWhenUsed="1"/>
    <w:lsdException w:name="Table Theme" w:semiHidden="1" w:unhideWhenUsed="1"/>
    <w:lsdException w:name="Placeholder Text" w:semiHidden="1" w:uiPriority="97"/>
    <w:lsdException w:name="No Spacing" w:uiPriority="97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uiPriority="97"/>
    <w:lsdException w:name="Intense Quote" w:uiPriority="97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7"/>
    <w:lsdException w:name="Intense Emphasis" w:uiPriority="97"/>
    <w:lsdException w:name="Subtle Reference" w:uiPriority="97"/>
    <w:lsdException w:name="Intense Reference" w:uiPriority="97"/>
    <w:lsdException w:name="Book Title" w:uiPriority="97"/>
    <w:lsdException w:name="Bibliography" w:semiHidden="1" w:uiPriority="9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582"/>
    <w:pPr>
      <w:spacing w:after="280" w:line="310" w:lineRule="atLeast"/>
    </w:pPr>
    <w:rPr>
      <w:rFonts w:asciiTheme="minorHAnsi" w:hAnsiTheme="minorHAnsi"/>
      <w:color w:val="000000" w:themeColor="text1"/>
      <w:spacing w:val="-1"/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6F68B2"/>
    <w:pPr>
      <w:keepNext/>
      <w:spacing w:after="240"/>
      <w:outlineLvl w:val="0"/>
    </w:pPr>
    <w:rPr>
      <w:rFonts w:asciiTheme="majorHAnsi" w:hAnsiTheme="majorHAnsi" w:cs="Arial"/>
      <w:b/>
      <w:bCs/>
      <w:color w:val="002664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6F68B2"/>
    <w:pPr>
      <w:keepNext/>
      <w:spacing w:after="240"/>
      <w:outlineLvl w:val="1"/>
    </w:pPr>
    <w:rPr>
      <w:rFonts w:asciiTheme="majorHAnsi" w:hAnsiTheme="majorHAnsi" w:cs="Arial"/>
      <w:bCs/>
      <w:iCs/>
      <w:color w:val="007AC9" w:themeColor="accent2"/>
      <w:sz w:val="24"/>
      <w:szCs w:val="28"/>
    </w:rPr>
  </w:style>
  <w:style w:type="paragraph" w:styleId="Heading3">
    <w:name w:val="heading 3"/>
    <w:basedOn w:val="Normal"/>
    <w:next w:val="Normal"/>
    <w:uiPriority w:val="1"/>
    <w:qFormat/>
    <w:rsid w:val="00432027"/>
    <w:pPr>
      <w:keepNext/>
      <w:spacing w:after="240"/>
      <w:outlineLvl w:val="2"/>
    </w:pPr>
    <w:rPr>
      <w:rFonts w:asciiTheme="majorHAnsi" w:hAnsiTheme="majorHAnsi" w:cs="Arial"/>
      <w:b/>
      <w:bCs/>
      <w:szCs w:val="26"/>
    </w:rPr>
  </w:style>
  <w:style w:type="paragraph" w:styleId="Heading4">
    <w:name w:val="heading 4"/>
    <w:basedOn w:val="Normal"/>
    <w:next w:val="Normal"/>
    <w:uiPriority w:val="1"/>
    <w:semiHidden/>
    <w:rsid w:val="00BF744B"/>
    <w:pPr>
      <w:keepNext/>
      <w:outlineLvl w:val="3"/>
    </w:pPr>
    <w:rPr>
      <w:rFonts w:asciiTheme="majorHAnsi" w:hAnsiTheme="majorHAnsi"/>
      <w:b/>
      <w:bCs/>
      <w:szCs w:val="28"/>
    </w:rPr>
  </w:style>
  <w:style w:type="paragraph" w:styleId="Heading5">
    <w:name w:val="heading 5"/>
    <w:basedOn w:val="Normal"/>
    <w:next w:val="Normal"/>
    <w:uiPriority w:val="1"/>
    <w:semiHidden/>
    <w:rsid w:val="00BF744B"/>
    <w:pPr>
      <w:outlineLvl w:val="4"/>
    </w:pPr>
    <w:rPr>
      <w:rFonts w:asciiTheme="majorHAnsi" w:hAnsiTheme="majorHAnsi"/>
      <w:b/>
      <w:bCs/>
      <w:iCs/>
      <w:szCs w:val="26"/>
    </w:rPr>
  </w:style>
  <w:style w:type="paragraph" w:styleId="Heading6">
    <w:name w:val="heading 6"/>
    <w:basedOn w:val="Normal"/>
    <w:next w:val="Normal"/>
    <w:uiPriority w:val="1"/>
    <w:semiHidden/>
    <w:rsid w:val="00BF744B"/>
    <w:pPr>
      <w:spacing w:before="240" w:after="60"/>
      <w:outlineLvl w:val="5"/>
    </w:pPr>
    <w:rPr>
      <w:rFonts w:asciiTheme="majorHAnsi" w:hAnsiTheme="majorHAnsi"/>
      <w:b/>
      <w:bCs/>
    </w:rPr>
  </w:style>
  <w:style w:type="paragraph" w:styleId="Heading7">
    <w:name w:val="heading 7"/>
    <w:basedOn w:val="Normal"/>
    <w:next w:val="Normal"/>
    <w:uiPriority w:val="1"/>
    <w:semiHidden/>
    <w:rsid w:val="00BF744B"/>
    <w:pPr>
      <w:spacing w:before="240" w:after="60"/>
      <w:outlineLvl w:val="6"/>
    </w:pPr>
    <w:rPr>
      <w:rFonts w:asciiTheme="majorHAnsi" w:hAnsiTheme="majorHAnsi"/>
      <w:b/>
    </w:rPr>
  </w:style>
  <w:style w:type="paragraph" w:styleId="Heading8">
    <w:name w:val="heading 8"/>
    <w:basedOn w:val="Normal"/>
    <w:next w:val="Normal"/>
    <w:uiPriority w:val="1"/>
    <w:semiHidden/>
    <w:rsid w:val="00BF744B"/>
    <w:pPr>
      <w:spacing w:before="240" w:after="60"/>
      <w:outlineLvl w:val="7"/>
    </w:pPr>
    <w:rPr>
      <w:rFonts w:asciiTheme="majorHAnsi" w:hAnsiTheme="majorHAnsi"/>
      <w:b/>
      <w:iCs/>
    </w:rPr>
  </w:style>
  <w:style w:type="paragraph" w:styleId="Heading9">
    <w:name w:val="heading 9"/>
    <w:basedOn w:val="Normal"/>
    <w:next w:val="Normal"/>
    <w:uiPriority w:val="1"/>
    <w:semiHidden/>
    <w:rsid w:val="00BF744B"/>
    <w:pPr>
      <w:spacing w:before="240" w:after="60"/>
      <w:outlineLvl w:val="8"/>
    </w:pPr>
    <w:rPr>
      <w:rFonts w:asciiTheme="majorHAnsi" w:hAnsiTheme="majorHAnsi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2"/>
    <w:qFormat/>
    <w:rsid w:val="00DB3582"/>
    <w:pPr>
      <w:numPr>
        <w:numId w:val="1"/>
      </w:numPr>
      <w:spacing w:after="112"/>
    </w:pPr>
  </w:style>
  <w:style w:type="character" w:styleId="PageNumber">
    <w:name w:val="page number"/>
    <w:basedOn w:val="DefaultParagraphFont"/>
    <w:uiPriority w:val="97"/>
    <w:semiHidden/>
    <w:rsid w:val="00BF744B"/>
    <w:rPr>
      <w:rFonts w:asciiTheme="minorHAnsi" w:hAnsiTheme="minorHAnsi"/>
    </w:rPr>
  </w:style>
  <w:style w:type="table" w:styleId="TableGrid">
    <w:name w:val="Table Grid"/>
    <w:basedOn w:val="TableNormal"/>
    <w:uiPriority w:val="98"/>
    <w:rsid w:val="006D2F3B"/>
    <w:tblPr>
      <w:tblCellMar>
        <w:left w:w="0" w:type="dxa"/>
        <w:right w:w="0" w:type="dxa"/>
      </w:tblCellMar>
    </w:tblPr>
    <w:tblStylePr w:type="firstRow">
      <w:rPr>
        <w:rFonts w:asciiTheme="majorHAnsi" w:hAnsiTheme="majorHAnsi"/>
      </w:rPr>
    </w:tblStylePr>
  </w:style>
  <w:style w:type="paragraph" w:styleId="NoSpacing">
    <w:name w:val="No Spacing"/>
    <w:uiPriority w:val="97"/>
    <w:semiHidden/>
    <w:qFormat/>
    <w:rsid w:val="00BF744B"/>
    <w:rPr>
      <w:rFonts w:asciiTheme="minorHAnsi" w:hAnsiTheme="minorHAnsi"/>
      <w:szCs w:val="24"/>
    </w:rPr>
  </w:style>
  <w:style w:type="paragraph" w:styleId="TOC1">
    <w:name w:val="toc 1"/>
    <w:basedOn w:val="Heading2"/>
    <w:next w:val="TOC2"/>
    <w:uiPriority w:val="39"/>
    <w:qFormat/>
    <w:rsid w:val="00B80F21"/>
    <w:pPr>
      <w:tabs>
        <w:tab w:val="right" w:leader="dot" w:pos="6521"/>
      </w:tabs>
      <w:spacing w:before="200" w:after="0"/>
      <w:ind w:left="3532"/>
      <w:outlineLvl w:val="0"/>
    </w:pPr>
    <w:rPr>
      <w:rFonts w:asciiTheme="minorHAnsi" w:hAnsiTheme="minorHAnsi"/>
      <w:b/>
      <w:color w:val="002664" w:themeColor="accent1"/>
      <w:sz w:val="22"/>
    </w:rPr>
  </w:style>
  <w:style w:type="paragraph" w:styleId="BodyText">
    <w:name w:val="Body Text"/>
    <w:basedOn w:val="Normal"/>
    <w:link w:val="BodyTextChar"/>
    <w:uiPriority w:val="97"/>
    <w:semiHidden/>
    <w:rsid w:val="00BF744B"/>
    <w:pPr>
      <w:spacing w:before="120" w:after="12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4"/>
    <w:rsid w:val="00AC56BF"/>
    <w:rPr>
      <w:rFonts w:asciiTheme="minorHAnsi" w:hAnsiTheme="minorHAnsi"/>
      <w:color w:val="404040" w:themeColor="text1" w:themeTint="BF"/>
    </w:rPr>
  </w:style>
  <w:style w:type="paragraph" w:customStyle="1" w:styleId="Label">
    <w:name w:val="Label"/>
    <w:basedOn w:val="Normal"/>
    <w:link w:val="LabelChar"/>
    <w:semiHidden/>
    <w:rsid w:val="003858AD"/>
    <w:rPr>
      <w:sz w:val="18"/>
    </w:rPr>
  </w:style>
  <w:style w:type="paragraph" w:customStyle="1" w:styleId="spacer">
    <w:name w:val="spacer"/>
    <w:basedOn w:val="Normal"/>
    <w:semiHidden/>
    <w:rsid w:val="003858AD"/>
    <w:rPr>
      <w:sz w:val="2"/>
    </w:rPr>
  </w:style>
  <w:style w:type="paragraph" w:styleId="z-TopofForm">
    <w:name w:val="HTML Top of Form"/>
    <w:basedOn w:val="Normal"/>
    <w:next w:val="Normal"/>
    <w:link w:val="z-TopofFormChar"/>
    <w:hidden/>
    <w:rsid w:val="003858A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numbering" w:styleId="111111">
    <w:name w:val="Outline List 2"/>
    <w:basedOn w:val="NoList"/>
    <w:uiPriority w:val="97"/>
    <w:semiHidden/>
    <w:rsid w:val="00BF744B"/>
    <w:pPr>
      <w:numPr>
        <w:numId w:val="8"/>
      </w:numPr>
    </w:pPr>
  </w:style>
  <w:style w:type="numbering" w:styleId="1ai">
    <w:name w:val="Outline List 1"/>
    <w:basedOn w:val="NoList"/>
    <w:uiPriority w:val="97"/>
    <w:semiHidden/>
    <w:rsid w:val="00BF744B"/>
    <w:pPr>
      <w:numPr>
        <w:numId w:val="9"/>
      </w:numPr>
    </w:pPr>
  </w:style>
  <w:style w:type="numbering" w:styleId="ArticleSection">
    <w:name w:val="Outline List 3"/>
    <w:basedOn w:val="NoList"/>
    <w:uiPriority w:val="97"/>
    <w:semiHidden/>
    <w:rsid w:val="00BF744B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7"/>
    <w:semiHidden/>
    <w:rsid w:val="00BF744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44B"/>
    <w:rPr>
      <w:rFonts w:asciiTheme="minorHAnsi" w:hAnsiTheme="minorHAnsi" w:cs="Tahoma"/>
      <w:sz w:val="16"/>
      <w:szCs w:val="16"/>
    </w:rPr>
  </w:style>
  <w:style w:type="paragraph" w:styleId="Bibliography">
    <w:name w:val="Bibliography"/>
    <w:basedOn w:val="Normal"/>
    <w:next w:val="Normal"/>
    <w:uiPriority w:val="97"/>
    <w:semiHidden/>
    <w:unhideWhenUsed/>
    <w:rsid w:val="00BF744B"/>
  </w:style>
  <w:style w:type="paragraph" w:styleId="BlockText">
    <w:name w:val="Block Text"/>
    <w:basedOn w:val="Normal"/>
    <w:uiPriority w:val="97"/>
    <w:semiHidden/>
    <w:rsid w:val="00BF744B"/>
    <w:pPr>
      <w:pBdr>
        <w:top w:val="single" w:sz="2" w:space="10" w:color="002664" w:themeColor="accent1"/>
        <w:left w:val="single" w:sz="2" w:space="10" w:color="002664" w:themeColor="accent1"/>
        <w:bottom w:val="single" w:sz="2" w:space="10" w:color="002664" w:themeColor="accent1"/>
        <w:right w:val="single" w:sz="2" w:space="10" w:color="002664" w:themeColor="accent1"/>
      </w:pBdr>
      <w:ind w:left="1152" w:right="1152"/>
    </w:pPr>
    <w:rPr>
      <w:rFonts w:eastAsiaTheme="minorEastAsia" w:cstheme="minorBidi"/>
      <w:i/>
      <w:iCs/>
      <w:color w:val="002664" w:themeColor="accent1"/>
    </w:rPr>
  </w:style>
  <w:style w:type="paragraph" w:styleId="BodyText2">
    <w:name w:val="Body Text 2"/>
    <w:basedOn w:val="Normal"/>
    <w:link w:val="BodyText2Char"/>
    <w:uiPriority w:val="97"/>
    <w:semiHidden/>
    <w:rsid w:val="00BF74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F744B"/>
    <w:rPr>
      <w:rFonts w:asciiTheme="minorHAnsi" w:hAnsiTheme="minorHAnsi"/>
    </w:rPr>
  </w:style>
  <w:style w:type="paragraph" w:styleId="BodyText3">
    <w:name w:val="Body Text 3"/>
    <w:basedOn w:val="Normal"/>
    <w:link w:val="BodyText3Char"/>
    <w:uiPriority w:val="97"/>
    <w:semiHidden/>
    <w:rsid w:val="00BF744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F744B"/>
    <w:rPr>
      <w:rFonts w:asciiTheme="minorHAnsi" w:hAnsiTheme="minorHAns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7"/>
    <w:semiHidden/>
    <w:rsid w:val="00BF744B"/>
    <w:pPr>
      <w:spacing w:before="0" w:after="0"/>
      <w:ind w:firstLine="360"/>
    </w:pPr>
    <w:rPr>
      <w:color w:val="auto"/>
    </w:rPr>
  </w:style>
  <w:style w:type="character" w:customStyle="1" w:styleId="BodyTextFirstIndentChar">
    <w:name w:val="Body Text First Indent Char"/>
    <w:basedOn w:val="BodyTextChar"/>
    <w:link w:val="BodyTextFirstIndent"/>
    <w:rsid w:val="00BF744B"/>
    <w:rPr>
      <w:rFonts w:asciiTheme="minorHAnsi" w:hAnsiTheme="minorHAnsi"/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7"/>
    <w:semiHidden/>
    <w:rsid w:val="00BF74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F744B"/>
    <w:rPr>
      <w:rFonts w:asciiTheme="minorHAnsi" w:hAnsiTheme="minorHAnsi"/>
    </w:rPr>
  </w:style>
  <w:style w:type="paragraph" w:styleId="BodyTextFirstIndent2">
    <w:name w:val="Body Text First Indent 2"/>
    <w:basedOn w:val="BodyTextIndent"/>
    <w:link w:val="BodyTextFirstIndent2Char"/>
    <w:uiPriority w:val="97"/>
    <w:semiHidden/>
    <w:rsid w:val="00BF744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F744B"/>
    <w:rPr>
      <w:rFonts w:asciiTheme="minorHAnsi" w:hAnsiTheme="minorHAnsi"/>
    </w:rPr>
  </w:style>
  <w:style w:type="paragraph" w:styleId="BodyTextIndent2">
    <w:name w:val="Body Text Indent 2"/>
    <w:basedOn w:val="Normal"/>
    <w:link w:val="BodyTextIndent2Char"/>
    <w:uiPriority w:val="97"/>
    <w:semiHidden/>
    <w:rsid w:val="00BF74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F744B"/>
    <w:rPr>
      <w:rFonts w:asciiTheme="minorHAnsi" w:hAnsiTheme="minorHAnsi"/>
    </w:rPr>
  </w:style>
  <w:style w:type="paragraph" w:styleId="BodyTextIndent3">
    <w:name w:val="Body Text Indent 3"/>
    <w:basedOn w:val="Normal"/>
    <w:link w:val="BodyTextIndent3Char"/>
    <w:uiPriority w:val="97"/>
    <w:semiHidden/>
    <w:rsid w:val="00BF74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F744B"/>
    <w:rPr>
      <w:rFonts w:asciiTheme="minorHAnsi" w:hAnsiTheme="minorHAnsi"/>
      <w:sz w:val="16"/>
      <w:szCs w:val="16"/>
    </w:rPr>
  </w:style>
  <w:style w:type="character" w:styleId="BookTitle">
    <w:name w:val="Book Title"/>
    <w:basedOn w:val="DefaultParagraphFont"/>
    <w:uiPriority w:val="97"/>
    <w:semiHidden/>
    <w:rsid w:val="00BF744B"/>
    <w:rPr>
      <w:rFonts w:asciiTheme="minorHAnsi" w:hAnsiTheme="minorHAnsi"/>
      <w:b/>
      <w:bCs/>
      <w:smallCaps/>
      <w:spacing w:val="5"/>
    </w:rPr>
  </w:style>
  <w:style w:type="paragraph" w:styleId="Caption">
    <w:name w:val="caption"/>
    <w:basedOn w:val="Normal"/>
    <w:next w:val="Normal"/>
    <w:uiPriority w:val="97"/>
    <w:semiHidden/>
    <w:unhideWhenUsed/>
    <w:qFormat/>
    <w:rsid w:val="00BF744B"/>
    <w:pPr>
      <w:spacing w:after="200"/>
    </w:pPr>
    <w:rPr>
      <w:b/>
      <w:bCs/>
      <w:color w:val="002664" w:themeColor="accent1"/>
      <w:sz w:val="18"/>
      <w:szCs w:val="18"/>
    </w:rPr>
  </w:style>
  <w:style w:type="paragraph" w:styleId="Closing">
    <w:name w:val="Closing"/>
    <w:basedOn w:val="Normal"/>
    <w:link w:val="ClosingChar"/>
    <w:uiPriority w:val="97"/>
    <w:semiHidden/>
    <w:rsid w:val="00BF744B"/>
    <w:pPr>
      <w:ind w:left="4252"/>
    </w:pPr>
  </w:style>
  <w:style w:type="character" w:customStyle="1" w:styleId="ClosingChar">
    <w:name w:val="Closing Char"/>
    <w:basedOn w:val="DefaultParagraphFont"/>
    <w:link w:val="Closing"/>
    <w:rsid w:val="00BF744B"/>
    <w:rPr>
      <w:rFonts w:asciiTheme="minorHAnsi" w:hAnsiTheme="minorHAnsi"/>
    </w:rPr>
  </w:style>
  <w:style w:type="table" w:styleId="ColorfulGrid">
    <w:name w:val="Colorful Grid"/>
    <w:basedOn w:val="TableNormal"/>
    <w:uiPriority w:val="98"/>
    <w:rsid w:val="00BF744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BF744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BFF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5B98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98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C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C4A" w:themeFill="accent1" w:themeFillShade="BF"/>
      </w:tcPr>
    </w:tblStylePr>
    <w:tblStylePr w:type="band1Vert">
      <w:tblPr/>
      <w:tcPr>
        <w:shd w:val="clear" w:color="auto" w:fill="327FFF" w:themeFill="accent1" w:themeFillTint="7F"/>
      </w:tcPr>
    </w:tblStylePr>
    <w:tblStylePr w:type="band1Horz">
      <w:tblPr/>
      <w:tcPr>
        <w:shd w:val="clear" w:color="auto" w:fill="327FFF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BF744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6FF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83C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C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A9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A96" w:themeFill="accent2" w:themeFillShade="BF"/>
      </w:tcPr>
    </w:tblStylePr>
    <w:tblStylePr w:type="band1Vert">
      <w:tblPr/>
      <w:tcPr>
        <w:shd w:val="clear" w:color="auto" w:fill="65C2FF" w:themeFill="accent2" w:themeFillTint="7F"/>
      </w:tcPr>
    </w:tblStylePr>
    <w:tblStylePr w:type="band1Horz">
      <w:tblPr/>
      <w:tcPr>
        <w:shd w:val="clear" w:color="auto" w:fill="65C2FF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BF744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FDF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C1BFC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FC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B494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B494A" w:themeFill="accent3" w:themeFillShade="BF"/>
      </w:tcPr>
    </w:tblStylePr>
    <w:tblStylePr w:type="band1Vert">
      <w:tblPr/>
      <w:tcPr>
        <w:shd w:val="clear" w:color="auto" w:fill="B2B0B1" w:themeFill="accent3" w:themeFillTint="7F"/>
      </w:tcPr>
    </w:tblStylePr>
    <w:tblStylePr w:type="band1Horz">
      <w:tblPr/>
      <w:tcPr>
        <w:shd w:val="clear" w:color="auto" w:fill="B2B0B1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BF744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AFA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4F5F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F5F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9ACB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9ACB0" w:themeFill="accent4" w:themeFillShade="BF"/>
      </w:tcPr>
    </w:tblStylePr>
    <w:tblStylePr w:type="band1Vert">
      <w:tblPr/>
      <w:tcPr>
        <w:shd w:val="clear" w:color="auto" w:fill="F2F2F3" w:themeFill="accent4" w:themeFillTint="7F"/>
      </w:tcPr>
    </w:tblStylePr>
    <w:tblStylePr w:type="band1Horz">
      <w:tblPr/>
      <w:tcPr>
        <w:shd w:val="clear" w:color="auto" w:fill="F2F2F3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BF744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BFF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5B98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98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1C4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1C4A" w:themeFill="accent5" w:themeFillShade="BF"/>
      </w:tcPr>
    </w:tblStylePr>
    <w:tblStylePr w:type="band1Vert">
      <w:tblPr/>
      <w:tcPr>
        <w:shd w:val="clear" w:color="auto" w:fill="327FFF" w:themeFill="accent5" w:themeFillTint="7F"/>
      </w:tcPr>
    </w:tblStylePr>
    <w:tblStylePr w:type="band1Horz">
      <w:tblPr/>
      <w:tcPr>
        <w:shd w:val="clear" w:color="auto" w:fill="327FFF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BF744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6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83C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C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5A9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5A96" w:themeFill="accent6" w:themeFillShade="BF"/>
      </w:tcPr>
    </w:tblStylePr>
    <w:tblStylePr w:type="band1Vert">
      <w:tblPr/>
      <w:tcPr>
        <w:shd w:val="clear" w:color="auto" w:fill="65C2FF" w:themeFill="accent6" w:themeFillTint="7F"/>
      </w:tcPr>
    </w:tblStylePr>
    <w:tblStylePr w:type="band1Horz">
      <w:tblPr/>
      <w:tcPr>
        <w:shd w:val="clear" w:color="auto" w:fill="65C2FF" w:themeFill="accent6" w:themeFillTint="7F"/>
      </w:tcPr>
    </w:tblStylePr>
  </w:style>
  <w:style w:type="table" w:styleId="ColorfulList">
    <w:name w:val="Colorful List"/>
    <w:basedOn w:val="TableNormal"/>
    <w:uiPriority w:val="98"/>
    <w:rsid w:val="00BF744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A0" w:themeFill="accent2" w:themeFillShade="CC"/>
      </w:tcPr>
    </w:tblStylePr>
    <w:tblStylePr w:type="lastRow">
      <w:rPr>
        <w:b/>
        <w:bCs/>
        <w:color w:val="0061A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rsid w:val="00BF744B"/>
    <w:rPr>
      <w:color w:val="000000" w:themeColor="text1"/>
    </w:rPr>
    <w:tblPr>
      <w:tblStyleRowBandSize w:val="1"/>
      <w:tblStyleColBandSize w:val="1"/>
    </w:tblPr>
    <w:tcPr>
      <w:shd w:val="clear" w:color="auto" w:fill="D6E5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A0" w:themeFill="accent2" w:themeFillShade="CC"/>
      </w:tcPr>
    </w:tblStylePr>
    <w:tblStylePr w:type="lastRow">
      <w:rPr>
        <w:b/>
        <w:bCs/>
        <w:color w:val="0061A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FFF" w:themeFill="accent1" w:themeFillTint="3F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table" w:styleId="ColorfulList-Accent2">
    <w:name w:val="Colorful List Accent 2"/>
    <w:basedOn w:val="TableNormal"/>
    <w:uiPriority w:val="98"/>
    <w:rsid w:val="00BF744B"/>
    <w:rPr>
      <w:color w:val="000000" w:themeColor="text1"/>
    </w:rPr>
    <w:tblPr>
      <w:tblStyleRowBandSize w:val="1"/>
      <w:tblStyleColBandSize w:val="1"/>
    </w:tblPr>
    <w:tcPr>
      <w:shd w:val="clear" w:color="auto" w:fill="E0F2FF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A0" w:themeFill="accent2" w:themeFillShade="CC"/>
      </w:tcPr>
    </w:tblStylePr>
    <w:tblStylePr w:type="lastRow">
      <w:rPr>
        <w:b/>
        <w:bCs/>
        <w:color w:val="0061A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0FF" w:themeFill="accent2" w:themeFillTint="3F"/>
      </w:tcPr>
    </w:tblStylePr>
    <w:tblStylePr w:type="band1Horz">
      <w:tblPr/>
      <w:tcPr>
        <w:shd w:val="clear" w:color="auto" w:fill="C1E6FF" w:themeFill="accent2" w:themeFillTint="33"/>
      </w:tcPr>
    </w:tblStylePr>
  </w:style>
  <w:style w:type="table" w:styleId="ColorfulList-Accent3">
    <w:name w:val="Colorful List Accent 3"/>
    <w:basedOn w:val="TableNormal"/>
    <w:uiPriority w:val="98"/>
    <w:rsid w:val="00BF744B"/>
    <w:rPr>
      <w:color w:val="000000" w:themeColor="text1"/>
    </w:rPr>
    <w:tblPr>
      <w:tblStyleRowBandSize w:val="1"/>
      <w:tblStyleColBandSize w:val="1"/>
    </w:tblPr>
    <w:tcPr>
      <w:shd w:val="clear" w:color="auto" w:fill="F0EFEF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8BB" w:themeFill="accent4" w:themeFillShade="CC"/>
      </w:tcPr>
    </w:tblStylePr>
    <w:tblStylePr w:type="lastRow">
      <w:rPr>
        <w:b/>
        <w:bCs/>
        <w:color w:val="B5B8B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7D8" w:themeFill="accent3" w:themeFillTint="3F"/>
      </w:tcPr>
    </w:tblStylePr>
    <w:tblStylePr w:type="band1Horz">
      <w:tblPr/>
      <w:tcPr>
        <w:shd w:val="clear" w:color="auto" w:fill="E0DFDF" w:themeFill="accent3" w:themeFillTint="33"/>
      </w:tcPr>
    </w:tblStylePr>
  </w:style>
  <w:style w:type="table" w:styleId="ColorfulList-Accent4">
    <w:name w:val="Colorful List Accent 4"/>
    <w:basedOn w:val="TableNormal"/>
    <w:uiPriority w:val="98"/>
    <w:rsid w:val="00BF744B"/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4E4F" w:themeFill="accent3" w:themeFillShade="CC"/>
      </w:tcPr>
    </w:tblStylePr>
    <w:tblStylePr w:type="lastRow">
      <w:rPr>
        <w:b/>
        <w:bCs/>
        <w:color w:val="504E4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9" w:themeFill="accent4" w:themeFillTint="3F"/>
      </w:tcPr>
    </w:tblStylePr>
    <w:tblStylePr w:type="band1Horz">
      <w:tblPr/>
      <w:tcPr>
        <w:shd w:val="clear" w:color="auto" w:fill="F9FAFA" w:themeFill="accent4" w:themeFillTint="33"/>
      </w:tcPr>
    </w:tblStylePr>
  </w:style>
  <w:style w:type="table" w:styleId="ColorfulList-Accent5">
    <w:name w:val="Colorful List Accent 5"/>
    <w:basedOn w:val="TableNormal"/>
    <w:uiPriority w:val="98"/>
    <w:rsid w:val="00BF744B"/>
    <w:rPr>
      <w:color w:val="000000" w:themeColor="text1"/>
    </w:rPr>
    <w:tblPr>
      <w:tblStyleRowBandSize w:val="1"/>
      <w:tblStyleColBandSize w:val="1"/>
    </w:tblPr>
    <w:tcPr>
      <w:shd w:val="clear" w:color="auto" w:fill="D6E5FF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A0" w:themeFill="accent6" w:themeFillShade="CC"/>
      </w:tcPr>
    </w:tblStylePr>
    <w:tblStylePr w:type="lastRow">
      <w:rPr>
        <w:b/>
        <w:bCs/>
        <w:color w:val="0061A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FFF" w:themeFill="accent5" w:themeFillTint="3F"/>
      </w:tcPr>
    </w:tblStylePr>
    <w:tblStylePr w:type="band1Horz">
      <w:tblPr/>
      <w:tcPr>
        <w:shd w:val="clear" w:color="auto" w:fill="ADCBFF" w:themeFill="accent5" w:themeFillTint="33"/>
      </w:tcPr>
    </w:tblStylePr>
  </w:style>
  <w:style w:type="table" w:styleId="ColorfulList-Accent6">
    <w:name w:val="Colorful List Accent 6"/>
    <w:basedOn w:val="TableNormal"/>
    <w:uiPriority w:val="98"/>
    <w:rsid w:val="00BF744B"/>
    <w:rPr>
      <w:color w:val="000000" w:themeColor="text1"/>
    </w:rPr>
    <w:tblPr>
      <w:tblStyleRowBandSize w:val="1"/>
      <w:tblStyleColBandSize w:val="1"/>
    </w:tblPr>
    <w:tcPr>
      <w:shd w:val="clear" w:color="auto" w:fill="E0F2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E50" w:themeFill="accent5" w:themeFillShade="CC"/>
      </w:tcPr>
    </w:tblStylePr>
    <w:tblStylePr w:type="lastRow">
      <w:rPr>
        <w:b/>
        <w:bCs/>
        <w:color w:val="001E5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0FF" w:themeFill="accent6" w:themeFillTint="3F"/>
      </w:tcPr>
    </w:tblStylePr>
    <w:tblStylePr w:type="band1Horz">
      <w:tblPr/>
      <w:tcPr>
        <w:shd w:val="clear" w:color="auto" w:fill="C1E6FF" w:themeFill="accent6" w:themeFillTint="33"/>
      </w:tcPr>
    </w:tblStylePr>
  </w:style>
  <w:style w:type="table" w:styleId="ColorfulShading">
    <w:name w:val="Colorful Shading"/>
    <w:basedOn w:val="TableNormal"/>
    <w:uiPriority w:val="98"/>
    <w:rsid w:val="00BF744B"/>
    <w:rPr>
      <w:color w:val="000000" w:themeColor="text1"/>
    </w:rPr>
    <w:tblPr>
      <w:tblStyleRowBandSize w:val="1"/>
      <w:tblStyleColBandSize w:val="1"/>
      <w:tblBorders>
        <w:top w:val="single" w:sz="24" w:space="0" w:color="007AC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7AC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rsid w:val="00BF744B"/>
    <w:rPr>
      <w:color w:val="000000" w:themeColor="text1"/>
    </w:rPr>
    <w:tblPr>
      <w:tblStyleRowBandSize w:val="1"/>
      <w:tblStyleColBandSize w:val="1"/>
      <w:tblBorders>
        <w:top w:val="single" w:sz="24" w:space="0" w:color="007AC9" w:themeColor="accent2"/>
        <w:left w:val="single" w:sz="4" w:space="0" w:color="002664" w:themeColor="accent1"/>
        <w:bottom w:val="single" w:sz="4" w:space="0" w:color="002664" w:themeColor="accent1"/>
        <w:right w:val="single" w:sz="4" w:space="0" w:color="00266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5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7AC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63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63C" w:themeColor="accent1" w:themeShade="99"/>
          <w:insideV w:val="nil"/>
        </w:tcBorders>
        <w:shd w:val="clear" w:color="auto" w:fill="00163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63C" w:themeFill="accent1" w:themeFillShade="99"/>
      </w:tcPr>
    </w:tblStylePr>
    <w:tblStylePr w:type="band1Vert">
      <w:tblPr/>
      <w:tcPr>
        <w:shd w:val="clear" w:color="auto" w:fill="5B98FF" w:themeFill="accent1" w:themeFillTint="66"/>
      </w:tcPr>
    </w:tblStylePr>
    <w:tblStylePr w:type="band1Horz">
      <w:tblPr/>
      <w:tcPr>
        <w:shd w:val="clear" w:color="auto" w:fill="327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rsid w:val="00BF744B"/>
    <w:rPr>
      <w:color w:val="000000" w:themeColor="text1"/>
    </w:rPr>
    <w:tblPr>
      <w:tblStyleRowBandSize w:val="1"/>
      <w:tblStyleColBandSize w:val="1"/>
      <w:tblBorders>
        <w:top w:val="single" w:sz="24" w:space="0" w:color="007AC9" w:themeColor="accent2"/>
        <w:left w:val="single" w:sz="4" w:space="0" w:color="007AC9" w:themeColor="accent2"/>
        <w:bottom w:val="single" w:sz="4" w:space="0" w:color="007AC9" w:themeColor="accent2"/>
        <w:right w:val="single" w:sz="4" w:space="0" w:color="007AC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F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7AC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7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78" w:themeColor="accent2" w:themeShade="99"/>
          <w:insideV w:val="nil"/>
        </w:tcBorders>
        <w:shd w:val="clear" w:color="auto" w:fill="00487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78" w:themeFill="accent2" w:themeFillShade="99"/>
      </w:tcPr>
    </w:tblStylePr>
    <w:tblStylePr w:type="band1Vert">
      <w:tblPr/>
      <w:tcPr>
        <w:shd w:val="clear" w:color="auto" w:fill="83CEFF" w:themeFill="accent2" w:themeFillTint="66"/>
      </w:tcPr>
    </w:tblStylePr>
    <w:tblStylePr w:type="band1Horz">
      <w:tblPr/>
      <w:tcPr>
        <w:shd w:val="clear" w:color="auto" w:fill="65C2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rsid w:val="00BF744B"/>
    <w:rPr>
      <w:color w:val="000000" w:themeColor="text1"/>
    </w:rPr>
    <w:tblPr>
      <w:tblStyleRowBandSize w:val="1"/>
      <w:tblStyleColBandSize w:val="1"/>
      <w:tblBorders>
        <w:top w:val="single" w:sz="24" w:space="0" w:color="E6E7E8" w:themeColor="accent4"/>
        <w:left w:val="single" w:sz="4" w:space="0" w:color="656263" w:themeColor="accent3"/>
        <w:bottom w:val="single" w:sz="4" w:space="0" w:color="656263" w:themeColor="accent3"/>
        <w:right w:val="single" w:sz="4" w:space="0" w:color="65626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FEF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6E7E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3A3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3A3B" w:themeColor="accent3" w:themeShade="99"/>
          <w:insideV w:val="nil"/>
        </w:tcBorders>
        <w:shd w:val="clear" w:color="auto" w:fill="3C3A3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3A3B" w:themeFill="accent3" w:themeFillShade="99"/>
      </w:tcPr>
    </w:tblStylePr>
    <w:tblStylePr w:type="band1Vert">
      <w:tblPr/>
      <w:tcPr>
        <w:shd w:val="clear" w:color="auto" w:fill="C1BFC0" w:themeFill="accent3" w:themeFillTint="66"/>
      </w:tcPr>
    </w:tblStylePr>
    <w:tblStylePr w:type="band1Horz">
      <w:tblPr/>
      <w:tcPr>
        <w:shd w:val="clear" w:color="auto" w:fill="B2B0B1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rsid w:val="00BF744B"/>
    <w:rPr>
      <w:color w:val="000000" w:themeColor="text1"/>
    </w:rPr>
    <w:tblPr>
      <w:tblStyleRowBandSize w:val="1"/>
      <w:tblStyleColBandSize w:val="1"/>
      <w:tblBorders>
        <w:top w:val="single" w:sz="24" w:space="0" w:color="656263" w:themeColor="accent3"/>
        <w:left w:val="single" w:sz="4" w:space="0" w:color="E6E7E8" w:themeColor="accent4"/>
        <w:bottom w:val="single" w:sz="4" w:space="0" w:color="E6E7E8" w:themeColor="accent4"/>
        <w:right w:val="single" w:sz="4" w:space="0" w:color="E6E7E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65626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8A8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8A8F" w:themeColor="accent4" w:themeShade="99"/>
          <w:insideV w:val="nil"/>
        </w:tcBorders>
        <w:shd w:val="clear" w:color="auto" w:fill="858A8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A8F" w:themeFill="accent4" w:themeFillShade="99"/>
      </w:tcPr>
    </w:tblStylePr>
    <w:tblStylePr w:type="band1Vert">
      <w:tblPr/>
      <w:tcPr>
        <w:shd w:val="clear" w:color="auto" w:fill="F4F5F5" w:themeFill="accent4" w:themeFillTint="66"/>
      </w:tcPr>
    </w:tblStylePr>
    <w:tblStylePr w:type="band1Horz">
      <w:tblPr/>
      <w:tcPr>
        <w:shd w:val="clear" w:color="auto" w:fill="F2F2F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rsid w:val="00BF744B"/>
    <w:rPr>
      <w:color w:val="000000" w:themeColor="text1"/>
    </w:rPr>
    <w:tblPr>
      <w:tblStyleRowBandSize w:val="1"/>
      <w:tblStyleColBandSize w:val="1"/>
      <w:tblBorders>
        <w:top w:val="single" w:sz="24" w:space="0" w:color="007AC9" w:themeColor="accent6"/>
        <w:left w:val="single" w:sz="4" w:space="0" w:color="002664" w:themeColor="accent5"/>
        <w:bottom w:val="single" w:sz="4" w:space="0" w:color="002664" w:themeColor="accent5"/>
        <w:right w:val="single" w:sz="4" w:space="0" w:color="00266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5FF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7AC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63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63C" w:themeColor="accent5" w:themeShade="99"/>
          <w:insideV w:val="nil"/>
        </w:tcBorders>
        <w:shd w:val="clear" w:color="auto" w:fill="00163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63C" w:themeFill="accent5" w:themeFillShade="99"/>
      </w:tcPr>
    </w:tblStylePr>
    <w:tblStylePr w:type="band1Vert">
      <w:tblPr/>
      <w:tcPr>
        <w:shd w:val="clear" w:color="auto" w:fill="5B98FF" w:themeFill="accent5" w:themeFillTint="66"/>
      </w:tcPr>
    </w:tblStylePr>
    <w:tblStylePr w:type="band1Horz">
      <w:tblPr/>
      <w:tcPr>
        <w:shd w:val="clear" w:color="auto" w:fill="327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rsid w:val="00BF744B"/>
    <w:rPr>
      <w:color w:val="000000" w:themeColor="text1"/>
    </w:rPr>
    <w:tblPr>
      <w:tblStyleRowBandSize w:val="1"/>
      <w:tblStyleColBandSize w:val="1"/>
      <w:tblBorders>
        <w:top w:val="single" w:sz="24" w:space="0" w:color="002664" w:themeColor="accent5"/>
        <w:left w:val="single" w:sz="4" w:space="0" w:color="007AC9" w:themeColor="accent6"/>
        <w:bottom w:val="single" w:sz="4" w:space="0" w:color="007AC9" w:themeColor="accent6"/>
        <w:right w:val="single" w:sz="4" w:space="0" w:color="007AC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266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7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78" w:themeColor="accent6" w:themeShade="99"/>
          <w:insideV w:val="nil"/>
        </w:tcBorders>
        <w:shd w:val="clear" w:color="auto" w:fill="00487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78" w:themeFill="accent6" w:themeFillShade="99"/>
      </w:tcPr>
    </w:tblStylePr>
    <w:tblStylePr w:type="band1Vert">
      <w:tblPr/>
      <w:tcPr>
        <w:shd w:val="clear" w:color="auto" w:fill="83CEFF" w:themeFill="accent6" w:themeFillTint="66"/>
      </w:tcPr>
    </w:tblStylePr>
    <w:tblStylePr w:type="band1Horz">
      <w:tblPr/>
      <w:tcPr>
        <w:shd w:val="clear" w:color="auto" w:fill="65C2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7"/>
    <w:semiHidden/>
    <w:rsid w:val="00BF744B"/>
    <w:rPr>
      <w:rFonts w:asciiTheme="minorHAnsi" w:hAnsiTheme="minorHAnsi"/>
      <w:sz w:val="16"/>
      <w:szCs w:val="16"/>
    </w:rPr>
  </w:style>
  <w:style w:type="paragraph" w:styleId="CommentText">
    <w:name w:val="annotation text"/>
    <w:basedOn w:val="Normal"/>
    <w:link w:val="CommentTextChar"/>
    <w:uiPriority w:val="97"/>
    <w:semiHidden/>
    <w:rsid w:val="00BF744B"/>
  </w:style>
  <w:style w:type="character" w:customStyle="1" w:styleId="CommentTextChar">
    <w:name w:val="Comment Text Char"/>
    <w:basedOn w:val="DefaultParagraphFont"/>
    <w:link w:val="CommentText"/>
    <w:rsid w:val="00BF744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7"/>
    <w:semiHidden/>
    <w:rsid w:val="00BF7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744B"/>
    <w:rPr>
      <w:rFonts w:asciiTheme="minorHAnsi" w:hAnsiTheme="minorHAnsi"/>
      <w:b/>
      <w:bCs/>
    </w:rPr>
  </w:style>
  <w:style w:type="table" w:styleId="DarkList">
    <w:name w:val="Dark List"/>
    <w:basedOn w:val="TableNormal"/>
    <w:uiPriority w:val="98"/>
    <w:rsid w:val="00BF744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rsid w:val="00BF744B"/>
    <w:rPr>
      <w:color w:val="FFFFFF" w:themeColor="background1"/>
    </w:rPr>
    <w:tblPr>
      <w:tblStyleRowBandSize w:val="1"/>
      <w:tblStyleColBandSize w:val="1"/>
    </w:tblPr>
    <w:tcPr>
      <w:shd w:val="clear" w:color="auto" w:fill="002664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2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C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C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C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C4A" w:themeFill="accent1" w:themeFillShade="BF"/>
      </w:tcPr>
    </w:tblStylePr>
  </w:style>
  <w:style w:type="table" w:styleId="DarkList-Accent2">
    <w:name w:val="Dark List Accent 2"/>
    <w:basedOn w:val="TableNormal"/>
    <w:uiPriority w:val="98"/>
    <w:rsid w:val="00BF744B"/>
    <w:rPr>
      <w:color w:val="FFFFFF" w:themeColor="background1"/>
    </w:rPr>
    <w:tblPr>
      <w:tblStyleRowBandSize w:val="1"/>
      <w:tblStyleColBandSize w:val="1"/>
    </w:tblPr>
    <w:tcPr>
      <w:shd w:val="clear" w:color="auto" w:fill="007AC9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9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9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9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96" w:themeFill="accent2" w:themeFillShade="BF"/>
      </w:tcPr>
    </w:tblStylePr>
  </w:style>
  <w:style w:type="table" w:styleId="DarkList-Accent3">
    <w:name w:val="Dark List Accent 3"/>
    <w:basedOn w:val="TableNormal"/>
    <w:uiPriority w:val="98"/>
    <w:rsid w:val="00BF744B"/>
    <w:rPr>
      <w:color w:val="FFFFFF" w:themeColor="background1"/>
    </w:rPr>
    <w:tblPr>
      <w:tblStyleRowBandSize w:val="1"/>
      <w:tblStyleColBandSize w:val="1"/>
    </w:tblPr>
    <w:tcPr>
      <w:shd w:val="clear" w:color="auto" w:fill="656263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03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494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494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94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94A" w:themeFill="accent3" w:themeFillShade="BF"/>
      </w:tcPr>
    </w:tblStylePr>
  </w:style>
  <w:style w:type="table" w:styleId="DarkList-Accent4">
    <w:name w:val="Dark List Accent 4"/>
    <w:basedOn w:val="TableNormal"/>
    <w:uiPriority w:val="98"/>
    <w:rsid w:val="00BF744B"/>
    <w:rPr>
      <w:color w:val="FFFFFF" w:themeColor="background1"/>
    </w:rPr>
    <w:tblPr>
      <w:tblStyleRowBandSize w:val="1"/>
      <w:tblStyleColBandSize w:val="1"/>
    </w:tblPr>
    <w:tcPr>
      <w:shd w:val="clear" w:color="auto" w:fill="E6E7E8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727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ACB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ACB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ACB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ACB0" w:themeFill="accent4" w:themeFillShade="BF"/>
      </w:tcPr>
    </w:tblStylePr>
  </w:style>
  <w:style w:type="table" w:styleId="DarkList-Accent5">
    <w:name w:val="Dark List Accent 5"/>
    <w:basedOn w:val="TableNormal"/>
    <w:uiPriority w:val="98"/>
    <w:rsid w:val="00BF744B"/>
    <w:rPr>
      <w:color w:val="FFFFFF" w:themeColor="background1"/>
    </w:rPr>
    <w:tblPr>
      <w:tblStyleRowBandSize w:val="1"/>
      <w:tblStyleColBandSize w:val="1"/>
    </w:tblPr>
    <w:tcPr>
      <w:shd w:val="clear" w:color="auto" w:fill="002664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23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C4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C4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C4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C4A" w:themeFill="accent5" w:themeFillShade="BF"/>
      </w:tcPr>
    </w:tblStylePr>
  </w:style>
  <w:style w:type="table" w:styleId="DarkList-Accent6">
    <w:name w:val="Dark List Accent 6"/>
    <w:basedOn w:val="TableNormal"/>
    <w:uiPriority w:val="98"/>
    <w:rsid w:val="00BF744B"/>
    <w:rPr>
      <w:color w:val="FFFFFF" w:themeColor="background1"/>
    </w:rPr>
    <w:tblPr>
      <w:tblStyleRowBandSize w:val="1"/>
      <w:tblStyleColBandSize w:val="1"/>
    </w:tblPr>
    <w:tcPr>
      <w:shd w:val="clear" w:color="auto" w:fill="007AC9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6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9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9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9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9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7"/>
    <w:semiHidden/>
    <w:rsid w:val="00BF744B"/>
  </w:style>
  <w:style w:type="character" w:customStyle="1" w:styleId="DateChar">
    <w:name w:val="Date Char"/>
    <w:basedOn w:val="DefaultParagraphFont"/>
    <w:link w:val="Date"/>
    <w:rsid w:val="00BF744B"/>
    <w:rPr>
      <w:rFonts w:asciiTheme="minorHAnsi" w:hAnsiTheme="minorHAnsi"/>
    </w:rPr>
  </w:style>
  <w:style w:type="paragraph" w:styleId="DocumentMap">
    <w:name w:val="Document Map"/>
    <w:basedOn w:val="Normal"/>
    <w:link w:val="DocumentMapChar"/>
    <w:uiPriority w:val="97"/>
    <w:semiHidden/>
    <w:rsid w:val="00BF744B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F744B"/>
    <w:rPr>
      <w:rFonts w:asciiTheme="minorHAnsi" w:hAnsiTheme="minorHAnsi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7"/>
    <w:semiHidden/>
    <w:rsid w:val="00BF744B"/>
  </w:style>
  <w:style w:type="character" w:customStyle="1" w:styleId="E-mailSignatureChar">
    <w:name w:val="E-mail Signature Char"/>
    <w:basedOn w:val="DefaultParagraphFont"/>
    <w:link w:val="E-mailSignature"/>
    <w:rsid w:val="00BF744B"/>
    <w:rPr>
      <w:rFonts w:asciiTheme="minorHAnsi" w:hAnsiTheme="minorHAnsi"/>
    </w:rPr>
  </w:style>
  <w:style w:type="character" w:styleId="Emphasis">
    <w:name w:val="Emphasis"/>
    <w:basedOn w:val="DefaultParagraphFont"/>
    <w:uiPriority w:val="97"/>
    <w:semiHidden/>
    <w:rsid w:val="00BF744B"/>
    <w:rPr>
      <w:rFonts w:asciiTheme="minorHAnsi" w:hAnsi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BF744B"/>
    <w:rPr>
      <w:rFonts w:asciiTheme="minorHAnsi" w:hAnsiTheme="minorHAnsi"/>
      <w:vertAlign w:val="superscript"/>
    </w:rPr>
  </w:style>
  <w:style w:type="paragraph" w:styleId="EndnoteText">
    <w:name w:val="endnote text"/>
    <w:basedOn w:val="Normal"/>
    <w:link w:val="EndnoteTextChar"/>
    <w:uiPriority w:val="97"/>
    <w:semiHidden/>
    <w:rsid w:val="00BF744B"/>
  </w:style>
  <w:style w:type="character" w:customStyle="1" w:styleId="EndnoteTextChar">
    <w:name w:val="Endnote Text Char"/>
    <w:basedOn w:val="DefaultParagraphFont"/>
    <w:link w:val="EndnoteText"/>
    <w:rsid w:val="00BF744B"/>
    <w:rPr>
      <w:rFonts w:asciiTheme="minorHAnsi" w:hAnsiTheme="minorHAnsi"/>
    </w:rPr>
  </w:style>
  <w:style w:type="paragraph" w:styleId="EnvelopeAddress">
    <w:name w:val="envelope address"/>
    <w:basedOn w:val="Normal"/>
    <w:uiPriority w:val="97"/>
    <w:semiHidden/>
    <w:rsid w:val="00BF744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7"/>
    <w:semiHidden/>
    <w:rsid w:val="00BF744B"/>
    <w:rPr>
      <w:rFonts w:eastAsiaTheme="majorEastAsia" w:cstheme="majorBidi"/>
    </w:rPr>
  </w:style>
  <w:style w:type="character" w:styleId="FollowedHyperlink">
    <w:name w:val="FollowedHyperlink"/>
    <w:basedOn w:val="DefaultParagraphFont"/>
    <w:semiHidden/>
    <w:qFormat/>
    <w:rsid w:val="006119D0"/>
    <w:rPr>
      <w:color w:val="002664" w:themeColor="followedHyperlink"/>
      <w:u w:val="single"/>
    </w:rPr>
  </w:style>
  <w:style w:type="paragraph" w:styleId="Footer">
    <w:name w:val="footer"/>
    <w:basedOn w:val="Normal"/>
    <w:link w:val="FooterChar"/>
    <w:uiPriority w:val="9"/>
    <w:rsid w:val="006F68B2"/>
    <w:pPr>
      <w:spacing w:after="0" w:line="240" w:lineRule="auto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"/>
    <w:rsid w:val="006F68B2"/>
    <w:rPr>
      <w:rFonts w:asciiTheme="minorHAnsi" w:hAnsiTheme="minorHAnsi"/>
      <w:color w:val="000000" w:themeColor="text1"/>
      <w:spacing w:val="-1"/>
      <w:sz w:val="15"/>
    </w:rPr>
  </w:style>
  <w:style w:type="character" w:styleId="FootnoteReference">
    <w:name w:val="footnote reference"/>
    <w:basedOn w:val="DefaultParagraphFont"/>
    <w:rsid w:val="00BF744B"/>
    <w:rPr>
      <w:rFonts w:asciiTheme="minorHAnsi" w:hAnsiTheme="minorHAnsi"/>
      <w:vertAlign w:val="superscript"/>
    </w:rPr>
  </w:style>
  <w:style w:type="paragraph" w:styleId="FootnoteText">
    <w:name w:val="footnote text"/>
    <w:basedOn w:val="Normal"/>
    <w:link w:val="FootnoteTextChar"/>
    <w:qFormat/>
    <w:rsid w:val="006F68B2"/>
    <w:pPr>
      <w:spacing w:after="0" w:line="240" w:lineRule="auto"/>
    </w:pPr>
    <w:rPr>
      <w:sz w:val="15"/>
    </w:rPr>
  </w:style>
  <w:style w:type="character" w:customStyle="1" w:styleId="FootnoteTextChar">
    <w:name w:val="Footnote Text Char"/>
    <w:basedOn w:val="DefaultParagraphFont"/>
    <w:link w:val="FootnoteText"/>
    <w:rsid w:val="006F68B2"/>
    <w:rPr>
      <w:rFonts w:asciiTheme="minorHAnsi" w:hAnsiTheme="minorHAnsi"/>
      <w:color w:val="000000" w:themeColor="text1"/>
      <w:spacing w:val="-1"/>
      <w:sz w:val="15"/>
    </w:rPr>
  </w:style>
  <w:style w:type="paragraph" w:styleId="Header">
    <w:name w:val="header"/>
    <w:basedOn w:val="Normal"/>
    <w:link w:val="HeaderChar"/>
    <w:uiPriority w:val="99"/>
    <w:rsid w:val="006F68B2"/>
    <w:pPr>
      <w:spacing w:after="0" w:line="200" w:lineRule="atLeast"/>
    </w:pPr>
    <w:rPr>
      <w:w w:val="97"/>
      <w:sz w:val="17"/>
    </w:rPr>
  </w:style>
  <w:style w:type="character" w:customStyle="1" w:styleId="HeaderChar">
    <w:name w:val="Header Char"/>
    <w:basedOn w:val="DefaultParagraphFont"/>
    <w:link w:val="Header"/>
    <w:uiPriority w:val="99"/>
    <w:rsid w:val="006F68B2"/>
    <w:rPr>
      <w:rFonts w:asciiTheme="minorHAnsi" w:hAnsiTheme="minorHAnsi"/>
      <w:color w:val="000000" w:themeColor="text1"/>
      <w:spacing w:val="-1"/>
      <w:w w:val="97"/>
      <w:sz w:val="17"/>
    </w:rPr>
  </w:style>
  <w:style w:type="character" w:styleId="HTMLAcronym">
    <w:name w:val="HTML Acronym"/>
    <w:basedOn w:val="DefaultParagraphFont"/>
    <w:uiPriority w:val="97"/>
    <w:semiHidden/>
    <w:rsid w:val="00BF744B"/>
    <w:rPr>
      <w:rFonts w:asciiTheme="minorHAnsi" w:hAnsiTheme="minorHAnsi"/>
    </w:rPr>
  </w:style>
  <w:style w:type="paragraph" w:styleId="HTMLAddress">
    <w:name w:val="HTML Address"/>
    <w:basedOn w:val="Normal"/>
    <w:link w:val="HTMLAddressChar"/>
    <w:uiPriority w:val="97"/>
    <w:semiHidden/>
    <w:rsid w:val="00BF744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F744B"/>
    <w:rPr>
      <w:rFonts w:asciiTheme="minorHAnsi" w:hAnsiTheme="minorHAnsi"/>
      <w:i/>
      <w:iCs/>
    </w:rPr>
  </w:style>
  <w:style w:type="character" w:styleId="HTMLCite">
    <w:name w:val="HTML Cite"/>
    <w:basedOn w:val="DefaultParagraphFont"/>
    <w:uiPriority w:val="97"/>
    <w:semiHidden/>
    <w:rsid w:val="00BF744B"/>
    <w:rPr>
      <w:rFonts w:asciiTheme="minorHAnsi" w:hAnsiTheme="minorHAnsi"/>
      <w:i/>
      <w:iCs/>
    </w:rPr>
  </w:style>
  <w:style w:type="character" w:styleId="HTMLCode">
    <w:name w:val="HTML Code"/>
    <w:basedOn w:val="DefaultParagraphFont"/>
    <w:uiPriority w:val="97"/>
    <w:semiHidden/>
    <w:rsid w:val="00BF744B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BF744B"/>
    <w:rPr>
      <w:rFonts w:asciiTheme="minorHAnsi" w:hAnsi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BF744B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7"/>
    <w:semiHidden/>
    <w:rsid w:val="00BF744B"/>
    <w:rPr>
      <w:rFonts w:cs="Consolas"/>
    </w:rPr>
  </w:style>
  <w:style w:type="character" w:customStyle="1" w:styleId="HTMLPreformattedChar">
    <w:name w:val="HTML Preformatted Char"/>
    <w:basedOn w:val="DefaultParagraphFont"/>
    <w:link w:val="HTMLPreformatted"/>
    <w:rsid w:val="00BF744B"/>
    <w:rPr>
      <w:rFonts w:asciiTheme="minorHAnsi" w:hAnsiTheme="minorHAnsi" w:cs="Consolas"/>
    </w:rPr>
  </w:style>
  <w:style w:type="character" w:styleId="HTMLSample">
    <w:name w:val="HTML Sample"/>
    <w:basedOn w:val="DefaultParagraphFont"/>
    <w:uiPriority w:val="97"/>
    <w:semiHidden/>
    <w:rsid w:val="00BF744B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BF744B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BF744B"/>
    <w:rPr>
      <w:rFonts w:asciiTheme="minorHAnsi" w:hAnsiTheme="minorHAnsi"/>
      <w:i/>
      <w:iCs/>
    </w:rPr>
  </w:style>
  <w:style w:type="character" w:styleId="Hyperlink">
    <w:name w:val="Hyperlink"/>
    <w:basedOn w:val="DefaultParagraphFont"/>
    <w:semiHidden/>
    <w:rsid w:val="003B6496"/>
    <w:rPr>
      <w:color w:val="007AC9" w:themeColor="hyperlink"/>
      <w:u w:val="single"/>
    </w:rPr>
  </w:style>
  <w:style w:type="paragraph" w:styleId="Index1">
    <w:name w:val="index 1"/>
    <w:basedOn w:val="Normal"/>
    <w:next w:val="Normal"/>
    <w:autoRedefine/>
    <w:uiPriority w:val="97"/>
    <w:semiHidden/>
    <w:rsid w:val="00BF744B"/>
    <w:pPr>
      <w:ind w:left="200" w:hanging="200"/>
    </w:pPr>
  </w:style>
  <w:style w:type="paragraph" w:styleId="Index2">
    <w:name w:val="index 2"/>
    <w:basedOn w:val="Normal"/>
    <w:next w:val="Normal"/>
    <w:autoRedefine/>
    <w:uiPriority w:val="97"/>
    <w:semiHidden/>
    <w:rsid w:val="00BF744B"/>
    <w:pPr>
      <w:ind w:left="400" w:hanging="200"/>
    </w:pPr>
  </w:style>
  <w:style w:type="paragraph" w:styleId="Index3">
    <w:name w:val="index 3"/>
    <w:basedOn w:val="Normal"/>
    <w:next w:val="Normal"/>
    <w:autoRedefine/>
    <w:uiPriority w:val="97"/>
    <w:semiHidden/>
    <w:rsid w:val="00BF744B"/>
    <w:pPr>
      <w:ind w:left="600" w:hanging="200"/>
    </w:pPr>
  </w:style>
  <w:style w:type="paragraph" w:styleId="Index4">
    <w:name w:val="index 4"/>
    <w:basedOn w:val="Normal"/>
    <w:next w:val="Normal"/>
    <w:autoRedefine/>
    <w:uiPriority w:val="97"/>
    <w:semiHidden/>
    <w:rsid w:val="00BF744B"/>
    <w:pPr>
      <w:ind w:left="800" w:hanging="200"/>
    </w:pPr>
  </w:style>
  <w:style w:type="paragraph" w:styleId="Index5">
    <w:name w:val="index 5"/>
    <w:basedOn w:val="Normal"/>
    <w:next w:val="Normal"/>
    <w:autoRedefine/>
    <w:uiPriority w:val="97"/>
    <w:semiHidden/>
    <w:rsid w:val="00BF744B"/>
    <w:pPr>
      <w:ind w:left="1000" w:hanging="200"/>
    </w:pPr>
  </w:style>
  <w:style w:type="paragraph" w:styleId="Index6">
    <w:name w:val="index 6"/>
    <w:basedOn w:val="Normal"/>
    <w:next w:val="Normal"/>
    <w:autoRedefine/>
    <w:uiPriority w:val="97"/>
    <w:semiHidden/>
    <w:rsid w:val="00BF744B"/>
    <w:pPr>
      <w:ind w:left="1200" w:hanging="200"/>
    </w:pPr>
  </w:style>
  <w:style w:type="paragraph" w:styleId="Index7">
    <w:name w:val="index 7"/>
    <w:basedOn w:val="Normal"/>
    <w:next w:val="Normal"/>
    <w:autoRedefine/>
    <w:uiPriority w:val="97"/>
    <w:semiHidden/>
    <w:rsid w:val="00BF744B"/>
    <w:pPr>
      <w:ind w:left="1400" w:hanging="200"/>
    </w:pPr>
  </w:style>
  <w:style w:type="paragraph" w:styleId="Index8">
    <w:name w:val="index 8"/>
    <w:basedOn w:val="Normal"/>
    <w:next w:val="Normal"/>
    <w:autoRedefine/>
    <w:uiPriority w:val="97"/>
    <w:semiHidden/>
    <w:rsid w:val="00BF744B"/>
    <w:pPr>
      <w:ind w:left="1600" w:hanging="200"/>
    </w:pPr>
  </w:style>
  <w:style w:type="paragraph" w:styleId="Index9">
    <w:name w:val="index 9"/>
    <w:basedOn w:val="Normal"/>
    <w:next w:val="Normal"/>
    <w:autoRedefine/>
    <w:uiPriority w:val="97"/>
    <w:semiHidden/>
    <w:rsid w:val="00BF744B"/>
    <w:pPr>
      <w:ind w:left="1800" w:hanging="200"/>
    </w:pPr>
  </w:style>
  <w:style w:type="paragraph" w:styleId="IndexHeading">
    <w:name w:val="index heading"/>
    <w:basedOn w:val="Normal"/>
    <w:next w:val="Index1"/>
    <w:uiPriority w:val="97"/>
    <w:semiHidden/>
    <w:rsid w:val="00BF744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7"/>
    <w:semiHidden/>
    <w:rsid w:val="00BF744B"/>
    <w:rPr>
      <w:rFonts w:asciiTheme="minorHAnsi" w:hAnsiTheme="minorHAnsi"/>
      <w:b/>
      <w:bCs/>
      <w:i/>
      <w:iCs/>
      <w:color w:val="002664" w:themeColor="accent1"/>
    </w:rPr>
  </w:style>
  <w:style w:type="paragraph" w:styleId="IntenseQuote">
    <w:name w:val="Intense Quote"/>
    <w:basedOn w:val="Normal"/>
    <w:next w:val="Normal"/>
    <w:link w:val="IntenseQuoteChar"/>
    <w:uiPriority w:val="97"/>
    <w:semiHidden/>
    <w:rsid w:val="00BF744B"/>
    <w:pPr>
      <w:pBdr>
        <w:bottom w:val="single" w:sz="4" w:space="4" w:color="002664" w:themeColor="accent1"/>
      </w:pBdr>
      <w:spacing w:before="200"/>
      <w:ind w:left="936" w:right="936"/>
    </w:pPr>
    <w:rPr>
      <w:b/>
      <w:bCs/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744B"/>
    <w:rPr>
      <w:rFonts w:asciiTheme="minorHAnsi" w:hAnsiTheme="minorHAnsi"/>
      <w:b/>
      <w:bCs/>
      <w:i/>
      <w:iCs/>
      <w:color w:val="002664" w:themeColor="accent1"/>
    </w:rPr>
  </w:style>
  <w:style w:type="character" w:styleId="IntenseReference">
    <w:name w:val="Intense Reference"/>
    <w:basedOn w:val="DefaultParagraphFont"/>
    <w:uiPriority w:val="97"/>
    <w:semiHidden/>
    <w:rsid w:val="00BF744B"/>
    <w:rPr>
      <w:rFonts w:asciiTheme="minorHAnsi" w:hAnsiTheme="minorHAnsi"/>
      <w:b/>
      <w:bCs/>
      <w:smallCaps/>
      <w:color w:val="007AC9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BF744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BF744B"/>
    <w:tblPr>
      <w:tblStyleRowBandSize w:val="1"/>
      <w:tblStyleColBandSize w:val="1"/>
      <w:tblBorders>
        <w:top w:val="single" w:sz="8" w:space="0" w:color="002664" w:themeColor="accent1"/>
        <w:left w:val="single" w:sz="8" w:space="0" w:color="002664" w:themeColor="accent1"/>
        <w:bottom w:val="single" w:sz="8" w:space="0" w:color="002664" w:themeColor="accent1"/>
        <w:right w:val="single" w:sz="8" w:space="0" w:color="002664" w:themeColor="accent1"/>
        <w:insideH w:val="single" w:sz="8" w:space="0" w:color="002664" w:themeColor="accent1"/>
        <w:insideV w:val="single" w:sz="8" w:space="0" w:color="002664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664" w:themeColor="accent1"/>
          <w:left w:val="single" w:sz="8" w:space="0" w:color="002664" w:themeColor="accent1"/>
          <w:bottom w:val="single" w:sz="18" w:space="0" w:color="002664" w:themeColor="accent1"/>
          <w:right w:val="single" w:sz="8" w:space="0" w:color="002664" w:themeColor="accent1"/>
          <w:insideH w:val="nil"/>
          <w:insideV w:val="single" w:sz="8" w:space="0" w:color="00266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  <w:insideH w:val="nil"/>
          <w:insideV w:val="single" w:sz="8" w:space="0" w:color="00266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</w:tcBorders>
      </w:tcPr>
    </w:tblStylePr>
    <w:tblStylePr w:type="band1Vert">
      <w:tblPr/>
      <w:tcPr>
        <w:tcBorders>
          <w:top w:val="single" w:sz="8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</w:tcBorders>
        <w:shd w:val="clear" w:color="auto" w:fill="99BFFF" w:themeFill="accent1" w:themeFillTint="3F"/>
      </w:tcPr>
    </w:tblStylePr>
    <w:tblStylePr w:type="band1Horz">
      <w:tblPr/>
      <w:tcPr>
        <w:tcBorders>
          <w:top w:val="single" w:sz="8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  <w:insideV w:val="single" w:sz="8" w:space="0" w:color="002664" w:themeColor="accent1"/>
        </w:tcBorders>
        <w:shd w:val="clear" w:color="auto" w:fill="99BFFF" w:themeFill="accent1" w:themeFillTint="3F"/>
      </w:tcPr>
    </w:tblStylePr>
    <w:tblStylePr w:type="band2Horz">
      <w:tblPr/>
      <w:tcPr>
        <w:tcBorders>
          <w:top w:val="single" w:sz="8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  <w:insideV w:val="single" w:sz="8" w:space="0" w:color="002664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BF744B"/>
    <w:tblPr>
      <w:tblStyleRowBandSize w:val="1"/>
      <w:tblStyleColBandSize w:val="1"/>
      <w:tblBorders>
        <w:top w:val="single" w:sz="8" w:space="0" w:color="007AC9" w:themeColor="accent2"/>
        <w:left w:val="single" w:sz="8" w:space="0" w:color="007AC9" w:themeColor="accent2"/>
        <w:bottom w:val="single" w:sz="8" w:space="0" w:color="007AC9" w:themeColor="accent2"/>
        <w:right w:val="single" w:sz="8" w:space="0" w:color="007AC9" w:themeColor="accent2"/>
        <w:insideH w:val="single" w:sz="8" w:space="0" w:color="007AC9" w:themeColor="accent2"/>
        <w:insideV w:val="single" w:sz="8" w:space="0" w:color="007AC9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AC9" w:themeColor="accent2"/>
          <w:left w:val="single" w:sz="8" w:space="0" w:color="007AC9" w:themeColor="accent2"/>
          <w:bottom w:val="single" w:sz="18" w:space="0" w:color="007AC9" w:themeColor="accent2"/>
          <w:right w:val="single" w:sz="8" w:space="0" w:color="007AC9" w:themeColor="accent2"/>
          <w:insideH w:val="nil"/>
          <w:insideV w:val="single" w:sz="8" w:space="0" w:color="007AC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AC9" w:themeColor="accent2"/>
          <w:left w:val="single" w:sz="8" w:space="0" w:color="007AC9" w:themeColor="accent2"/>
          <w:bottom w:val="single" w:sz="8" w:space="0" w:color="007AC9" w:themeColor="accent2"/>
          <w:right w:val="single" w:sz="8" w:space="0" w:color="007AC9" w:themeColor="accent2"/>
          <w:insideH w:val="nil"/>
          <w:insideV w:val="single" w:sz="8" w:space="0" w:color="007AC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AC9" w:themeColor="accent2"/>
          <w:left w:val="single" w:sz="8" w:space="0" w:color="007AC9" w:themeColor="accent2"/>
          <w:bottom w:val="single" w:sz="8" w:space="0" w:color="007AC9" w:themeColor="accent2"/>
          <w:right w:val="single" w:sz="8" w:space="0" w:color="007AC9" w:themeColor="accent2"/>
        </w:tcBorders>
      </w:tcPr>
    </w:tblStylePr>
    <w:tblStylePr w:type="band1Vert">
      <w:tblPr/>
      <w:tcPr>
        <w:tcBorders>
          <w:top w:val="single" w:sz="8" w:space="0" w:color="007AC9" w:themeColor="accent2"/>
          <w:left w:val="single" w:sz="8" w:space="0" w:color="007AC9" w:themeColor="accent2"/>
          <w:bottom w:val="single" w:sz="8" w:space="0" w:color="007AC9" w:themeColor="accent2"/>
          <w:right w:val="single" w:sz="8" w:space="0" w:color="007AC9" w:themeColor="accent2"/>
        </w:tcBorders>
        <w:shd w:val="clear" w:color="auto" w:fill="B2E0FF" w:themeFill="accent2" w:themeFillTint="3F"/>
      </w:tcPr>
    </w:tblStylePr>
    <w:tblStylePr w:type="band1Horz">
      <w:tblPr/>
      <w:tcPr>
        <w:tcBorders>
          <w:top w:val="single" w:sz="8" w:space="0" w:color="007AC9" w:themeColor="accent2"/>
          <w:left w:val="single" w:sz="8" w:space="0" w:color="007AC9" w:themeColor="accent2"/>
          <w:bottom w:val="single" w:sz="8" w:space="0" w:color="007AC9" w:themeColor="accent2"/>
          <w:right w:val="single" w:sz="8" w:space="0" w:color="007AC9" w:themeColor="accent2"/>
          <w:insideV w:val="single" w:sz="8" w:space="0" w:color="007AC9" w:themeColor="accent2"/>
        </w:tcBorders>
        <w:shd w:val="clear" w:color="auto" w:fill="B2E0FF" w:themeFill="accent2" w:themeFillTint="3F"/>
      </w:tcPr>
    </w:tblStylePr>
    <w:tblStylePr w:type="band2Horz">
      <w:tblPr/>
      <w:tcPr>
        <w:tcBorders>
          <w:top w:val="single" w:sz="8" w:space="0" w:color="007AC9" w:themeColor="accent2"/>
          <w:left w:val="single" w:sz="8" w:space="0" w:color="007AC9" w:themeColor="accent2"/>
          <w:bottom w:val="single" w:sz="8" w:space="0" w:color="007AC9" w:themeColor="accent2"/>
          <w:right w:val="single" w:sz="8" w:space="0" w:color="007AC9" w:themeColor="accent2"/>
          <w:insideV w:val="single" w:sz="8" w:space="0" w:color="007AC9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BF744B"/>
    <w:tblPr>
      <w:tblStyleRowBandSize w:val="1"/>
      <w:tblStyleColBandSize w:val="1"/>
      <w:tblBorders>
        <w:top w:val="single" w:sz="8" w:space="0" w:color="656263" w:themeColor="accent3"/>
        <w:left w:val="single" w:sz="8" w:space="0" w:color="656263" w:themeColor="accent3"/>
        <w:bottom w:val="single" w:sz="8" w:space="0" w:color="656263" w:themeColor="accent3"/>
        <w:right w:val="single" w:sz="8" w:space="0" w:color="656263" w:themeColor="accent3"/>
        <w:insideH w:val="single" w:sz="8" w:space="0" w:color="656263" w:themeColor="accent3"/>
        <w:insideV w:val="single" w:sz="8" w:space="0" w:color="656263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6263" w:themeColor="accent3"/>
          <w:left w:val="single" w:sz="8" w:space="0" w:color="656263" w:themeColor="accent3"/>
          <w:bottom w:val="single" w:sz="18" w:space="0" w:color="656263" w:themeColor="accent3"/>
          <w:right w:val="single" w:sz="8" w:space="0" w:color="656263" w:themeColor="accent3"/>
          <w:insideH w:val="nil"/>
          <w:insideV w:val="single" w:sz="8" w:space="0" w:color="65626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6263" w:themeColor="accent3"/>
          <w:left w:val="single" w:sz="8" w:space="0" w:color="656263" w:themeColor="accent3"/>
          <w:bottom w:val="single" w:sz="8" w:space="0" w:color="656263" w:themeColor="accent3"/>
          <w:right w:val="single" w:sz="8" w:space="0" w:color="656263" w:themeColor="accent3"/>
          <w:insideH w:val="nil"/>
          <w:insideV w:val="single" w:sz="8" w:space="0" w:color="65626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6263" w:themeColor="accent3"/>
          <w:left w:val="single" w:sz="8" w:space="0" w:color="656263" w:themeColor="accent3"/>
          <w:bottom w:val="single" w:sz="8" w:space="0" w:color="656263" w:themeColor="accent3"/>
          <w:right w:val="single" w:sz="8" w:space="0" w:color="656263" w:themeColor="accent3"/>
        </w:tcBorders>
      </w:tcPr>
    </w:tblStylePr>
    <w:tblStylePr w:type="band1Vert">
      <w:tblPr/>
      <w:tcPr>
        <w:tcBorders>
          <w:top w:val="single" w:sz="8" w:space="0" w:color="656263" w:themeColor="accent3"/>
          <w:left w:val="single" w:sz="8" w:space="0" w:color="656263" w:themeColor="accent3"/>
          <w:bottom w:val="single" w:sz="8" w:space="0" w:color="656263" w:themeColor="accent3"/>
          <w:right w:val="single" w:sz="8" w:space="0" w:color="656263" w:themeColor="accent3"/>
        </w:tcBorders>
        <w:shd w:val="clear" w:color="auto" w:fill="D9D7D8" w:themeFill="accent3" w:themeFillTint="3F"/>
      </w:tcPr>
    </w:tblStylePr>
    <w:tblStylePr w:type="band1Horz">
      <w:tblPr/>
      <w:tcPr>
        <w:tcBorders>
          <w:top w:val="single" w:sz="8" w:space="0" w:color="656263" w:themeColor="accent3"/>
          <w:left w:val="single" w:sz="8" w:space="0" w:color="656263" w:themeColor="accent3"/>
          <w:bottom w:val="single" w:sz="8" w:space="0" w:color="656263" w:themeColor="accent3"/>
          <w:right w:val="single" w:sz="8" w:space="0" w:color="656263" w:themeColor="accent3"/>
          <w:insideV w:val="single" w:sz="8" w:space="0" w:color="656263" w:themeColor="accent3"/>
        </w:tcBorders>
        <w:shd w:val="clear" w:color="auto" w:fill="D9D7D8" w:themeFill="accent3" w:themeFillTint="3F"/>
      </w:tcPr>
    </w:tblStylePr>
    <w:tblStylePr w:type="band2Horz">
      <w:tblPr/>
      <w:tcPr>
        <w:tcBorders>
          <w:top w:val="single" w:sz="8" w:space="0" w:color="656263" w:themeColor="accent3"/>
          <w:left w:val="single" w:sz="8" w:space="0" w:color="656263" w:themeColor="accent3"/>
          <w:bottom w:val="single" w:sz="8" w:space="0" w:color="656263" w:themeColor="accent3"/>
          <w:right w:val="single" w:sz="8" w:space="0" w:color="656263" w:themeColor="accent3"/>
          <w:insideV w:val="single" w:sz="8" w:space="0" w:color="656263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BF744B"/>
    <w:tblPr>
      <w:tblStyleRowBandSize w:val="1"/>
      <w:tblStyleColBandSize w:val="1"/>
      <w:tblBorders>
        <w:top w:val="single" w:sz="8" w:space="0" w:color="E6E7E8" w:themeColor="accent4"/>
        <w:left w:val="single" w:sz="8" w:space="0" w:color="E6E7E8" w:themeColor="accent4"/>
        <w:bottom w:val="single" w:sz="8" w:space="0" w:color="E6E7E8" w:themeColor="accent4"/>
        <w:right w:val="single" w:sz="8" w:space="0" w:color="E6E7E8" w:themeColor="accent4"/>
        <w:insideH w:val="single" w:sz="8" w:space="0" w:color="E6E7E8" w:themeColor="accent4"/>
        <w:insideV w:val="single" w:sz="8" w:space="0" w:color="E6E7E8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E7E8" w:themeColor="accent4"/>
          <w:left w:val="single" w:sz="8" w:space="0" w:color="E6E7E8" w:themeColor="accent4"/>
          <w:bottom w:val="single" w:sz="18" w:space="0" w:color="E6E7E8" w:themeColor="accent4"/>
          <w:right w:val="single" w:sz="8" w:space="0" w:color="E6E7E8" w:themeColor="accent4"/>
          <w:insideH w:val="nil"/>
          <w:insideV w:val="single" w:sz="8" w:space="0" w:color="E6E7E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E7E8" w:themeColor="accent4"/>
          <w:left w:val="single" w:sz="8" w:space="0" w:color="E6E7E8" w:themeColor="accent4"/>
          <w:bottom w:val="single" w:sz="8" w:space="0" w:color="E6E7E8" w:themeColor="accent4"/>
          <w:right w:val="single" w:sz="8" w:space="0" w:color="E6E7E8" w:themeColor="accent4"/>
          <w:insideH w:val="nil"/>
          <w:insideV w:val="single" w:sz="8" w:space="0" w:color="E6E7E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E7E8" w:themeColor="accent4"/>
          <w:left w:val="single" w:sz="8" w:space="0" w:color="E6E7E8" w:themeColor="accent4"/>
          <w:bottom w:val="single" w:sz="8" w:space="0" w:color="E6E7E8" w:themeColor="accent4"/>
          <w:right w:val="single" w:sz="8" w:space="0" w:color="E6E7E8" w:themeColor="accent4"/>
        </w:tcBorders>
      </w:tcPr>
    </w:tblStylePr>
    <w:tblStylePr w:type="band1Vert">
      <w:tblPr/>
      <w:tcPr>
        <w:tcBorders>
          <w:top w:val="single" w:sz="8" w:space="0" w:color="E6E7E8" w:themeColor="accent4"/>
          <w:left w:val="single" w:sz="8" w:space="0" w:color="E6E7E8" w:themeColor="accent4"/>
          <w:bottom w:val="single" w:sz="8" w:space="0" w:color="E6E7E8" w:themeColor="accent4"/>
          <w:right w:val="single" w:sz="8" w:space="0" w:color="E6E7E8" w:themeColor="accent4"/>
        </w:tcBorders>
        <w:shd w:val="clear" w:color="auto" w:fill="F8F8F9" w:themeFill="accent4" w:themeFillTint="3F"/>
      </w:tcPr>
    </w:tblStylePr>
    <w:tblStylePr w:type="band1Horz">
      <w:tblPr/>
      <w:tcPr>
        <w:tcBorders>
          <w:top w:val="single" w:sz="8" w:space="0" w:color="E6E7E8" w:themeColor="accent4"/>
          <w:left w:val="single" w:sz="8" w:space="0" w:color="E6E7E8" w:themeColor="accent4"/>
          <w:bottom w:val="single" w:sz="8" w:space="0" w:color="E6E7E8" w:themeColor="accent4"/>
          <w:right w:val="single" w:sz="8" w:space="0" w:color="E6E7E8" w:themeColor="accent4"/>
          <w:insideV w:val="single" w:sz="8" w:space="0" w:color="E6E7E8" w:themeColor="accent4"/>
        </w:tcBorders>
        <w:shd w:val="clear" w:color="auto" w:fill="F8F8F9" w:themeFill="accent4" w:themeFillTint="3F"/>
      </w:tcPr>
    </w:tblStylePr>
    <w:tblStylePr w:type="band2Horz">
      <w:tblPr/>
      <w:tcPr>
        <w:tcBorders>
          <w:top w:val="single" w:sz="8" w:space="0" w:color="E6E7E8" w:themeColor="accent4"/>
          <w:left w:val="single" w:sz="8" w:space="0" w:color="E6E7E8" w:themeColor="accent4"/>
          <w:bottom w:val="single" w:sz="8" w:space="0" w:color="E6E7E8" w:themeColor="accent4"/>
          <w:right w:val="single" w:sz="8" w:space="0" w:color="E6E7E8" w:themeColor="accent4"/>
          <w:insideV w:val="single" w:sz="8" w:space="0" w:color="E6E7E8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BF744B"/>
    <w:tblPr>
      <w:tblStyleRowBandSize w:val="1"/>
      <w:tblStyleColBandSize w:val="1"/>
      <w:tblBorders>
        <w:top w:val="single" w:sz="8" w:space="0" w:color="002664" w:themeColor="accent5"/>
        <w:left w:val="single" w:sz="8" w:space="0" w:color="002664" w:themeColor="accent5"/>
        <w:bottom w:val="single" w:sz="8" w:space="0" w:color="002664" w:themeColor="accent5"/>
        <w:right w:val="single" w:sz="8" w:space="0" w:color="002664" w:themeColor="accent5"/>
        <w:insideH w:val="single" w:sz="8" w:space="0" w:color="002664" w:themeColor="accent5"/>
        <w:insideV w:val="single" w:sz="8" w:space="0" w:color="002664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664" w:themeColor="accent5"/>
          <w:left w:val="single" w:sz="8" w:space="0" w:color="002664" w:themeColor="accent5"/>
          <w:bottom w:val="single" w:sz="18" w:space="0" w:color="002664" w:themeColor="accent5"/>
          <w:right w:val="single" w:sz="8" w:space="0" w:color="002664" w:themeColor="accent5"/>
          <w:insideH w:val="nil"/>
          <w:insideV w:val="single" w:sz="8" w:space="0" w:color="00266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664" w:themeColor="accent5"/>
          <w:left w:val="single" w:sz="8" w:space="0" w:color="002664" w:themeColor="accent5"/>
          <w:bottom w:val="single" w:sz="8" w:space="0" w:color="002664" w:themeColor="accent5"/>
          <w:right w:val="single" w:sz="8" w:space="0" w:color="002664" w:themeColor="accent5"/>
          <w:insideH w:val="nil"/>
          <w:insideV w:val="single" w:sz="8" w:space="0" w:color="00266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664" w:themeColor="accent5"/>
          <w:left w:val="single" w:sz="8" w:space="0" w:color="002664" w:themeColor="accent5"/>
          <w:bottom w:val="single" w:sz="8" w:space="0" w:color="002664" w:themeColor="accent5"/>
          <w:right w:val="single" w:sz="8" w:space="0" w:color="002664" w:themeColor="accent5"/>
        </w:tcBorders>
      </w:tcPr>
    </w:tblStylePr>
    <w:tblStylePr w:type="band1Vert">
      <w:tblPr/>
      <w:tcPr>
        <w:tcBorders>
          <w:top w:val="single" w:sz="8" w:space="0" w:color="002664" w:themeColor="accent5"/>
          <w:left w:val="single" w:sz="8" w:space="0" w:color="002664" w:themeColor="accent5"/>
          <w:bottom w:val="single" w:sz="8" w:space="0" w:color="002664" w:themeColor="accent5"/>
          <w:right w:val="single" w:sz="8" w:space="0" w:color="002664" w:themeColor="accent5"/>
        </w:tcBorders>
        <w:shd w:val="clear" w:color="auto" w:fill="99BFFF" w:themeFill="accent5" w:themeFillTint="3F"/>
      </w:tcPr>
    </w:tblStylePr>
    <w:tblStylePr w:type="band1Horz">
      <w:tblPr/>
      <w:tcPr>
        <w:tcBorders>
          <w:top w:val="single" w:sz="8" w:space="0" w:color="002664" w:themeColor="accent5"/>
          <w:left w:val="single" w:sz="8" w:space="0" w:color="002664" w:themeColor="accent5"/>
          <w:bottom w:val="single" w:sz="8" w:space="0" w:color="002664" w:themeColor="accent5"/>
          <w:right w:val="single" w:sz="8" w:space="0" w:color="002664" w:themeColor="accent5"/>
          <w:insideV w:val="single" w:sz="8" w:space="0" w:color="002664" w:themeColor="accent5"/>
        </w:tcBorders>
        <w:shd w:val="clear" w:color="auto" w:fill="99BFFF" w:themeFill="accent5" w:themeFillTint="3F"/>
      </w:tcPr>
    </w:tblStylePr>
    <w:tblStylePr w:type="band2Horz">
      <w:tblPr/>
      <w:tcPr>
        <w:tcBorders>
          <w:top w:val="single" w:sz="8" w:space="0" w:color="002664" w:themeColor="accent5"/>
          <w:left w:val="single" w:sz="8" w:space="0" w:color="002664" w:themeColor="accent5"/>
          <w:bottom w:val="single" w:sz="8" w:space="0" w:color="002664" w:themeColor="accent5"/>
          <w:right w:val="single" w:sz="8" w:space="0" w:color="002664" w:themeColor="accent5"/>
          <w:insideV w:val="single" w:sz="8" w:space="0" w:color="002664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BF744B"/>
    <w:tblPr>
      <w:tblStyleRowBandSize w:val="1"/>
      <w:tblStyleColBandSize w:val="1"/>
      <w:tblBorders>
        <w:top w:val="single" w:sz="8" w:space="0" w:color="007AC9" w:themeColor="accent6"/>
        <w:left w:val="single" w:sz="8" w:space="0" w:color="007AC9" w:themeColor="accent6"/>
        <w:bottom w:val="single" w:sz="8" w:space="0" w:color="007AC9" w:themeColor="accent6"/>
        <w:right w:val="single" w:sz="8" w:space="0" w:color="007AC9" w:themeColor="accent6"/>
        <w:insideH w:val="single" w:sz="8" w:space="0" w:color="007AC9" w:themeColor="accent6"/>
        <w:insideV w:val="single" w:sz="8" w:space="0" w:color="007AC9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AC9" w:themeColor="accent6"/>
          <w:left w:val="single" w:sz="8" w:space="0" w:color="007AC9" w:themeColor="accent6"/>
          <w:bottom w:val="single" w:sz="18" w:space="0" w:color="007AC9" w:themeColor="accent6"/>
          <w:right w:val="single" w:sz="8" w:space="0" w:color="007AC9" w:themeColor="accent6"/>
          <w:insideH w:val="nil"/>
          <w:insideV w:val="single" w:sz="8" w:space="0" w:color="007AC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AC9" w:themeColor="accent6"/>
          <w:left w:val="single" w:sz="8" w:space="0" w:color="007AC9" w:themeColor="accent6"/>
          <w:bottom w:val="single" w:sz="8" w:space="0" w:color="007AC9" w:themeColor="accent6"/>
          <w:right w:val="single" w:sz="8" w:space="0" w:color="007AC9" w:themeColor="accent6"/>
          <w:insideH w:val="nil"/>
          <w:insideV w:val="single" w:sz="8" w:space="0" w:color="007AC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AC9" w:themeColor="accent6"/>
          <w:left w:val="single" w:sz="8" w:space="0" w:color="007AC9" w:themeColor="accent6"/>
          <w:bottom w:val="single" w:sz="8" w:space="0" w:color="007AC9" w:themeColor="accent6"/>
          <w:right w:val="single" w:sz="8" w:space="0" w:color="007AC9" w:themeColor="accent6"/>
        </w:tcBorders>
      </w:tcPr>
    </w:tblStylePr>
    <w:tblStylePr w:type="band1Vert">
      <w:tblPr/>
      <w:tcPr>
        <w:tcBorders>
          <w:top w:val="single" w:sz="8" w:space="0" w:color="007AC9" w:themeColor="accent6"/>
          <w:left w:val="single" w:sz="8" w:space="0" w:color="007AC9" w:themeColor="accent6"/>
          <w:bottom w:val="single" w:sz="8" w:space="0" w:color="007AC9" w:themeColor="accent6"/>
          <w:right w:val="single" w:sz="8" w:space="0" w:color="007AC9" w:themeColor="accent6"/>
        </w:tcBorders>
        <w:shd w:val="clear" w:color="auto" w:fill="B2E0FF" w:themeFill="accent6" w:themeFillTint="3F"/>
      </w:tcPr>
    </w:tblStylePr>
    <w:tblStylePr w:type="band1Horz">
      <w:tblPr/>
      <w:tcPr>
        <w:tcBorders>
          <w:top w:val="single" w:sz="8" w:space="0" w:color="007AC9" w:themeColor="accent6"/>
          <w:left w:val="single" w:sz="8" w:space="0" w:color="007AC9" w:themeColor="accent6"/>
          <w:bottom w:val="single" w:sz="8" w:space="0" w:color="007AC9" w:themeColor="accent6"/>
          <w:right w:val="single" w:sz="8" w:space="0" w:color="007AC9" w:themeColor="accent6"/>
          <w:insideV w:val="single" w:sz="8" w:space="0" w:color="007AC9" w:themeColor="accent6"/>
        </w:tcBorders>
        <w:shd w:val="clear" w:color="auto" w:fill="B2E0FF" w:themeFill="accent6" w:themeFillTint="3F"/>
      </w:tcPr>
    </w:tblStylePr>
    <w:tblStylePr w:type="band2Horz">
      <w:tblPr/>
      <w:tcPr>
        <w:tcBorders>
          <w:top w:val="single" w:sz="8" w:space="0" w:color="007AC9" w:themeColor="accent6"/>
          <w:left w:val="single" w:sz="8" w:space="0" w:color="007AC9" w:themeColor="accent6"/>
          <w:bottom w:val="single" w:sz="8" w:space="0" w:color="007AC9" w:themeColor="accent6"/>
          <w:right w:val="single" w:sz="8" w:space="0" w:color="007AC9" w:themeColor="accent6"/>
          <w:insideV w:val="single" w:sz="8" w:space="0" w:color="007AC9" w:themeColor="accent6"/>
        </w:tcBorders>
      </w:tcPr>
    </w:tblStylePr>
  </w:style>
  <w:style w:type="table" w:styleId="LightList">
    <w:name w:val="Light List"/>
    <w:basedOn w:val="TableNormal"/>
    <w:uiPriority w:val="98"/>
    <w:rsid w:val="00BF744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BF744B"/>
    <w:tblPr>
      <w:tblStyleRowBandSize w:val="1"/>
      <w:tblStyleColBandSize w:val="1"/>
      <w:tblBorders>
        <w:top w:val="single" w:sz="8" w:space="0" w:color="002664" w:themeColor="accent1"/>
        <w:left w:val="single" w:sz="8" w:space="0" w:color="002664" w:themeColor="accent1"/>
        <w:bottom w:val="single" w:sz="8" w:space="0" w:color="002664" w:themeColor="accent1"/>
        <w:right w:val="single" w:sz="8" w:space="0" w:color="002664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266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</w:tcBorders>
      </w:tcPr>
    </w:tblStylePr>
    <w:tblStylePr w:type="band1Horz">
      <w:tblPr/>
      <w:tcPr>
        <w:tcBorders>
          <w:top w:val="single" w:sz="8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BF744B"/>
    <w:tblPr>
      <w:tblStyleRowBandSize w:val="1"/>
      <w:tblStyleColBandSize w:val="1"/>
      <w:tblBorders>
        <w:top w:val="single" w:sz="8" w:space="0" w:color="007AC9" w:themeColor="accent2"/>
        <w:left w:val="single" w:sz="8" w:space="0" w:color="007AC9" w:themeColor="accent2"/>
        <w:bottom w:val="single" w:sz="8" w:space="0" w:color="007AC9" w:themeColor="accent2"/>
        <w:right w:val="single" w:sz="8" w:space="0" w:color="007AC9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7AC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AC9" w:themeColor="accent2"/>
          <w:left w:val="single" w:sz="8" w:space="0" w:color="007AC9" w:themeColor="accent2"/>
          <w:bottom w:val="single" w:sz="8" w:space="0" w:color="007AC9" w:themeColor="accent2"/>
          <w:right w:val="single" w:sz="8" w:space="0" w:color="007AC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AC9" w:themeColor="accent2"/>
          <w:left w:val="single" w:sz="8" w:space="0" w:color="007AC9" w:themeColor="accent2"/>
          <w:bottom w:val="single" w:sz="8" w:space="0" w:color="007AC9" w:themeColor="accent2"/>
          <w:right w:val="single" w:sz="8" w:space="0" w:color="007AC9" w:themeColor="accent2"/>
        </w:tcBorders>
      </w:tcPr>
    </w:tblStylePr>
    <w:tblStylePr w:type="band1Horz">
      <w:tblPr/>
      <w:tcPr>
        <w:tcBorders>
          <w:top w:val="single" w:sz="8" w:space="0" w:color="007AC9" w:themeColor="accent2"/>
          <w:left w:val="single" w:sz="8" w:space="0" w:color="007AC9" w:themeColor="accent2"/>
          <w:bottom w:val="single" w:sz="8" w:space="0" w:color="007AC9" w:themeColor="accent2"/>
          <w:right w:val="single" w:sz="8" w:space="0" w:color="007AC9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BF744B"/>
    <w:tblPr>
      <w:tblStyleRowBandSize w:val="1"/>
      <w:tblStyleColBandSize w:val="1"/>
      <w:tblBorders>
        <w:top w:val="single" w:sz="8" w:space="0" w:color="656263" w:themeColor="accent3"/>
        <w:left w:val="single" w:sz="8" w:space="0" w:color="656263" w:themeColor="accent3"/>
        <w:bottom w:val="single" w:sz="8" w:space="0" w:color="656263" w:themeColor="accent3"/>
        <w:right w:val="single" w:sz="8" w:space="0" w:color="656263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65626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6263" w:themeColor="accent3"/>
          <w:left w:val="single" w:sz="8" w:space="0" w:color="656263" w:themeColor="accent3"/>
          <w:bottom w:val="single" w:sz="8" w:space="0" w:color="656263" w:themeColor="accent3"/>
          <w:right w:val="single" w:sz="8" w:space="0" w:color="65626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6263" w:themeColor="accent3"/>
          <w:left w:val="single" w:sz="8" w:space="0" w:color="656263" w:themeColor="accent3"/>
          <w:bottom w:val="single" w:sz="8" w:space="0" w:color="656263" w:themeColor="accent3"/>
          <w:right w:val="single" w:sz="8" w:space="0" w:color="656263" w:themeColor="accent3"/>
        </w:tcBorders>
      </w:tcPr>
    </w:tblStylePr>
    <w:tblStylePr w:type="band1Horz">
      <w:tblPr/>
      <w:tcPr>
        <w:tcBorders>
          <w:top w:val="single" w:sz="8" w:space="0" w:color="656263" w:themeColor="accent3"/>
          <w:left w:val="single" w:sz="8" w:space="0" w:color="656263" w:themeColor="accent3"/>
          <w:bottom w:val="single" w:sz="8" w:space="0" w:color="656263" w:themeColor="accent3"/>
          <w:right w:val="single" w:sz="8" w:space="0" w:color="656263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BF744B"/>
    <w:tblPr>
      <w:tblStyleRowBandSize w:val="1"/>
      <w:tblStyleColBandSize w:val="1"/>
      <w:tblBorders>
        <w:top w:val="single" w:sz="8" w:space="0" w:color="E6E7E8" w:themeColor="accent4"/>
        <w:left w:val="single" w:sz="8" w:space="0" w:color="E6E7E8" w:themeColor="accent4"/>
        <w:bottom w:val="single" w:sz="8" w:space="0" w:color="E6E7E8" w:themeColor="accent4"/>
        <w:right w:val="single" w:sz="8" w:space="0" w:color="E6E7E8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6E7E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E7E8" w:themeColor="accent4"/>
          <w:left w:val="single" w:sz="8" w:space="0" w:color="E6E7E8" w:themeColor="accent4"/>
          <w:bottom w:val="single" w:sz="8" w:space="0" w:color="E6E7E8" w:themeColor="accent4"/>
          <w:right w:val="single" w:sz="8" w:space="0" w:color="E6E7E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E7E8" w:themeColor="accent4"/>
          <w:left w:val="single" w:sz="8" w:space="0" w:color="E6E7E8" w:themeColor="accent4"/>
          <w:bottom w:val="single" w:sz="8" w:space="0" w:color="E6E7E8" w:themeColor="accent4"/>
          <w:right w:val="single" w:sz="8" w:space="0" w:color="E6E7E8" w:themeColor="accent4"/>
        </w:tcBorders>
      </w:tcPr>
    </w:tblStylePr>
    <w:tblStylePr w:type="band1Horz">
      <w:tblPr/>
      <w:tcPr>
        <w:tcBorders>
          <w:top w:val="single" w:sz="8" w:space="0" w:color="E6E7E8" w:themeColor="accent4"/>
          <w:left w:val="single" w:sz="8" w:space="0" w:color="E6E7E8" w:themeColor="accent4"/>
          <w:bottom w:val="single" w:sz="8" w:space="0" w:color="E6E7E8" w:themeColor="accent4"/>
          <w:right w:val="single" w:sz="8" w:space="0" w:color="E6E7E8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BF744B"/>
    <w:tblPr>
      <w:tblStyleRowBandSize w:val="1"/>
      <w:tblStyleColBandSize w:val="1"/>
      <w:tblBorders>
        <w:top w:val="single" w:sz="8" w:space="0" w:color="002664" w:themeColor="accent5"/>
        <w:left w:val="single" w:sz="8" w:space="0" w:color="002664" w:themeColor="accent5"/>
        <w:bottom w:val="single" w:sz="8" w:space="0" w:color="002664" w:themeColor="accent5"/>
        <w:right w:val="single" w:sz="8" w:space="0" w:color="002664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266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664" w:themeColor="accent5"/>
          <w:left w:val="single" w:sz="8" w:space="0" w:color="002664" w:themeColor="accent5"/>
          <w:bottom w:val="single" w:sz="8" w:space="0" w:color="002664" w:themeColor="accent5"/>
          <w:right w:val="single" w:sz="8" w:space="0" w:color="00266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664" w:themeColor="accent5"/>
          <w:left w:val="single" w:sz="8" w:space="0" w:color="002664" w:themeColor="accent5"/>
          <w:bottom w:val="single" w:sz="8" w:space="0" w:color="002664" w:themeColor="accent5"/>
          <w:right w:val="single" w:sz="8" w:space="0" w:color="002664" w:themeColor="accent5"/>
        </w:tcBorders>
      </w:tcPr>
    </w:tblStylePr>
    <w:tblStylePr w:type="band1Horz">
      <w:tblPr/>
      <w:tcPr>
        <w:tcBorders>
          <w:top w:val="single" w:sz="8" w:space="0" w:color="002664" w:themeColor="accent5"/>
          <w:left w:val="single" w:sz="8" w:space="0" w:color="002664" w:themeColor="accent5"/>
          <w:bottom w:val="single" w:sz="8" w:space="0" w:color="002664" w:themeColor="accent5"/>
          <w:right w:val="single" w:sz="8" w:space="0" w:color="002664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BF744B"/>
    <w:tblPr>
      <w:tblStyleRowBandSize w:val="1"/>
      <w:tblStyleColBandSize w:val="1"/>
      <w:tblBorders>
        <w:top w:val="single" w:sz="8" w:space="0" w:color="007AC9" w:themeColor="accent6"/>
        <w:left w:val="single" w:sz="8" w:space="0" w:color="007AC9" w:themeColor="accent6"/>
        <w:bottom w:val="single" w:sz="8" w:space="0" w:color="007AC9" w:themeColor="accent6"/>
        <w:right w:val="single" w:sz="8" w:space="0" w:color="007AC9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7AC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AC9" w:themeColor="accent6"/>
          <w:left w:val="single" w:sz="8" w:space="0" w:color="007AC9" w:themeColor="accent6"/>
          <w:bottom w:val="single" w:sz="8" w:space="0" w:color="007AC9" w:themeColor="accent6"/>
          <w:right w:val="single" w:sz="8" w:space="0" w:color="007AC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AC9" w:themeColor="accent6"/>
          <w:left w:val="single" w:sz="8" w:space="0" w:color="007AC9" w:themeColor="accent6"/>
          <w:bottom w:val="single" w:sz="8" w:space="0" w:color="007AC9" w:themeColor="accent6"/>
          <w:right w:val="single" w:sz="8" w:space="0" w:color="007AC9" w:themeColor="accent6"/>
        </w:tcBorders>
      </w:tcPr>
    </w:tblStylePr>
    <w:tblStylePr w:type="band1Horz">
      <w:tblPr/>
      <w:tcPr>
        <w:tcBorders>
          <w:top w:val="single" w:sz="8" w:space="0" w:color="007AC9" w:themeColor="accent6"/>
          <w:left w:val="single" w:sz="8" w:space="0" w:color="007AC9" w:themeColor="accent6"/>
          <w:bottom w:val="single" w:sz="8" w:space="0" w:color="007AC9" w:themeColor="accent6"/>
          <w:right w:val="single" w:sz="8" w:space="0" w:color="007AC9" w:themeColor="accent6"/>
        </w:tcBorders>
      </w:tcPr>
    </w:tblStylePr>
  </w:style>
  <w:style w:type="table" w:styleId="LightShading">
    <w:name w:val="Light Shading"/>
    <w:basedOn w:val="TableNormal"/>
    <w:uiPriority w:val="98"/>
    <w:rsid w:val="00BF744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BF744B"/>
    <w:rPr>
      <w:color w:val="001C4A" w:themeColor="accent1" w:themeShade="BF"/>
    </w:rPr>
    <w:tblPr>
      <w:tblStyleRowBandSize w:val="1"/>
      <w:tblStyleColBandSize w:val="1"/>
      <w:tblBorders>
        <w:top w:val="single" w:sz="8" w:space="0" w:color="002664" w:themeColor="accent1"/>
        <w:bottom w:val="single" w:sz="8" w:space="0" w:color="002664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2664" w:themeColor="accent1"/>
          <w:left w:val="nil"/>
          <w:bottom w:val="single" w:sz="8" w:space="0" w:color="00266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664" w:themeColor="accent1"/>
          <w:left w:val="nil"/>
          <w:bottom w:val="single" w:sz="8" w:space="0" w:color="00266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FFF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BF744B"/>
    <w:rPr>
      <w:color w:val="005A96" w:themeColor="accent2" w:themeShade="BF"/>
    </w:rPr>
    <w:tblPr>
      <w:tblStyleRowBandSize w:val="1"/>
      <w:tblStyleColBandSize w:val="1"/>
      <w:tblBorders>
        <w:top w:val="single" w:sz="8" w:space="0" w:color="007AC9" w:themeColor="accent2"/>
        <w:bottom w:val="single" w:sz="8" w:space="0" w:color="007AC9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7AC9" w:themeColor="accent2"/>
          <w:left w:val="nil"/>
          <w:bottom w:val="single" w:sz="8" w:space="0" w:color="007AC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C9" w:themeColor="accent2"/>
          <w:left w:val="nil"/>
          <w:bottom w:val="single" w:sz="8" w:space="0" w:color="007AC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0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0FF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BF744B"/>
    <w:rPr>
      <w:color w:val="4B494A" w:themeColor="accent3" w:themeShade="BF"/>
    </w:rPr>
    <w:tblPr>
      <w:tblStyleRowBandSize w:val="1"/>
      <w:tblStyleColBandSize w:val="1"/>
      <w:tblBorders>
        <w:top w:val="single" w:sz="8" w:space="0" w:color="656263" w:themeColor="accent3"/>
        <w:bottom w:val="single" w:sz="8" w:space="0" w:color="656263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656263" w:themeColor="accent3"/>
          <w:left w:val="nil"/>
          <w:bottom w:val="single" w:sz="8" w:space="0" w:color="65626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6263" w:themeColor="accent3"/>
          <w:left w:val="nil"/>
          <w:bottom w:val="single" w:sz="8" w:space="0" w:color="65626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7D8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BF744B"/>
    <w:rPr>
      <w:color w:val="A9ACB0" w:themeColor="accent4" w:themeShade="BF"/>
    </w:rPr>
    <w:tblPr>
      <w:tblStyleRowBandSize w:val="1"/>
      <w:tblStyleColBandSize w:val="1"/>
      <w:tblBorders>
        <w:top w:val="single" w:sz="8" w:space="0" w:color="E6E7E8" w:themeColor="accent4"/>
        <w:bottom w:val="single" w:sz="8" w:space="0" w:color="E6E7E8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6E7E8" w:themeColor="accent4"/>
          <w:left w:val="nil"/>
          <w:bottom w:val="single" w:sz="8" w:space="0" w:color="E6E7E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E7E8" w:themeColor="accent4"/>
          <w:left w:val="nil"/>
          <w:bottom w:val="single" w:sz="8" w:space="0" w:color="E6E7E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9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BF744B"/>
    <w:rPr>
      <w:color w:val="001C4A" w:themeColor="accent5" w:themeShade="BF"/>
    </w:rPr>
    <w:tblPr>
      <w:tblStyleRowBandSize w:val="1"/>
      <w:tblStyleColBandSize w:val="1"/>
      <w:tblBorders>
        <w:top w:val="single" w:sz="8" w:space="0" w:color="002664" w:themeColor="accent5"/>
        <w:bottom w:val="single" w:sz="8" w:space="0" w:color="002664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2664" w:themeColor="accent5"/>
          <w:left w:val="nil"/>
          <w:bottom w:val="single" w:sz="8" w:space="0" w:color="00266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664" w:themeColor="accent5"/>
          <w:left w:val="nil"/>
          <w:bottom w:val="single" w:sz="8" w:space="0" w:color="00266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FFF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BF744B"/>
    <w:rPr>
      <w:color w:val="005A96" w:themeColor="accent6" w:themeShade="BF"/>
    </w:rPr>
    <w:tblPr>
      <w:tblStyleRowBandSize w:val="1"/>
      <w:tblStyleColBandSize w:val="1"/>
      <w:tblBorders>
        <w:top w:val="single" w:sz="8" w:space="0" w:color="007AC9" w:themeColor="accent6"/>
        <w:bottom w:val="single" w:sz="8" w:space="0" w:color="007AC9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7AC9" w:themeColor="accent6"/>
          <w:left w:val="nil"/>
          <w:bottom w:val="single" w:sz="8" w:space="0" w:color="007AC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C9" w:themeColor="accent6"/>
          <w:left w:val="nil"/>
          <w:bottom w:val="single" w:sz="8" w:space="0" w:color="007AC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0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0FF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BF744B"/>
    <w:rPr>
      <w:rFonts w:asciiTheme="minorHAnsi" w:hAnsiTheme="minorHAnsi"/>
    </w:rPr>
  </w:style>
  <w:style w:type="paragraph" w:styleId="List">
    <w:name w:val="List"/>
    <w:basedOn w:val="Normal"/>
    <w:uiPriority w:val="4"/>
    <w:semiHidden/>
    <w:rsid w:val="00BF744B"/>
    <w:pPr>
      <w:ind w:left="283" w:hanging="283"/>
      <w:contextualSpacing/>
    </w:pPr>
  </w:style>
  <w:style w:type="paragraph" w:styleId="List2">
    <w:name w:val="List 2"/>
    <w:basedOn w:val="Normal"/>
    <w:uiPriority w:val="4"/>
    <w:semiHidden/>
    <w:rsid w:val="00BF744B"/>
    <w:pPr>
      <w:ind w:left="566" w:hanging="283"/>
      <w:contextualSpacing/>
    </w:pPr>
  </w:style>
  <w:style w:type="paragraph" w:styleId="List3">
    <w:name w:val="List 3"/>
    <w:basedOn w:val="Normal"/>
    <w:uiPriority w:val="4"/>
    <w:semiHidden/>
    <w:rsid w:val="00BF744B"/>
    <w:pPr>
      <w:ind w:left="849" w:hanging="283"/>
      <w:contextualSpacing/>
    </w:pPr>
  </w:style>
  <w:style w:type="paragraph" w:styleId="List4">
    <w:name w:val="List 4"/>
    <w:basedOn w:val="Normal"/>
    <w:uiPriority w:val="4"/>
    <w:semiHidden/>
    <w:rsid w:val="00BF744B"/>
    <w:pPr>
      <w:ind w:left="1132" w:hanging="283"/>
      <w:contextualSpacing/>
    </w:pPr>
  </w:style>
  <w:style w:type="paragraph" w:styleId="List5">
    <w:name w:val="List 5"/>
    <w:basedOn w:val="Normal"/>
    <w:uiPriority w:val="4"/>
    <w:semiHidden/>
    <w:rsid w:val="00BF744B"/>
    <w:pPr>
      <w:ind w:left="1415" w:hanging="283"/>
      <w:contextualSpacing/>
    </w:pPr>
  </w:style>
  <w:style w:type="paragraph" w:styleId="ListBullet2">
    <w:name w:val="List Bullet 2"/>
    <w:basedOn w:val="Normal"/>
    <w:uiPriority w:val="2"/>
    <w:qFormat/>
    <w:rsid w:val="00DB3582"/>
    <w:pPr>
      <w:numPr>
        <w:numId w:val="2"/>
      </w:numPr>
      <w:spacing w:after="112"/>
      <w:ind w:left="465" w:hanging="176"/>
    </w:pPr>
  </w:style>
  <w:style w:type="paragraph" w:styleId="ListBullet3">
    <w:name w:val="List Bullet 3"/>
    <w:basedOn w:val="Normal"/>
    <w:uiPriority w:val="2"/>
    <w:qFormat/>
    <w:rsid w:val="00DB3582"/>
    <w:pPr>
      <w:numPr>
        <w:numId w:val="3"/>
      </w:numPr>
      <w:spacing w:after="112"/>
      <w:ind w:left="641" w:hanging="176"/>
    </w:pPr>
  </w:style>
  <w:style w:type="paragraph" w:styleId="ListBullet4">
    <w:name w:val="List Bullet 4"/>
    <w:basedOn w:val="Normal"/>
    <w:uiPriority w:val="2"/>
    <w:semiHidden/>
    <w:rsid w:val="00BF744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2"/>
    <w:semiHidden/>
    <w:rsid w:val="00BF744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0"/>
    <w:semiHidden/>
    <w:rsid w:val="00BF744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10"/>
    <w:semiHidden/>
    <w:rsid w:val="00BF744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10"/>
    <w:semiHidden/>
    <w:rsid w:val="00BF744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10"/>
    <w:semiHidden/>
    <w:rsid w:val="00BF744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10"/>
    <w:semiHidden/>
    <w:rsid w:val="00BF744B"/>
    <w:pPr>
      <w:spacing w:after="120"/>
      <w:ind w:left="1415"/>
      <w:contextualSpacing/>
    </w:pPr>
  </w:style>
  <w:style w:type="paragraph" w:styleId="ListNumber">
    <w:name w:val="List Number"/>
    <w:basedOn w:val="Normal"/>
    <w:uiPriority w:val="3"/>
    <w:qFormat/>
    <w:rsid w:val="00772F24"/>
    <w:pPr>
      <w:numPr>
        <w:numId w:val="14"/>
      </w:numPr>
      <w:spacing w:after="112"/>
    </w:pPr>
  </w:style>
  <w:style w:type="paragraph" w:styleId="ListNumber2">
    <w:name w:val="List Number 2"/>
    <w:basedOn w:val="Normal"/>
    <w:uiPriority w:val="3"/>
    <w:qFormat/>
    <w:rsid w:val="00772F24"/>
    <w:pPr>
      <w:numPr>
        <w:ilvl w:val="1"/>
        <w:numId w:val="14"/>
      </w:numPr>
      <w:spacing w:after="112"/>
    </w:pPr>
  </w:style>
  <w:style w:type="paragraph" w:styleId="ListNumber3">
    <w:name w:val="List Number 3"/>
    <w:basedOn w:val="Normal"/>
    <w:uiPriority w:val="3"/>
    <w:qFormat/>
    <w:rsid w:val="00772F24"/>
    <w:pPr>
      <w:numPr>
        <w:ilvl w:val="2"/>
        <w:numId w:val="14"/>
      </w:numPr>
      <w:spacing w:after="112"/>
    </w:pPr>
  </w:style>
  <w:style w:type="paragraph" w:styleId="ListNumber4">
    <w:name w:val="List Number 4"/>
    <w:basedOn w:val="Normal"/>
    <w:uiPriority w:val="3"/>
    <w:semiHidden/>
    <w:rsid w:val="00BF744B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3"/>
    <w:semiHidden/>
    <w:rsid w:val="00BF744B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BF744B"/>
    <w:pPr>
      <w:ind w:left="720"/>
      <w:contextualSpacing/>
    </w:pPr>
  </w:style>
  <w:style w:type="paragraph" w:styleId="MacroText">
    <w:name w:val="macro"/>
    <w:link w:val="MacroTextChar"/>
    <w:uiPriority w:val="97"/>
    <w:semiHidden/>
    <w:rsid w:val="00BF74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Theme="minorHAnsi" w:hAnsiTheme="minorHAnsi" w:cs="Consolas"/>
    </w:rPr>
  </w:style>
  <w:style w:type="character" w:customStyle="1" w:styleId="MacroTextChar">
    <w:name w:val="Macro Text Char"/>
    <w:basedOn w:val="DefaultParagraphFont"/>
    <w:link w:val="MacroText"/>
    <w:rsid w:val="00BF744B"/>
    <w:rPr>
      <w:rFonts w:asciiTheme="minorHAnsi" w:hAnsiTheme="minorHAnsi" w:cs="Consolas"/>
    </w:rPr>
  </w:style>
  <w:style w:type="table" w:styleId="MediumGrid1">
    <w:name w:val="Medium Grid 1"/>
    <w:basedOn w:val="TableNormal"/>
    <w:uiPriority w:val="98"/>
    <w:rsid w:val="00BF744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BF744B"/>
    <w:tblPr>
      <w:tblStyleRowBandSize w:val="1"/>
      <w:tblStyleColBandSize w:val="1"/>
      <w:tblBorders>
        <w:top w:val="single" w:sz="8" w:space="0" w:color="004CCA" w:themeColor="accent1" w:themeTint="BF"/>
        <w:left w:val="single" w:sz="8" w:space="0" w:color="004CCA" w:themeColor="accent1" w:themeTint="BF"/>
        <w:bottom w:val="single" w:sz="8" w:space="0" w:color="004CCA" w:themeColor="accent1" w:themeTint="BF"/>
        <w:right w:val="single" w:sz="8" w:space="0" w:color="004CCA" w:themeColor="accent1" w:themeTint="BF"/>
        <w:insideH w:val="single" w:sz="8" w:space="0" w:color="004CCA" w:themeColor="accent1" w:themeTint="BF"/>
        <w:insideV w:val="single" w:sz="8" w:space="0" w:color="004CCA" w:themeColor="accent1" w:themeTint="BF"/>
      </w:tblBorders>
    </w:tblPr>
    <w:tcPr>
      <w:shd w:val="clear" w:color="auto" w:fill="99BF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4C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27FFF" w:themeFill="accent1" w:themeFillTint="7F"/>
      </w:tcPr>
    </w:tblStylePr>
    <w:tblStylePr w:type="band1Horz">
      <w:tblPr/>
      <w:tcPr>
        <w:shd w:val="clear" w:color="auto" w:fill="327FFF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BF744B"/>
    <w:tblPr>
      <w:tblStyleRowBandSize w:val="1"/>
      <w:tblStyleColBandSize w:val="1"/>
      <w:tblBorders>
        <w:top w:val="single" w:sz="8" w:space="0" w:color="17A3FF" w:themeColor="accent2" w:themeTint="BF"/>
        <w:left w:val="single" w:sz="8" w:space="0" w:color="17A3FF" w:themeColor="accent2" w:themeTint="BF"/>
        <w:bottom w:val="single" w:sz="8" w:space="0" w:color="17A3FF" w:themeColor="accent2" w:themeTint="BF"/>
        <w:right w:val="single" w:sz="8" w:space="0" w:color="17A3FF" w:themeColor="accent2" w:themeTint="BF"/>
        <w:insideH w:val="single" w:sz="8" w:space="0" w:color="17A3FF" w:themeColor="accent2" w:themeTint="BF"/>
        <w:insideV w:val="single" w:sz="8" w:space="0" w:color="17A3FF" w:themeColor="accent2" w:themeTint="BF"/>
      </w:tblBorders>
    </w:tblPr>
    <w:tcPr>
      <w:shd w:val="clear" w:color="auto" w:fill="B2E0F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A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C2FF" w:themeFill="accent2" w:themeFillTint="7F"/>
      </w:tcPr>
    </w:tblStylePr>
    <w:tblStylePr w:type="band1Horz">
      <w:tblPr/>
      <w:tcPr>
        <w:shd w:val="clear" w:color="auto" w:fill="65C2FF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BF744B"/>
    <w:tblPr>
      <w:tblStyleRowBandSize w:val="1"/>
      <w:tblStyleColBandSize w:val="1"/>
      <w:tblBorders>
        <w:top w:val="single" w:sz="8" w:space="0" w:color="8C8889" w:themeColor="accent3" w:themeTint="BF"/>
        <w:left w:val="single" w:sz="8" w:space="0" w:color="8C8889" w:themeColor="accent3" w:themeTint="BF"/>
        <w:bottom w:val="single" w:sz="8" w:space="0" w:color="8C8889" w:themeColor="accent3" w:themeTint="BF"/>
        <w:right w:val="single" w:sz="8" w:space="0" w:color="8C8889" w:themeColor="accent3" w:themeTint="BF"/>
        <w:insideH w:val="single" w:sz="8" w:space="0" w:color="8C8889" w:themeColor="accent3" w:themeTint="BF"/>
        <w:insideV w:val="single" w:sz="8" w:space="0" w:color="8C8889" w:themeColor="accent3" w:themeTint="BF"/>
      </w:tblBorders>
    </w:tblPr>
    <w:tcPr>
      <w:shd w:val="clear" w:color="auto" w:fill="D9D7D8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8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0B1" w:themeFill="accent3" w:themeFillTint="7F"/>
      </w:tcPr>
    </w:tblStylePr>
    <w:tblStylePr w:type="band1Horz">
      <w:tblPr/>
      <w:tcPr>
        <w:shd w:val="clear" w:color="auto" w:fill="B2B0B1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BF744B"/>
    <w:tblPr>
      <w:tblStyleRowBandSize w:val="1"/>
      <w:tblStyleColBandSize w:val="1"/>
      <w:tblBorders>
        <w:top w:val="single" w:sz="8" w:space="0" w:color="ECECED" w:themeColor="accent4" w:themeTint="BF"/>
        <w:left w:val="single" w:sz="8" w:space="0" w:color="ECECED" w:themeColor="accent4" w:themeTint="BF"/>
        <w:bottom w:val="single" w:sz="8" w:space="0" w:color="ECECED" w:themeColor="accent4" w:themeTint="BF"/>
        <w:right w:val="single" w:sz="8" w:space="0" w:color="ECECED" w:themeColor="accent4" w:themeTint="BF"/>
        <w:insideH w:val="single" w:sz="8" w:space="0" w:color="ECECED" w:themeColor="accent4" w:themeTint="BF"/>
        <w:insideV w:val="single" w:sz="8" w:space="0" w:color="ECECED" w:themeColor="accent4" w:themeTint="BF"/>
      </w:tblBorders>
    </w:tblPr>
    <w:tcPr>
      <w:shd w:val="clear" w:color="auto" w:fill="F8F8F9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ECE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3" w:themeFill="accent4" w:themeFillTint="7F"/>
      </w:tcPr>
    </w:tblStylePr>
    <w:tblStylePr w:type="band1Horz">
      <w:tblPr/>
      <w:tcPr>
        <w:shd w:val="clear" w:color="auto" w:fill="F2F2F3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BF744B"/>
    <w:tblPr>
      <w:tblStyleRowBandSize w:val="1"/>
      <w:tblStyleColBandSize w:val="1"/>
      <w:tblBorders>
        <w:top w:val="single" w:sz="8" w:space="0" w:color="004CCA" w:themeColor="accent5" w:themeTint="BF"/>
        <w:left w:val="single" w:sz="8" w:space="0" w:color="004CCA" w:themeColor="accent5" w:themeTint="BF"/>
        <w:bottom w:val="single" w:sz="8" w:space="0" w:color="004CCA" w:themeColor="accent5" w:themeTint="BF"/>
        <w:right w:val="single" w:sz="8" w:space="0" w:color="004CCA" w:themeColor="accent5" w:themeTint="BF"/>
        <w:insideH w:val="single" w:sz="8" w:space="0" w:color="004CCA" w:themeColor="accent5" w:themeTint="BF"/>
        <w:insideV w:val="single" w:sz="8" w:space="0" w:color="004CCA" w:themeColor="accent5" w:themeTint="BF"/>
      </w:tblBorders>
    </w:tblPr>
    <w:tcPr>
      <w:shd w:val="clear" w:color="auto" w:fill="99BFFF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4CC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27FFF" w:themeFill="accent5" w:themeFillTint="7F"/>
      </w:tcPr>
    </w:tblStylePr>
    <w:tblStylePr w:type="band1Horz">
      <w:tblPr/>
      <w:tcPr>
        <w:shd w:val="clear" w:color="auto" w:fill="327FFF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BF744B"/>
    <w:tblPr>
      <w:tblStyleRowBandSize w:val="1"/>
      <w:tblStyleColBandSize w:val="1"/>
      <w:tblBorders>
        <w:top w:val="single" w:sz="8" w:space="0" w:color="17A3FF" w:themeColor="accent6" w:themeTint="BF"/>
        <w:left w:val="single" w:sz="8" w:space="0" w:color="17A3FF" w:themeColor="accent6" w:themeTint="BF"/>
        <w:bottom w:val="single" w:sz="8" w:space="0" w:color="17A3FF" w:themeColor="accent6" w:themeTint="BF"/>
        <w:right w:val="single" w:sz="8" w:space="0" w:color="17A3FF" w:themeColor="accent6" w:themeTint="BF"/>
        <w:insideH w:val="single" w:sz="8" w:space="0" w:color="17A3FF" w:themeColor="accent6" w:themeTint="BF"/>
        <w:insideV w:val="single" w:sz="8" w:space="0" w:color="17A3FF" w:themeColor="accent6" w:themeTint="BF"/>
      </w:tblBorders>
    </w:tblPr>
    <w:tcPr>
      <w:shd w:val="clear" w:color="auto" w:fill="B2E0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A3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C2FF" w:themeFill="accent6" w:themeFillTint="7F"/>
      </w:tcPr>
    </w:tblStylePr>
    <w:tblStylePr w:type="band1Horz">
      <w:tblPr/>
      <w:tcPr>
        <w:shd w:val="clear" w:color="auto" w:fill="65C2FF" w:themeFill="accent6" w:themeFillTint="7F"/>
      </w:tcPr>
    </w:tblStylePr>
  </w:style>
  <w:style w:type="table" w:styleId="MediumGrid2">
    <w:name w:val="Medium Grid 2"/>
    <w:basedOn w:val="TableNormal"/>
    <w:uiPriority w:val="98"/>
    <w:rsid w:val="00BF744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BF744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2664" w:themeColor="accent1"/>
        <w:left w:val="single" w:sz="8" w:space="0" w:color="002664" w:themeColor="accent1"/>
        <w:bottom w:val="single" w:sz="8" w:space="0" w:color="002664" w:themeColor="accent1"/>
        <w:right w:val="single" w:sz="8" w:space="0" w:color="002664" w:themeColor="accent1"/>
        <w:insideH w:val="single" w:sz="8" w:space="0" w:color="002664" w:themeColor="accent1"/>
        <w:insideV w:val="single" w:sz="8" w:space="0" w:color="002664" w:themeColor="accent1"/>
      </w:tblBorders>
    </w:tblPr>
    <w:tcPr>
      <w:shd w:val="clear" w:color="auto" w:fill="99BF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6E5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BFF" w:themeFill="accent1" w:themeFillTint="33"/>
      </w:tcPr>
    </w:tblStylePr>
    <w:tblStylePr w:type="band1Vert">
      <w:tblPr/>
      <w:tcPr>
        <w:shd w:val="clear" w:color="auto" w:fill="327FFF" w:themeFill="accent1" w:themeFillTint="7F"/>
      </w:tcPr>
    </w:tblStylePr>
    <w:tblStylePr w:type="band1Horz">
      <w:tblPr/>
      <w:tcPr>
        <w:tcBorders>
          <w:insideH w:val="single" w:sz="6" w:space="0" w:color="002664" w:themeColor="accent1"/>
          <w:insideV w:val="single" w:sz="6" w:space="0" w:color="002664" w:themeColor="accent1"/>
        </w:tcBorders>
        <w:shd w:val="clear" w:color="auto" w:fill="327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BF744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AC9" w:themeColor="accent2"/>
        <w:left w:val="single" w:sz="8" w:space="0" w:color="007AC9" w:themeColor="accent2"/>
        <w:bottom w:val="single" w:sz="8" w:space="0" w:color="007AC9" w:themeColor="accent2"/>
        <w:right w:val="single" w:sz="8" w:space="0" w:color="007AC9" w:themeColor="accent2"/>
        <w:insideH w:val="single" w:sz="8" w:space="0" w:color="007AC9" w:themeColor="accent2"/>
        <w:insideV w:val="single" w:sz="8" w:space="0" w:color="007AC9" w:themeColor="accent2"/>
      </w:tblBorders>
    </w:tblPr>
    <w:tcPr>
      <w:shd w:val="clear" w:color="auto" w:fill="B2E0F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0F2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6FF" w:themeFill="accent2" w:themeFillTint="33"/>
      </w:tcPr>
    </w:tblStylePr>
    <w:tblStylePr w:type="band1Vert">
      <w:tblPr/>
      <w:tcPr>
        <w:shd w:val="clear" w:color="auto" w:fill="65C2FF" w:themeFill="accent2" w:themeFillTint="7F"/>
      </w:tcPr>
    </w:tblStylePr>
    <w:tblStylePr w:type="band1Horz">
      <w:tblPr/>
      <w:tcPr>
        <w:tcBorders>
          <w:insideH w:val="single" w:sz="6" w:space="0" w:color="007AC9" w:themeColor="accent2"/>
          <w:insideV w:val="single" w:sz="6" w:space="0" w:color="007AC9" w:themeColor="accent2"/>
        </w:tcBorders>
        <w:shd w:val="clear" w:color="auto" w:fill="65C2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BF744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56263" w:themeColor="accent3"/>
        <w:left w:val="single" w:sz="8" w:space="0" w:color="656263" w:themeColor="accent3"/>
        <w:bottom w:val="single" w:sz="8" w:space="0" w:color="656263" w:themeColor="accent3"/>
        <w:right w:val="single" w:sz="8" w:space="0" w:color="656263" w:themeColor="accent3"/>
        <w:insideH w:val="single" w:sz="8" w:space="0" w:color="656263" w:themeColor="accent3"/>
        <w:insideV w:val="single" w:sz="8" w:space="0" w:color="656263" w:themeColor="accent3"/>
      </w:tblBorders>
    </w:tblPr>
    <w:tcPr>
      <w:shd w:val="clear" w:color="auto" w:fill="D9D7D8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FDF" w:themeFill="accent3" w:themeFillTint="33"/>
      </w:tcPr>
    </w:tblStylePr>
    <w:tblStylePr w:type="band1Vert">
      <w:tblPr/>
      <w:tcPr>
        <w:shd w:val="clear" w:color="auto" w:fill="B2B0B1" w:themeFill="accent3" w:themeFillTint="7F"/>
      </w:tcPr>
    </w:tblStylePr>
    <w:tblStylePr w:type="band1Horz">
      <w:tblPr/>
      <w:tcPr>
        <w:tcBorders>
          <w:insideH w:val="single" w:sz="6" w:space="0" w:color="656263" w:themeColor="accent3"/>
          <w:insideV w:val="single" w:sz="6" w:space="0" w:color="656263" w:themeColor="accent3"/>
        </w:tcBorders>
        <w:shd w:val="clear" w:color="auto" w:fill="B2B0B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BF744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6E7E8" w:themeColor="accent4"/>
        <w:left w:val="single" w:sz="8" w:space="0" w:color="E6E7E8" w:themeColor="accent4"/>
        <w:bottom w:val="single" w:sz="8" w:space="0" w:color="E6E7E8" w:themeColor="accent4"/>
        <w:right w:val="single" w:sz="8" w:space="0" w:color="E6E7E8" w:themeColor="accent4"/>
        <w:insideH w:val="single" w:sz="8" w:space="0" w:color="E6E7E8" w:themeColor="accent4"/>
        <w:insideV w:val="single" w:sz="8" w:space="0" w:color="E6E7E8" w:themeColor="accent4"/>
      </w:tblBorders>
    </w:tblPr>
    <w:tcPr>
      <w:shd w:val="clear" w:color="auto" w:fill="F8F8F9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CFC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A" w:themeFill="accent4" w:themeFillTint="33"/>
      </w:tcPr>
    </w:tblStylePr>
    <w:tblStylePr w:type="band1Vert">
      <w:tblPr/>
      <w:tcPr>
        <w:shd w:val="clear" w:color="auto" w:fill="F2F2F3" w:themeFill="accent4" w:themeFillTint="7F"/>
      </w:tcPr>
    </w:tblStylePr>
    <w:tblStylePr w:type="band1Horz">
      <w:tblPr/>
      <w:tcPr>
        <w:tcBorders>
          <w:insideH w:val="single" w:sz="6" w:space="0" w:color="E6E7E8" w:themeColor="accent4"/>
          <w:insideV w:val="single" w:sz="6" w:space="0" w:color="E6E7E8" w:themeColor="accent4"/>
        </w:tcBorders>
        <w:shd w:val="clear" w:color="auto" w:fill="F2F2F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BF744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2664" w:themeColor="accent5"/>
        <w:left w:val="single" w:sz="8" w:space="0" w:color="002664" w:themeColor="accent5"/>
        <w:bottom w:val="single" w:sz="8" w:space="0" w:color="002664" w:themeColor="accent5"/>
        <w:right w:val="single" w:sz="8" w:space="0" w:color="002664" w:themeColor="accent5"/>
        <w:insideH w:val="single" w:sz="8" w:space="0" w:color="002664" w:themeColor="accent5"/>
        <w:insideV w:val="single" w:sz="8" w:space="0" w:color="002664" w:themeColor="accent5"/>
      </w:tblBorders>
    </w:tblPr>
    <w:tcPr>
      <w:shd w:val="clear" w:color="auto" w:fill="99BFFF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6E5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BFF" w:themeFill="accent5" w:themeFillTint="33"/>
      </w:tcPr>
    </w:tblStylePr>
    <w:tblStylePr w:type="band1Vert">
      <w:tblPr/>
      <w:tcPr>
        <w:shd w:val="clear" w:color="auto" w:fill="327FFF" w:themeFill="accent5" w:themeFillTint="7F"/>
      </w:tcPr>
    </w:tblStylePr>
    <w:tblStylePr w:type="band1Horz">
      <w:tblPr/>
      <w:tcPr>
        <w:tcBorders>
          <w:insideH w:val="single" w:sz="6" w:space="0" w:color="002664" w:themeColor="accent5"/>
          <w:insideV w:val="single" w:sz="6" w:space="0" w:color="002664" w:themeColor="accent5"/>
        </w:tcBorders>
        <w:shd w:val="clear" w:color="auto" w:fill="327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BF744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AC9" w:themeColor="accent6"/>
        <w:left w:val="single" w:sz="8" w:space="0" w:color="007AC9" w:themeColor="accent6"/>
        <w:bottom w:val="single" w:sz="8" w:space="0" w:color="007AC9" w:themeColor="accent6"/>
        <w:right w:val="single" w:sz="8" w:space="0" w:color="007AC9" w:themeColor="accent6"/>
        <w:insideH w:val="single" w:sz="8" w:space="0" w:color="007AC9" w:themeColor="accent6"/>
        <w:insideV w:val="single" w:sz="8" w:space="0" w:color="007AC9" w:themeColor="accent6"/>
      </w:tblBorders>
    </w:tblPr>
    <w:tcPr>
      <w:shd w:val="clear" w:color="auto" w:fill="B2E0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0F2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6FF" w:themeFill="accent6" w:themeFillTint="33"/>
      </w:tcPr>
    </w:tblStylePr>
    <w:tblStylePr w:type="band1Vert">
      <w:tblPr/>
      <w:tcPr>
        <w:shd w:val="clear" w:color="auto" w:fill="65C2FF" w:themeFill="accent6" w:themeFillTint="7F"/>
      </w:tcPr>
    </w:tblStylePr>
    <w:tblStylePr w:type="band1Horz">
      <w:tblPr/>
      <w:tcPr>
        <w:tcBorders>
          <w:insideH w:val="single" w:sz="6" w:space="0" w:color="007AC9" w:themeColor="accent6"/>
          <w:insideV w:val="single" w:sz="6" w:space="0" w:color="007AC9" w:themeColor="accent6"/>
        </w:tcBorders>
        <w:shd w:val="clear" w:color="auto" w:fill="65C2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BF744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BF744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F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66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66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66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66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27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27FFF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BF744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0F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AC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AC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AC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AC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C2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C2FF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BF744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7D8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626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626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626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626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0B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0B1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BF744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9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E7E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E7E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E7E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E7E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2F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2F3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BF744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FFF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66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66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66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66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27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27FFF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BF744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0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AC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AC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AC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AC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C2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C2FF" w:themeFill="accent6" w:themeFillTint="7F"/>
      </w:tcPr>
    </w:tblStylePr>
  </w:style>
  <w:style w:type="table" w:styleId="MediumList1">
    <w:name w:val="Medium List 1"/>
    <w:basedOn w:val="TableNormal"/>
    <w:uiPriority w:val="98"/>
    <w:rsid w:val="00BF744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5626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BF744B"/>
    <w:rPr>
      <w:color w:val="000000" w:themeColor="text1"/>
    </w:rPr>
    <w:tblPr>
      <w:tblStyleRowBandSize w:val="1"/>
      <w:tblStyleColBandSize w:val="1"/>
      <w:tblBorders>
        <w:top w:val="single" w:sz="8" w:space="0" w:color="002664" w:themeColor="accent1"/>
        <w:bottom w:val="single" w:sz="8" w:space="0" w:color="002664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664" w:themeColor="accent1"/>
        </w:tcBorders>
      </w:tcPr>
    </w:tblStylePr>
    <w:tblStylePr w:type="lastRow">
      <w:rPr>
        <w:b/>
        <w:bCs/>
        <w:color w:val="656263" w:themeColor="text2"/>
      </w:rPr>
      <w:tblPr/>
      <w:tcPr>
        <w:tcBorders>
          <w:top w:val="single" w:sz="8" w:space="0" w:color="002664" w:themeColor="accent1"/>
          <w:bottom w:val="single" w:sz="8" w:space="0" w:color="00266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664" w:themeColor="accent1"/>
          <w:bottom w:val="single" w:sz="8" w:space="0" w:color="002664" w:themeColor="accent1"/>
        </w:tcBorders>
      </w:tcPr>
    </w:tblStylePr>
    <w:tblStylePr w:type="band1Vert">
      <w:tblPr/>
      <w:tcPr>
        <w:shd w:val="clear" w:color="auto" w:fill="99BFFF" w:themeFill="accent1" w:themeFillTint="3F"/>
      </w:tcPr>
    </w:tblStylePr>
    <w:tblStylePr w:type="band1Horz">
      <w:tblPr/>
      <w:tcPr>
        <w:shd w:val="clear" w:color="auto" w:fill="99BFFF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BF744B"/>
    <w:rPr>
      <w:color w:val="000000" w:themeColor="text1"/>
    </w:rPr>
    <w:tblPr>
      <w:tblStyleRowBandSize w:val="1"/>
      <w:tblStyleColBandSize w:val="1"/>
      <w:tblBorders>
        <w:top w:val="single" w:sz="8" w:space="0" w:color="007AC9" w:themeColor="accent2"/>
        <w:bottom w:val="single" w:sz="8" w:space="0" w:color="007AC9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AC9" w:themeColor="accent2"/>
        </w:tcBorders>
      </w:tcPr>
    </w:tblStylePr>
    <w:tblStylePr w:type="lastRow">
      <w:rPr>
        <w:b/>
        <w:bCs/>
        <w:color w:val="656263" w:themeColor="text2"/>
      </w:rPr>
      <w:tblPr/>
      <w:tcPr>
        <w:tcBorders>
          <w:top w:val="single" w:sz="8" w:space="0" w:color="007AC9" w:themeColor="accent2"/>
          <w:bottom w:val="single" w:sz="8" w:space="0" w:color="007AC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AC9" w:themeColor="accent2"/>
          <w:bottom w:val="single" w:sz="8" w:space="0" w:color="007AC9" w:themeColor="accent2"/>
        </w:tcBorders>
      </w:tcPr>
    </w:tblStylePr>
    <w:tblStylePr w:type="band1Vert">
      <w:tblPr/>
      <w:tcPr>
        <w:shd w:val="clear" w:color="auto" w:fill="B2E0FF" w:themeFill="accent2" w:themeFillTint="3F"/>
      </w:tcPr>
    </w:tblStylePr>
    <w:tblStylePr w:type="band1Horz">
      <w:tblPr/>
      <w:tcPr>
        <w:shd w:val="clear" w:color="auto" w:fill="B2E0FF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BF744B"/>
    <w:rPr>
      <w:color w:val="000000" w:themeColor="text1"/>
    </w:rPr>
    <w:tblPr>
      <w:tblStyleRowBandSize w:val="1"/>
      <w:tblStyleColBandSize w:val="1"/>
      <w:tblBorders>
        <w:top w:val="single" w:sz="8" w:space="0" w:color="656263" w:themeColor="accent3"/>
        <w:bottom w:val="single" w:sz="8" w:space="0" w:color="656263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6263" w:themeColor="accent3"/>
        </w:tcBorders>
      </w:tcPr>
    </w:tblStylePr>
    <w:tblStylePr w:type="lastRow">
      <w:rPr>
        <w:b/>
        <w:bCs/>
        <w:color w:val="656263" w:themeColor="text2"/>
      </w:rPr>
      <w:tblPr/>
      <w:tcPr>
        <w:tcBorders>
          <w:top w:val="single" w:sz="8" w:space="0" w:color="656263" w:themeColor="accent3"/>
          <w:bottom w:val="single" w:sz="8" w:space="0" w:color="65626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6263" w:themeColor="accent3"/>
          <w:bottom w:val="single" w:sz="8" w:space="0" w:color="656263" w:themeColor="accent3"/>
        </w:tcBorders>
      </w:tcPr>
    </w:tblStylePr>
    <w:tblStylePr w:type="band1Vert">
      <w:tblPr/>
      <w:tcPr>
        <w:shd w:val="clear" w:color="auto" w:fill="D9D7D8" w:themeFill="accent3" w:themeFillTint="3F"/>
      </w:tcPr>
    </w:tblStylePr>
    <w:tblStylePr w:type="band1Horz">
      <w:tblPr/>
      <w:tcPr>
        <w:shd w:val="clear" w:color="auto" w:fill="D9D7D8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BF744B"/>
    <w:rPr>
      <w:color w:val="000000" w:themeColor="text1"/>
    </w:rPr>
    <w:tblPr>
      <w:tblStyleRowBandSize w:val="1"/>
      <w:tblStyleColBandSize w:val="1"/>
      <w:tblBorders>
        <w:top w:val="single" w:sz="8" w:space="0" w:color="E6E7E8" w:themeColor="accent4"/>
        <w:bottom w:val="single" w:sz="8" w:space="0" w:color="E6E7E8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E7E8" w:themeColor="accent4"/>
        </w:tcBorders>
      </w:tcPr>
    </w:tblStylePr>
    <w:tblStylePr w:type="lastRow">
      <w:rPr>
        <w:b/>
        <w:bCs/>
        <w:color w:val="656263" w:themeColor="text2"/>
      </w:rPr>
      <w:tblPr/>
      <w:tcPr>
        <w:tcBorders>
          <w:top w:val="single" w:sz="8" w:space="0" w:color="E6E7E8" w:themeColor="accent4"/>
          <w:bottom w:val="single" w:sz="8" w:space="0" w:color="E6E7E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E7E8" w:themeColor="accent4"/>
          <w:bottom w:val="single" w:sz="8" w:space="0" w:color="E6E7E8" w:themeColor="accent4"/>
        </w:tcBorders>
      </w:tcPr>
    </w:tblStylePr>
    <w:tblStylePr w:type="band1Vert">
      <w:tblPr/>
      <w:tcPr>
        <w:shd w:val="clear" w:color="auto" w:fill="F8F8F9" w:themeFill="accent4" w:themeFillTint="3F"/>
      </w:tcPr>
    </w:tblStylePr>
    <w:tblStylePr w:type="band1Horz">
      <w:tblPr/>
      <w:tcPr>
        <w:shd w:val="clear" w:color="auto" w:fill="F8F8F9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BF744B"/>
    <w:rPr>
      <w:color w:val="000000" w:themeColor="text1"/>
    </w:rPr>
    <w:tblPr>
      <w:tblStyleRowBandSize w:val="1"/>
      <w:tblStyleColBandSize w:val="1"/>
      <w:tblBorders>
        <w:top w:val="single" w:sz="8" w:space="0" w:color="002664" w:themeColor="accent5"/>
        <w:bottom w:val="single" w:sz="8" w:space="0" w:color="002664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664" w:themeColor="accent5"/>
        </w:tcBorders>
      </w:tcPr>
    </w:tblStylePr>
    <w:tblStylePr w:type="lastRow">
      <w:rPr>
        <w:b/>
        <w:bCs/>
        <w:color w:val="656263" w:themeColor="text2"/>
      </w:rPr>
      <w:tblPr/>
      <w:tcPr>
        <w:tcBorders>
          <w:top w:val="single" w:sz="8" w:space="0" w:color="002664" w:themeColor="accent5"/>
          <w:bottom w:val="single" w:sz="8" w:space="0" w:color="00266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664" w:themeColor="accent5"/>
          <w:bottom w:val="single" w:sz="8" w:space="0" w:color="002664" w:themeColor="accent5"/>
        </w:tcBorders>
      </w:tcPr>
    </w:tblStylePr>
    <w:tblStylePr w:type="band1Vert">
      <w:tblPr/>
      <w:tcPr>
        <w:shd w:val="clear" w:color="auto" w:fill="99BFFF" w:themeFill="accent5" w:themeFillTint="3F"/>
      </w:tcPr>
    </w:tblStylePr>
    <w:tblStylePr w:type="band1Horz">
      <w:tblPr/>
      <w:tcPr>
        <w:shd w:val="clear" w:color="auto" w:fill="99BFFF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BF744B"/>
    <w:rPr>
      <w:color w:val="000000" w:themeColor="text1"/>
    </w:rPr>
    <w:tblPr>
      <w:tblStyleRowBandSize w:val="1"/>
      <w:tblStyleColBandSize w:val="1"/>
      <w:tblBorders>
        <w:top w:val="single" w:sz="8" w:space="0" w:color="007AC9" w:themeColor="accent6"/>
        <w:bottom w:val="single" w:sz="8" w:space="0" w:color="007AC9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AC9" w:themeColor="accent6"/>
        </w:tcBorders>
      </w:tcPr>
    </w:tblStylePr>
    <w:tblStylePr w:type="lastRow">
      <w:rPr>
        <w:b/>
        <w:bCs/>
        <w:color w:val="656263" w:themeColor="text2"/>
      </w:rPr>
      <w:tblPr/>
      <w:tcPr>
        <w:tcBorders>
          <w:top w:val="single" w:sz="8" w:space="0" w:color="007AC9" w:themeColor="accent6"/>
          <w:bottom w:val="single" w:sz="8" w:space="0" w:color="007AC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AC9" w:themeColor="accent6"/>
          <w:bottom w:val="single" w:sz="8" w:space="0" w:color="007AC9" w:themeColor="accent6"/>
        </w:tcBorders>
      </w:tcPr>
    </w:tblStylePr>
    <w:tblStylePr w:type="band1Vert">
      <w:tblPr/>
      <w:tcPr>
        <w:shd w:val="clear" w:color="auto" w:fill="B2E0FF" w:themeFill="accent6" w:themeFillTint="3F"/>
      </w:tcPr>
    </w:tblStylePr>
    <w:tblStylePr w:type="band1Horz">
      <w:tblPr/>
      <w:tcPr>
        <w:shd w:val="clear" w:color="auto" w:fill="B2E0FF" w:themeFill="accent6" w:themeFillTint="3F"/>
      </w:tcPr>
    </w:tblStylePr>
  </w:style>
  <w:style w:type="table" w:styleId="MediumList2">
    <w:name w:val="Medium List 2"/>
    <w:basedOn w:val="TableNormal"/>
    <w:uiPriority w:val="98"/>
    <w:rsid w:val="00BF744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BF744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2664" w:themeColor="accent1"/>
        <w:left w:val="single" w:sz="8" w:space="0" w:color="002664" w:themeColor="accent1"/>
        <w:bottom w:val="single" w:sz="8" w:space="0" w:color="002664" w:themeColor="accent1"/>
        <w:right w:val="single" w:sz="8" w:space="0" w:color="002664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266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66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66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66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BF744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AC9" w:themeColor="accent2"/>
        <w:left w:val="single" w:sz="8" w:space="0" w:color="007AC9" w:themeColor="accent2"/>
        <w:bottom w:val="single" w:sz="8" w:space="0" w:color="007AC9" w:themeColor="accent2"/>
        <w:right w:val="single" w:sz="8" w:space="0" w:color="007AC9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7AC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AC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AC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AC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0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0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BF744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56263" w:themeColor="accent3"/>
        <w:left w:val="single" w:sz="8" w:space="0" w:color="656263" w:themeColor="accent3"/>
        <w:bottom w:val="single" w:sz="8" w:space="0" w:color="656263" w:themeColor="accent3"/>
        <w:right w:val="single" w:sz="8" w:space="0" w:color="656263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65626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626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626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626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7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BF744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6E7E8" w:themeColor="accent4"/>
        <w:left w:val="single" w:sz="8" w:space="0" w:color="E6E7E8" w:themeColor="accent4"/>
        <w:bottom w:val="single" w:sz="8" w:space="0" w:color="E6E7E8" w:themeColor="accent4"/>
        <w:right w:val="single" w:sz="8" w:space="0" w:color="E6E7E8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6E7E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E7E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E7E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E7E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BF744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2664" w:themeColor="accent5"/>
        <w:left w:val="single" w:sz="8" w:space="0" w:color="002664" w:themeColor="accent5"/>
        <w:bottom w:val="single" w:sz="8" w:space="0" w:color="002664" w:themeColor="accent5"/>
        <w:right w:val="single" w:sz="8" w:space="0" w:color="002664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266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66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66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66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BF744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AC9" w:themeColor="accent6"/>
        <w:left w:val="single" w:sz="8" w:space="0" w:color="007AC9" w:themeColor="accent6"/>
        <w:bottom w:val="single" w:sz="8" w:space="0" w:color="007AC9" w:themeColor="accent6"/>
        <w:right w:val="single" w:sz="8" w:space="0" w:color="007AC9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7AC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AC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AC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AC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0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0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BF744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BF744B"/>
    <w:tblPr>
      <w:tblStyleRowBandSize w:val="1"/>
      <w:tblStyleColBandSize w:val="1"/>
      <w:tblBorders>
        <w:top w:val="single" w:sz="8" w:space="0" w:color="004CCA" w:themeColor="accent1" w:themeTint="BF"/>
        <w:left w:val="single" w:sz="8" w:space="0" w:color="004CCA" w:themeColor="accent1" w:themeTint="BF"/>
        <w:bottom w:val="single" w:sz="8" w:space="0" w:color="004CCA" w:themeColor="accent1" w:themeTint="BF"/>
        <w:right w:val="single" w:sz="8" w:space="0" w:color="004CCA" w:themeColor="accent1" w:themeTint="BF"/>
        <w:insideH w:val="single" w:sz="8" w:space="0" w:color="004CCA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004CCA" w:themeColor="accent1" w:themeTint="BF"/>
          <w:left w:val="single" w:sz="8" w:space="0" w:color="004CCA" w:themeColor="accent1" w:themeTint="BF"/>
          <w:bottom w:val="single" w:sz="8" w:space="0" w:color="004CCA" w:themeColor="accent1" w:themeTint="BF"/>
          <w:right w:val="single" w:sz="8" w:space="0" w:color="004CCA" w:themeColor="accent1" w:themeTint="BF"/>
          <w:insideH w:val="nil"/>
          <w:insideV w:val="nil"/>
        </w:tcBorders>
        <w:shd w:val="clear" w:color="auto" w:fill="00266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CCA" w:themeColor="accent1" w:themeTint="BF"/>
          <w:left w:val="single" w:sz="8" w:space="0" w:color="004CCA" w:themeColor="accent1" w:themeTint="BF"/>
          <w:bottom w:val="single" w:sz="8" w:space="0" w:color="004CCA" w:themeColor="accent1" w:themeTint="BF"/>
          <w:right w:val="single" w:sz="8" w:space="0" w:color="004C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BF744B"/>
    <w:tblPr>
      <w:tblStyleRowBandSize w:val="1"/>
      <w:tblStyleColBandSize w:val="1"/>
      <w:tblBorders>
        <w:top w:val="single" w:sz="8" w:space="0" w:color="17A3FF" w:themeColor="accent2" w:themeTint="BF"/>
        <w:left w:val="single" w:sz="8" w:space="0" w:color="17A3FF" w:themeColor="accent2" w:themeTint="BF"/>
        <w:bottom w:val="single" w:sz="8" w:space="0" w:color="17A3FF" w:themeColor="accent2" w:themeTint="BF"/>
        <w:right w:val="single" w:sz="8" w:space="0" w:color="17A3FF" w:themeColor="accent2" w:themeTint="BF"/>
        <w:insideH w:val="single" w:sz="8" w:space="0" w:color="17A3FF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17A3FF" w:themeColor="accent2" w:themeTint="BF"/>
          <w:left w:val="single" w:sz="8" w:space="0" w:color="17A3FF" w:themeColor="accent2" w:themeTint="BF"/>
          <w:bottom w:val="single" w:sz="8" w:space="0" w:color="17A3FF" w:themeColor="accent2" w:themeTint="BF"/>
          <w:right w:val="single" w:sz="8" w:space="0" w:color="17A3FF" w:themeColor="accent2" w:themeTint="BF"/>
          <w:insideH w:val="nil"/>
          <w:insideV w:val="nil"/>
        </w:tcBorders>
        <w:shd w:val="clear" w:color="auto" w:fill="007AC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3FF" w:themeColor="accent2" w:themeTint="BF"/>
          <w:left w:val="single" w:sz="8" w:space="0" w:color="17A3FF" w:themeColor="accent2" w:themeTint="BF"/>
          <w:bottom w:val="single" w:sz="8" w:space="0" w:color="17A3FF" w:themeColor="accent2" w:themeTint="BF"/>
          <w:right w:val="single" w:sz="8" w:space="0" w:color="17A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0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BF744B"/>
    <w:tblPr>
      <w:tblStyleRowBandSize w:val="1"/>
      <w:tblStyleColBandSize w:val="1"/>
      <w:tblBorders>
        <w:top w:val="single" w:sz="8" w:space="0" w:color="8C8889" w:themeColor="accent3" w:themeTint="BF"/>
        <w:left w:val="single" w:sz="8" w:space="0" w:color="8C8889" w:themeColor="accent3" w:themeTint="BF"/>
        <w:bottom w:val="single" w:sz="8" w:space="0" w:color="8C8889" w:themeColor="accent3" w:themeTint="BF"/>
        <w:right w:val="single" w:sz="8" w:space="0" w:color="8C8889" w:themeColor="accent3" w:themeTint="BF"/>
        <w:insideH w:val="single" w:sz="8" w:space="0" w:color="8C8889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8C8889" w:themeColor="accent3" w:themeTint="BF"/>
          <w:left w:val="single" w:sz="8" w:space="0" w:color="8C8889" w:themeColor="accent3" w:themeTint="BF"/>
          <w:bottom w:val="single" w:sz="8" w:space="0" w:color="8C8889" w:themeColor="accent3" w:themeTint="BF"/>
          <w:right w:val="single" w:sz="8" w:space="0" w:color="8C8889" w:themeColor="accent3" w:themeTint="BF"/>
          <w:insideH w:val="nil"/>
          <w:insideV w:val="nil"/>
        </w:tcBorders>
        <w:shd w:val="clear" w:color="auto" w:fill="65626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889" w:themeColor="accent3" w:themeTint="BF"/>
          <w:left w:val="single" w:sz="8" w:space="0" w:color="8C8889" w:themeColor="accent3" w:themeTint="BF"/>
          <w:bottom w:val="single" w:sz="8" w:space="0" w:color="8C8889" w:themeColor="accent3" w:themeTint="BF"/>
          <w:right w:val="single" w:sz="8" w:space="0" w:color="8C88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7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7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BF744B"/>
    <w:tblPr>
      <w:tblStyleRowBandSize w:val="1"/>
      <w:tblStyleColBandSize w:val="1"/>
      <w:tblBorders>
        <w:top w:val="single" w:sz="8" w:space="0" w:color="ECECED" w:themeColor="accent4" w:themeTint="BF"/>
        <w:left w:val="single" w:sz="8" w:space="0" w:color="ECECED" w:themeColor="accent4" w:themeTint="BF"/>
        <w:bottom w:val="single" w:sz="8" w:space="0" w:color="ECECED" w:themeColor="accent4" w:themeTint="BF"/>
        <w:right w:val="single" w:sz="8" w:space="0" w:color="ECECED" w:themeColor="accent4" w:themeTint="BF"/>
        <w:insideH w:val="single" w:sz="8" w:space="0" w:color="ECECED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CECED" w:themeColor="accent4" w:themeTint="BF"/>
          <w:left w:val="single" w:sz="8" w:space="0" w:color="ECECED" w:themeColor="accent4" w:themeTint="BF"/>
          <w:bottom w:val="single" w:sz="8" w:space="0" w:color="ECECED" w:themeColor="accent4" w:themeTint="BF"/>
          <w:right w:val="single" w:sz="8" w:space="0" w:color="ECECED" w:themeColor="accent4" w:themeTint="BF"/>
          <w:insideH w:val="nil"/>
          <w:insideV w:val="nil"/>
        </w:tcBorders>
        <w:shd w:val="clear" w:color="auto" w:fill="E6E7E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ECED" w:themeColor="accent4" w:themeTint="BF"/>
          <w:left w:val="single" w:sz="8" w:space="0" w:color="ECECED" w:themeColor="accent4" w:themeTint="BF"/>
          <w:bottom w:val="single" w:sz="8" w:space="0" w:color="ECECED" w:themeColor="accent4" w:themeTint="BF"/>
          <w:right w:val="single" w:sz="8" w:space="0" w:color="ECECE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BF744B"/>
    <w:tblPr>
      <w:tblStyleRowBandSize w:val="1"/>
      <w:tblStyleColBandSize w:val="1"/>
      <w:tblBorders>
        <w:top w:val="single" w:sz="8" w:space="0" w:color="004CCA" w:themeColor="accent5" w:themeTint="BF"/>
        <w:left w:val="single" w:sz="8" w:space="0" w:color="004CCA" w:themeColor="accent5" w:themeTint="BF"/>
        <w:bottom w:val="single" w:sz="8" w:space="0" w:color="004CCA" w:themeColor="accent5" w:themeTint="BF"/>
        <w:right w:val="single" w:sz="8" w:space="0" w:color="004CCA" w:themeColor="accent5" w:themeTint="BF"/>
        <w:insideH w:val="single" w:sz="8" w:space="0" w:color="004CCA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004CCA" w:themeColor="accent5" w:themeTint="BF"/>
          <w:left w:val="single" w:sz="8" w:space="0" w:color="004CCA" w:themeColor="accent5" w:themeTint="BF"/>
          <w:bottom w:val="single" w:sz="8" w:space="0" w:color="004CCA" w:themeColor="accent5" w:themeTint="BF"/>
          <w:right w:val="single" w:sz="8" w:space="0" w:color="004CCA" w:themeColor="accent5" w:themeTint="BF"/>
          <w:insideH w:val="nil"/>
          <w:insideV w:val="nil"/>
        </w:tcBorders>
        <w:shd w:val="clear" w:color="auto" w:fill="00266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CCA" w:themeColor="accent5" w:themeTint="BF"/>
          <w:left w:val="single" w:sz="8" w:space="0" w:color="004CCA" w:themeColor="accent5" w:themeTint="BF"/>
          <w:bottom w:val="single" w:sz="8" w:space="0" w:color="004CCA" w:themeColor="accent5" w:themeTint="BF"/>
          <w:right w:val="single" w:sz="8" w:space="0" w:color="004CC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BF744B"/>
    <w:tblPr>
      <w:tblStyleRowBandSize w:val="1"/>
      <w:tblStyleColBandSize w:val="1"/>
      <w:tblBorders>
        <w:top w:val="single" w:sz="8" w:space="0" w:color="17A3FF" w:themeColor="accent6" w:themeTint="BF"/>
        <w:left w:val="single" w:sz="8" w:space="0" w:color="17A3FF" w:themeColor="accent6" w:themeTint="BF"/>
        <w:bottom w:val="single" w:sz="8" w:space="0" w:color="17A3FF" w:themeColor="accent6" w:themeTint="BF"/>
        <w:right w:val="single" w:sz="8" w:space="0" w:color="17A3FF" w:themeColor="accent6" w:themeTint="BF"/>
        <w:insideH w:val="single" w:sz="8" w:space="0" w:color="17A3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17A3FF" w:themeColor="accent6" w:themeTint="BF"/>
          <w:left w:val="single" w:sz="8" w:space="0" w:color="17A3FF" w:themeColor="accent6" w:themeTint="BF"/>
          <w:bottom w:val="single" w:sz="8" w:space="0" w:color="17A3FF" w:themeColor="accent6" w:themeTint="BF"/>
          <w:right w:val="single" w:sz="8" w:space="0" w:color="17A3FF" w:themeColor="accent6" w:themeTint="BF"/>
          <w:insideH w:val="nil"/>
          <w:insideV w:val="nil"/>
        </w:tcBorders>
        <w:shd w:val="clear" w:color="auto" w:fill="007AC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3FF" w:themeColor="accent6" w:themeTint="BF"/>
          <w:left w:val="single" w:sz="8" w:space="0" w:color="17A3FF" w:themeColor="accent6" w:themeTint="BF"/>
          <w:bottom w:val="single" w:sz="8" w:space="0" w:color="17A3FF" w:themeColor="accent6" w:themeTint="BF"/>
          <w:right w:val="single" w:sz="8" w:space="0" w:color="17A3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0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BF74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BF74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66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66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66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BF74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AC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AC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AC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BF74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626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626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626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BF74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7E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7E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7E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BF74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66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66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66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BF74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AC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AC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AC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7"/>
    <w:semiHidden/>
    <w:rsid w:val="00BF74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F744B"/>
    <w:rPr>
      <w:rFonts w:asciiTheme="minorHAnsi" w:eastAsiaTheme="majorEastAsia" w:hAnsiTheme="min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BF744B"/>
    <w:rPr>
      <w:sz w:val="24"/>
      <w:szCs w:val="24"/>
    </w:rPr>
  </w:style>
  <w:style w:type="paragraph" w:styleId="NormalIndent">
    <w:name w:val="Normal Indent"/>
    <w:basedOn w:val="Normal"/>
    <w:semiHidden/>
    <w:rsid w:val="00BF744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7"/>
    <w:semiHidden/>
    <w:rsid w:val="00BF744B"/>
    <w:rPr>
      <w:rFonts w:asciiTheme="majorHAnsi" w:hAnsiTheme="majorHAnsi"/>
    </w:rPr>
  </w:style>
  <w:style w:type="character" w:customStyle="1" w:styleId="NoteHeadingChar">
    <w:name w:val="Note Heading Char"/>
    <w:basedOn w:val="DefaultParagraphFont"/>
    <w:link w:val="NoteHeading"/>
    <w:rsid w:val="00BF744B"/>
    <w:rPr>
      <w:rFonts w:asciiTheme="majorHAnsi" w:hAnsiTheme="majorHAnsi"/>
    </w:rPr>
  </w:style>
  <w:style w:type="character" w:styleId="PlaceholderText">
    <w:name w:val="Placeholder Text"/>
    <w:basedOn w:val="DefaultParagraphFont"/>
    <w:uiPriority w:val="97"/>
    <w:semiHidden/>
    <w:rsid w:val="008F06C6"/>
    <w:rPr>
      <w:rFonts w:asciiTheme="minorHAnsi" w:hAnsiTheme="minorHAnsi"/>
      <w:color w:val="FF0000"/>
    </w:rPr>
  </w:style>
  <w:style w:type="paragraph" w:styleId="PlainText">
    <w:name w:val="Plain Text"/>
    <w:basedOn w:val="Normal"/>
    <w:link w:val="PlainTextChar"/>
    <w:uiPriority w:val="97"/>
    <w:semiHidden/>
    <w:rsid w:val="00BF744B"/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F744B"/>
    <w:rPr>
      <w:rFonts w:asciiTheme="minorHAnsi" w:hAnsiTheme="minorHAnsi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7"/>
    <w:semiHidden/>
    <w:rsid w:val="00BF744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744B"/>
    <w:rPr>
      <w:rFonts w:asciiTheme="minorHAnsi" w:hAnsiTheme="minorHAns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7"/>
    <w:semiHidden/>
    <w:rsid w:val="00BF744B"/>
  </w:style>
  <w:style w:type="character" w:customStyle="1" w:styleId="SalutationChar">
    <w:name w:val="Salutation Char"/>
    <w:basedOn w:val="DefaultParagraphFont"/>
    <w:link w:val="Salutation"/>
    <w:rsid w:val="00BF744B"/>
    <w:rPr>
      <w:rFonts w:asciiTheme="minorHAnsi" w:hAnsiTheme="minorHAnsi"/>
    </w:rPr>
  </w:style>
  <w:style w:type="paragraph" w:styleId="Signature">
    <w:name w:val="Signature"/>
    <w:basedOn w:val="Normal"/>
    <w:link w:val="SignatureChar"/>
    <w:uiPriority w:val="97"/>
    <w:semiHidden/>
    <w:rsid w:val="00BF744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F744B"/>
    <w:rPr>
      <w:rFonts w:asciiTheme="minorHAnsi" w:hAnsiTheme="minorHAnsi"/>
    </w:rPr>
  </w:style>
  <w:style w:type="character" w:styleId="Strong">
    <w:name w:val="Strong"/>
    <w:basedOn w:val="DefaultParagraphFont"/>
    <w:uiPriority w:val="97"/>
    <w:semiHidden/>
    <w:rsid w:val="00BF744B"/>
    <w:rPr>
      <w:rFonts w:asciiTheme="minorHAnsi" w:hAnsiTheme="minorHAnsi"/>
      <w:b/>
      <w:bCs/>
    </w:rPr>
  </w:style>
  <w:style w:type="paragraph" w:styleId="Subtitle">
    <w:name w:val="Subtitle"/>
    <w:basedOn w:val="Normal"/>
    <w:next w:val="Normal"/>
    <w:link w:val="SubtitleChar"/>
    <w:uiPriority w:val="97"/>
    <w:semiHidden/>
    <w:rsid w:val="00BF744B"/>
    <w:pPr>
      <w:numPr>
        <w:ilvl w:val="1"/>
      </w:numPr>
    </w:pPr>
    <w:rPr>
      <w:rFonts w:eastAsiaTheme="majorEastAsia" w:cstheme="majorBidi"/>
      <w:i/>
      <w:iCs/>
      <w:color w:val="00266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F744B"/>
    <w:rPr>
      <w:rFonts w:asciiTheme="minorHAnsi" w:eastAsiaTheme="majorEastAsia" w:hAnsiTheme="minorHAnsi" w:cstheme="majorBidi"/>
      <w:i/>
      <w:iCs/>
      <w:color w:val="00266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7"/>
    <w:semiHidden/>
    <w:rsid w:val="00BF744B"/>
    <w:rPr>
      <w:rFonts w:asciiTheme="minorHAnsi" w:hAnsi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BF744B"/>
    <w:rPr>
      <w:rFonts w:asciiTheme="minorHAnsi" w:hAnsiTheme="minorHAnsi"/>
      <w:smallCaps/>
      <w:color w:val="007AC9" w:themeColor="accent2"/>
      <w:u w:val="single"/>
    </w:rPr>
  </w:style>
  <w:style w:type="table" w:styleId="Table3Deffects1">
    <w:name w:val="Table 3D effects 1"/>
    <w:basedOn w:val="TableNormal"/>
    <w:uiPriority w:val="98"/>
    <w:rsid w:val="00BF744B"/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rsid w:val="00BF744B"/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8"/>
    <w:rsid w:val="00BF744B"/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rsid w:val="00BF74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rsid w:val="00BF74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rsid w:val="00BF744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rsid w:val="00BF744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rsid w:val="00BF744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rsid w:val="00BF744B"/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rsid w:val="00BF744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rsid w:val="00BF744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rsid w:val="00BF744B"/>
    <w:rPr>
      <w:b/>
      <w:bCs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rsid w:val="00BF744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rsid w:val="00BF744B"/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rsid w:val="00BF744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rsid w:val="00BF744B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rsid w:val="00BF744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rsid w:val="00BF74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rsid w:val="00BF744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rsid w:val="00BF744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rsid w:val="00BF744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rsid w:val="00BF74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8"/>
    <w:rsid w:val="00BF74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rsid w:val="00BF744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rsid w:val="00BF744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rsid w:val="00BF744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rsid w:val="00BF744B"/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rsid w:val="00BF744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rsid w:val="00BF74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rsid w:val="00BF74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rsid w:val="00BF74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rsid w:val="00BF744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rsid w:val="00BF74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7"/>
    <w:semiHidden/>
    <w:rsid w:val="00BF744B"/>
    <w:pPr>
      <w:ind w:left="200" w:hanging="200"/>
    </w:pPr>
  </w:style>
  <w:style w:type="paragraph" w:styleId="TableofFigures">
    <w:name w:val="table of figures"/>
    <w:basedOn w:val="Normal"/>
    <w:next w:val="Normal"/>
    <w:uiPriority w:val="97"/>
    <w:semiHidden/>
    <w:rsid w:val="00BF744B"/>
  </w:style>
  <w:style w:type="table" w:styleId="TableProfessional">
    <w:name w:val="Table Professional"/>
    <w:basedOn w:val="TableNormal"/>
    <w:uiPriority w:val="98"/>
    <w:rsid w:val="00BF74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rsid w:val="00BF744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rsid w:val="00BF744B"/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rsid w:val="00BF74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rsid w:val="00BF744B"/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rsid w:val="00BF744B"/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rsid w:val="00BF7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8"/>
    <w:rsid w:val="00BF744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rsid w:val="00BF744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rsid w:val="00BF744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7"/>
    <w:semiHidden/>
    <w:rsid w:val="00BF744B"/>
    <w:pPr>
      <w:pBdr>
        <w:bottom w:val="single" w:sz="8" w:space="4" w:color="002664" w:themeColor="accent1"/>
      </w:pBdr>
      <w:spacing w:after="300"/>
      <w:contextualSpacing/>
    </w:pPr>
    <w:rPr>
      <w:rFonts w:eastAsiaTheme="majorEastAsia" w:cstheme="majorBidi"/>
      <w:color w:val="4B49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F744B"/>
    <w:rPr>
      <w:rFonts w:asciiTheme="minorHAnsi" w:eastAsiaTheme="majorEastAsia" w:hAnsiTheme="minorHAnsi" w:cstheme="majorBidi"/>
      <w:color w:val="4B494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7"/>
    <w:semiHidden/>
    <w:rsid w:val="00BF744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6F68B2"/>
    <w:pPr>
      <w:tabs>
        <w:tab w:val="right" w:leader="dot" w:pos="6521"/>
      </w:tabs>
      <w:ind w:left="3532"/>
      <w:contextualSpacing/>
    </w:pPr>
  </w:style>
  <w:style w:type="paragraph" w:styleId="TOC3">
    <w:name w:val="toc 3"/>
    <w:basedOn w:val="Normal"/>
    <w:next w:val="Normal"/>
    <w:autoRedefine/>
    <w:uiPriority w:val="39"/>
    <w:semiHidden/>
    <w:qFormat/>
    <w:rsid w:val="00BF744B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7"/>
    <w:semiHidden/>
    <w:rsid w:val="00BF744B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7"/>
    <w:semiHidden/>
    <w:rsid w:val="00BF744B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7"/>
    <w:semiHidden/>
    <w:rsid w:val="00BF744B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7"/>
    <w:semiHidden/>
    <w:rsid w:val="00BF744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7"/>
    <w:semiHidden/>
    <w:rsid w:val="00BF744B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7"/>
    <w:semiHidden/>
    <w:rsid w:val="00BF744B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744B"/>
    <w:pPr>
      <w:keepLines/>
      <w:spacing w:before="480"/>
      <w:outlineLvl w:val="9"/>
    </w:pPr>
    <w:rPr>
      <w:rFonts w:eastAsiaTheme="majorEastAsia" w:cstheme="majorBidi"/>
      <w:color w:val="001C4A" w:themeColor="accent1" w:themeShade="BF"/>
      <w:szCs w:val="28"/>
    </w:rPr>
  </w:style>
  <w:style w:type="character" w:customStyle="1" w:styleId="z-TopofFormChar">
    <w:name w:val="z-Top of Form Char"/>
    <w:basedOn w:val="DefaultParagraphFont"/>
    <w:link w:val="z-TopofForm"/>
    <w:rsid w:val="003858A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3858A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858AD"/>
    <w:rPr>
      <w:rFonts w:ascii="Arial" w:hAnsi="Arial" w:cs="Arial"/>
      <w:vanish/>
      <w:sz w:val="16"/>
      <w:szCs w:val="16"/>
    </w:rPr>
  </w:style>
  <w:style w:type="paragraph" w:customStyle="1" w:styleId="LabelWhite">
    <w:name w:val="Label_White"/>
    <w:basedOn w:val="Label"/>
    <w:link w:val="LabelWhiteChar"/>
    <w:semiHidden/>
    <w:rsid w:val="008632D8"/>
    <w:rPr>
      <w:color w:val="FFFFFF" w:themeColor="background1"/>
      <w:sz w:val="20"/>
    </w:rPr>
  </w:style>
  <w:style w:type="character" w:customStyle="1" w:styleId="LabelChar">
    <w:name w:val="Label Char"/>
    <w:basedOn w:val="DefaultParagraphFont"/>
    <w:link w:val="Label"/>
    <w:semiHidden/>
    <w:rsid w:val="003F676F"/>
    <w:rPr>
      <w:rFonts w:asciiTheme="minorHAnsi" w:hAnsiTheme="minorHAnsi"/>
      <w:sz w:val="18"/>
    </w:rPr>
  </w:style>
  <w:style w:type="character" w:customStyle="1" w:styleId="LabelWhiteChar">
    <w:name w:val="Label_White Char"/>
    <w:basedOn w:val="LabelChar"/>
    <w:link w:val="LabelWhite"/>
    <w:semiHidden/>
    <w:rsid w:val="003F676F"/>
    <w:rPr>
      <w:rFonts w:asciiTheme="minorHAnsi" w:hAnsiTheme="minorHAnsi"/>
      <w:color w:val="FFFFFF" w:themeColor="background1"/>
      <w:sz w:val="18"/>
    </w:rPr>
  </w:style>
  <w:style w:type="paragraph" w:customStyle="1" w:styleId="DocType">
    <w:name w:val="DocType"/>
    <w:basedOn w:val="Normal"/>
    <w:semiHidden/>
    <w:rsid w:val="008F06C6"/>
    <w:rPr>
      <w:color w:val="FFFFFF" w:themeColor="background1"/>
      <w:sz w:val="60"/>
    </w:rPr>
  </w:style>
  <w:style w:type="paragraph" w:customStyle="1" w:styleId="Contents">
    <w:name w:val="Contents"/>
    <w:basedOn w:val="Normal"/>
    <w:qFormat/>
    <w:rsid w:val="006F68B2"/>
    <w:pPr>
      <w:spacing w:before="270" w:after="140"/>
      <w:ind w:left="3532"/>
    </w:pPr>
    <w:rPr>
      <w:caps/>
      <w:sz w:val="32"/>
    </w:rPr>
  </w:style>
  <w:style w:type="paragraph" w:customStyle="1" w:styleId="PullOutText">
    <w:name w:val="PullOut_Text"/>
    <w:basedOn w:val="Normal"/>
    <w:qFormat/>
    <w:rsid w:val="00DB3582"/>
    <w:pPr>
      <w:spacing w:after="272" w:line="242" w:lineRule="atLeast"/>
      <w:ind w:left="465" w:right="340"/>
    </w:pPr>
    <w:rPr>
      <w:spacing w:val="1"/>
      <w:sz w:val="16"/>
    </w:rPr>
  </w:style>
  <w:style w:type="paragraph" w:customStyle="1" w:styleId="PullOutHeading">
    <w:name w:val="PullOut_Heading"/>
    <w:basedOn w:val="Normal"/>
    <w:qFormat/>
    <w:rsid w:val="00DB3582"/>
    <w:pPr>
      <w:spacing w:after="0" w:line="242" w:lineRule="atLeast"/>
      <w:ind w:left="465"/>
    </w:pPr>
    <w:rPr>
      <w:b/>
      <w:color w:val="231F20"/>
      <w:spacing w:val="7"/>
      <w:sz w:val="16"/>
    </w:rPr>
  </w:style>
  <w:style w:type="paragraph" w:customStyle="1" w:styleId="FootnoteSeparator">
    <w:name w:val="Footnote Separator"/>
    <w:basedOn w:val="Normal"/>
    <w:rsid w:val="00973604"/>
    <w:pPr>
      <w:spacing w:after="120"/>
    </w:pPr>
    <w:rPr>
      <w:sz w:val="13"/>
    </w:rPr>
  </w:style>
  <w:style w:type="paragraph" w:customStyle="1" w:styleId="CoverTitle">
    <w:name w:val="Cover Title"/>
    <w:basedOn w:val="Normal"/>
    <w:qFormat/>
    <w:rsid w:val="0032362F"/>
    <w:pPr>
      <w:spacing w:after="200" w:line="490" w:lineRule="atLeast"/>
      <w:ind w:right="567"/>
      <w:contextualSpacing/>
    </w:pPr>
    <w:rPr>
      <w:rFonts w:asciiTheme="majorHAnsi" w:hAnsiTheme="majorHAnsi"/>
      <w:color w:val="FFFFFF" w:themeColor="background1"/>
      <w:spacing w:val="0"/>
      <w:sz w:val="40"/>
    </w:rPr>
  </w:style>
  <w:style w:type="paragraph" w:customStyle="1" w:styleId="Heading1Summary">
    <w:name w:val="Heading 1 Summary"/>
    <w:basedOn w:val="Normal"/>
    <w:next w:val="Normal"/>
    <w:qFormat/>
    <w:rsid w:val="006F68B2"/>
    <w:pPr>
      <w:ind w:left="3532"/>
    </w:pPr>
    <w:rPr>
      <w:i/>
    </w:rPr>
  </w:style>
  <w:style w:type="paragraph" w:customStyle="1" w:styleId="CoverSubtitle">
    <w:name w:val="Cover Subtitle"/>
    <w:basedOn w:val="CoverTitle"/>
    <w:qFormat/>
    <w:rsid w:val="0032362F"/>
    <w:pPr>
      <w:spacing w:after="0" w:line="350" w:lineRule="atLeast"/>
      <w:ind w:right="851"/>
    </w:pPr>
    <w:rPr>
      <w:sz w:val="30"/>
    </w:rPr>
  </w:style>
  <w:style w:type="paragraph" w:customStyle="1" w:styleId="CoverDetails">
    <w:name w:val="Cover Details"/>
    <w:qFormat/>
    <w:rsid w:val="00915086"/>
    <w:rPr>
      <w:rFonts w:ascii="Arial" w:hAnsi="Arial"/>
      <w:color w:val="FFFFFF" w:themeColor="background1"/>
      <w:sz w:val="26"/>
    </w:rPr>
  </w:style>
  <w:style w:type="paragraph" w:customStyle="1" w:styleId="QAHeading">
    <w:name w:val="Q/A Heading"/>
    <w:basedOn w:val="Normal"/>
    <w:next w:val="QAPoints"/>
    <w:qFormat/>
    <w:rsid w:val="003A7196"/>
    <w:pPr>
      <w:pBdr>
        <w:top w:val="single" w:sz="8" w:space="3" w:color="007AC9" w:themeColor="accent2"/>
      </w:pBdr>
      <w:spacing w:before="320" w:after="100"/>
      <w:ind w:firstLine="284"/>
    </w:pPr>
    <w:rPr>
      <w:b/>
      <w:color w:val="auto"/>
    </w:rPr>
  </w:style>
  <w:style w:type="paragraph" w:customStyle="1" w:styleId="QAPoints">
    <w:name w:val="Q/A Points"/>
    <w:basedOn w:val="QAHeading"/>
    <w:qFormat/>
    <w:rsid w:val="00F522E8"/>
    <w:pPr>
      <w:numPr>
        <w:numId w:val="13"/>
      </w:numPr>
      <w:pBdr>
        <w:top w:val="none" w:sz="0" w:space="0" w:color="auto"/>
        <w:bottom w:val="single" w:sz="8" w:space="5" w:color="007AC9" w:themeColor="accent2"/>
      </w:pBdr>
      <w:tabs>
        <w:tab w:val="left" w:pos="284"/>
      </w:tabs>
      <w:spacing w:before="0"/>
    </w:pPr>
    <w:rPr>
      <w:b w:val="0"/>
    </w:rPr>
  </w:style>
  <w:style w:type="numbering" w:customStyle="1" w:styleId="ASXNumbers">
    <w:name w:val="ASX Numbers"/>
    <w:uiPriority w:val="99"/>
    <w:rsid w:val="00772F24"/>
    <w:pPr>
      <w:numPr>
        <w:numId w:val="11"/>
      </w:numPr>
    </w:pPr>
  </w:style>
  <w:style w:type="paragraph" w:customStyle="1" w:styleId="NumberedHeading1">
    <w:name w:val="Numbered Heading 1"/>
    <w:basedOn w:val="Heading1"/>
    <w:qFormat/>
    <w:rsid w:val="00846289"/>
    <w:pPr>
      <w:numPr>
        <w:numId w:val="12"/>
      </w:numPr>
    </w:pPr>
  </w:style>
  <w:style w:type="paragraph" w:customStyle="1" w:styleId="NumberedHeading2">
    <w:name w:val="Numbered Heading 2"/>
    <w:basedOn w:val="Heading2"/>
    <w:qFormat/>
    <w:rsid w:val="00DB3582"/>
    <w:pPr>
      <w:numPr>
        <w:ilvl w:val="1"/>
        <w:numId w:val="12"/>
      </w:numPr>
      <w:contextualSpacing/>
    </w:pPr>
  </w:style>
  <w:style w:type="numbering" w:customStyle="1" w:styleId="ASXNumberedHeadings">
    <w:name w:val="ASX NumberedHeadings"/>
    <w:uiPriority w:val="99"/>
    <w:rsid w:val="00846289"/>
    <w:pPr>
      <w:numPr>
        <w:numId w:val="12"/>
      </w:numPr>
    </w:pPr>
  </w:style>
  <w:style w:type="table" w:customStyle="1" w:styleId="TableASX">
    <w:name w:val="Table_ASX"/>
    <w:basedOn w:val="TableNormal"/>
    <w:uiPriority w:val="99"/>
    <w:rsid w:val="005E524F"/>
    <w:rPr>
      <w:rFonts w:ascii="Arial Narrow" w:hAnsi="Arial Narrow"/>
    </w:rPr>
    <w:tblPr>
      <w:tblInd w:w="108" w:type="dxa"/>
      <w:tblBorders>
        <w:top w:val="single" w:sz="8" w:space="0" w:color="007AC9" w:themeColor="accent2"/>
        <w:left w:val="single" w:sz="8" w:space="0" w:color="007AC9" w:themeColor="accent2"/>
        <w:bottom w:val="single" w:sz="8" w:space="0" w:color="007AC9" w:themeColor="accent2"/>
        <w:right w:val="single" w:sz="8" w:space="0" w:color="007AC9" w:themeColor="accent2"/>
        <w:insideH w:val="single" w:sz="8" w:space="0" w:color="007AC9" w:themeColor="accent2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007AC9" w:themeFill="accent2"/>
      </w:tcPr>
    </w:tblStylePr>
  </w:style>
  <w:style w:type="paragraph" w:customStyle="1" w:styleId="TableText">
    <w:name w:val="Table Text"/>
    <w:basedOn w:val="Normal"/>
    <w:qFormat/>
    <w:rsid w:val="00A7325F"/>
    <w:pPr>
      <w:spacing w:before="80" w:after="80" w:line="240" w:lineRule="auto"/>
    </w:pPr>
  </w:style>
  <w:style w:type="paragraph" w:customStyle="1" w:styleId="TableHeading">
    <w:name w:val="Table Heading"/>
    <w:basedOn w:val="TableText"/>
    <w:next w:val="TableText"/>
    <w:qFormat/>
    <w:rsid w:val="005E524F"/>
    <w:rPr>
      <w:color w:val="FFFFFF" w:themeColor="background1"/>
    </w:rPr>
  </w:style>
  <w:style w:type="numbering" w:customStyle="1" w:styleId="ASXQAPoints">
    <w:name w:val="ASX Q/A Points"/>
    <w:uiPriority w:val="99"/>
    <w:rsid w:val="00F522E8"/>
    <w:pPr>
      <w:numPr>
        <w:numId w:val="13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072F3D"/>
    <w:rPr>
      <w:rFonts w:asciiTheme="majorHAnsi" w:hAnsiTheme="majorHAnsi" w:cs="Arial"/>
      <w:b/>
      <w:bCs/>
      <w:color w:val="002664" w:themeColor="accent1"/>
      <w:spacing w:val="-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51E68"/>
    <w:rPr>
      <w:rFonts w:asciiTheme="majorHAnsi" w:hAnsiTheme="majorHAnsi" w:cs="Arial"/>
      <w:bCs/>
      <w:iCs/>
      <w:color w:val="007AC9" w:themeColor="accent2"/>
      <w:spacing w:val="-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939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6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980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120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6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1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557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7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439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1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57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6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6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779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994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266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1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81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6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67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57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618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9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3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706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214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247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3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926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085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93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499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339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9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852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1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36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8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7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35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72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ASX_ConsultationPaper Colours">
      <a:dk1>
        <a:sysClr val="windowText" lastClr="000000"/>
      </a:dk1>
      <a:lt1>
        <a:sysClr val="window" lastClr="FFFFFF"/>
      </a:lt1>
      <a:dk2>
        <a:srgbClr val="656263"/>
      </a:dk2>
      <a:lt2>
        <a:srgbClr val="FFFFFF"/>
      </a:lt2>
      <a:accent1>
        <a:srgbClr val="002664"/>
      </a:accent1>
      <a:accent2>
        <a:srgbClr val="007AC9"/>
      </a:accent2>
      <a:accent3>
        <a:srgbClr val="656263"/>
      </a:accent3>
      <a:accent4>
        <a:srgbClr val="E6E7E8"/>
      </a:accent4>
      <a:accent5>
        <a:srgbClr val="002664"/>
      </a:accent5>
      <a:accent6>
        <a:srgbClr val="007AC9"/>
      </a:accent6>
      <a:hlink>
        <a:srgbClr val="007AC9"/>
      </a:hlink>
      <a:folHlink>
        <a:srgbClr val="002664"/>
      </a:folHlink>
    </a:clrScheme>
    <a:fontScheme name="ASX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EF39B8B-DB94-4928-9AA0-2834F127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ASX</Company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ASX</dc:creator>
  <cp:keywords/>
  <dc:description/>
  <cp:lastModifiedBy>Andrew White</cp:lastModifiedBy>
  <cp:revision>3</cp:revision>
  <cp:lastPrinted>2015-06-03T06:32:00Z</cp:lastPrinted>
  <dcterms:created xsi:type="dcterms:W3CDTF">2015-06-03T06:32:00Z</dcterms:created>
  <dcterms:modified xsi:type="dcterms:W3CDTF">2015-06-03T06:32:00Z</dcterms:modified>
  <cp:category>Consultation Paper</cp:category>
</cp:coreProperties>
</file>